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D92FFE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</w:t>
      </w:r>
      <w:r w:rsidR="005F7AB2" w:rsidRPr="0064200A">
        <w:rPr>
          <w:rFonts w:ascii="Arial" w:hAnsi="Arial" w:cs="Arial"/>
          <w:sz w:val="21"/>
          <w:szCs w:val="21"/>
        </w:rPr>
        <w:t xml:space="preserve"> - Serviços Básicos. </w:t>
      </w:r>
      <w:r w:rsidR="00F61328" w:rsidRPr="0064200A">
        <w:rPr>
          <w:rFonts w:ascii="Arial" w:hAnsi="Arial" w:cs="Arial"/>
          <w:sz w:val="21"/>
          <w:szCs w:val="21"/>
        </w:rPr>
        <w:t xml:space="preserve">Será desenvolvido um app de serviços básicos gerais. Que terá como funcionalidade </w:t>
      </w:r>
      <w:r>
        <w:rPr>
          <w:rFonts w:ascii="Arial" w:hAnsi="Arial" w:cs="Arial"/>
          <w:sz w:val="21"/>
          <w:szCs w:val="21"/>
        </w:rPr>
        <w:t xml:space="preserve">uma mulher </w:t>
      </w:r>
      <w:r w:rsidR="00F61328" w:rsidRPr="0064200A">
        <w:rPr>
          <w:rFonts w:ascii="Arial" w:hAnsi="Arial" w:cs="Arial"/>
          <w:sz w:val="21"/>
          <w:szCs w:val="21"/>
        </w:rPr>
        <w:t xml:space="preserve">contratar </w:t>
      </w:r>
      <w:r>
        <w:rPr>
          <w:rFonts w:ascii="Arial" w:hAnsi="Arial" w:cs="Arial"/>
          <w:sz w:val="21"/>
          <w:szCs w:val="21"/>
        </w:rPr>
        <w:t>outra mulher</w:t>
      </w:r>
      <w:r w:rsidR="00F61328" w:rsidRPr="0064200A">
        <w:rPr>
          <w:rFonts w:ascii="Arial" w:hAnsi="Arial" w:cs="Arial"/>
          <w:sz w:val="21"/>
          <w:szCs w:val="21"/>
        </w:rPr>
        <w:t xml:space="preserve"> para </w:t>
      </w:r>
      <w:r>
        <w:rPr>
          <w:rFonts w:ascii="Arial" w:hAnsi="Arial" w:cs="Arial"/>
          <w:sz w:val="21"/>
          <w:szCs w:val="21"/>
        </w:rPr>
        <w:t>fazer serviços</w:t>
      </w:r>
      <w:r w:rsidR="00BC71FD">
        <w:rPr>
          <w:rFonts w:ascii="Arial" w:hAnsi="Arial" w:cs="Arial"/>
          <w:sz w:val="21"/>
          <w:szCs w:val="21"/>
        </w:rPr>
        <w:t xml:space="preserve"> básicos</w:t>
      </w:r>
      <w:r w:rsidR="005F7AB2" w:rsidRPr="0064200A">
        <w:rPr>
          <w:rFonts w:ascii="Arial" w:hAnsi="Arial" w:cs="Arial"/>
          <w:sz w:val="21"/>
          <w:szCs w:val="21"/>
        </w:rPr>
        <w:t>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D92FFE" w:rsidRPr="0064200A" w:rsidRDefault="00D92FFE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Donna Encrenca – </w:t>
      </w:r>
      <w:r w:rsidR="00B74715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erviços Básicos 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</w:t>
      </w:r>
      <w:r w:rsidR="00D92FFE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nais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Girl Power: Ajuda as mulheres a serem independentes e terem seu próprio dinheiro.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Apoio Mútuo: Conecta mulheres para se ajudarem e compartilharem dicas e truques.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Segurança e Conforto: Algumas mulheres preferem serviços de outras mulheres, especialmente em coisas pessoais.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Diversidade: Reúne mulheres de todos os tipos e origens.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Empreendedorismo: Ajuda as mulheres a iniciar seus próprios negócios.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Privacidade e Controle: Dá mais controle sobre quem está fornecendo o serviço.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Feedback Legal: As pessoas podem dizer o que gostaram e não gostaram dos serviços.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Igualdade: Ajuda a igualdade de gênero, dando mais oportunidades às mulheres.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Mentoria: Pode conectar mulheres mais velhas com mais jovens para aprenderem juntas.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Atende às Necessidades: As mulheres querem esses serviços, e o aplicativo pode ajudar.</w:t>
      </w:r>
    </w:p>
    <w:p w:rsidR="005F7AB2" w:rsidRPr="00393261" w:rsidRDefault="005F7AB2" w:rsidP="00125D17">
      <w:pPr>
        <w:rPr>
          <w:rFonts w:ascii="Arial" w:hAnsi="Arial" w:cs="Arial"/>
          <w:sz w:val="32"/>
          <w:szCs w:val="32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 xml:space="preserve">proporcionando aos clientes acesso a uma ampla variedade de serviços disponíveis, bem como informações detalhadas sobre </w:t>
      </w:r>
      <w:r w:rsidR="00D52AAF">
        <w:rPr>
          <w:rFonts w:ascii="Arial" w:hAnsi="Arial" w:cs="Arial"/>
          <w:sz w:val="21"/>
          <w:szCs w:val="21"/>
        </w:rPr>
        <w:t>a</w:t>
      </w:r>
      <w:r w:rsidR="006D0D1D">
        <w:rPr>
          <w:rFonts w:ascii="Arial" w:hAnsi="Arial" w:cs="Arial"/>
          <w:sz w:val="21"/>
          <w:szCs w:val="21"/>
        </w:rPr>
        <w:t>s profissionais cad</w:t>
      </w:r>
      <w:r w:rsidR="00364055">
        <w:rPr>
          <w:rFonts w:ascii="Arial" w:hAnsi="Arial" w:cs="Arial"/>
          <w:sz w:val="21"/>
          <w:szCs w:val="21"/>
        </w:rPr>
        <w:t>astrad</w:t>
      </w:r>
      <w:r w:rsidR="00D52AAF">
        <w:rPr>
          <w:rFonts w:ascii="Arial" w:hAnsi="Arial" w:cs="Arial"/>
          <w:sz w:val="21"/>
          <w:szCs w:val="21"/>
        </w:rPr>
        <w:t>a</w:t>
      </w:r>
      <w:r w:rsidR="00364055">
        <w:rPr>
          <w:rFonts w:ascii="Arial" w:hAnsi="Arial" w:cs="Arial"/>
          <w:sz w:val="21"/>
          <w:szCs w:val="21"/>
        </w:rPr>
        <w:t>s no aplicativo.</w:t>
      </w:r>
    </w:p>
    <w:p w:rsidR="003C32A6" w:rsidRPr="006D0D1D" w:rsidRDefault="003C32A6" w:rsidP="00125D17">
      <w:pPr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273BC2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7758EA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 xml:space="preserve">Adicionar </w:t>
      </w:r>
      <w:r w:rsidR="007758EA">
        <w:rPr>
          <w:rFonts w:ascii="Arial" w:hAnsi="Arial" w:cs="Arial"/>
          <w:sz w:val="21"/>
          <w:szCs w:val="21"/>
        </w:rPr>
        <w:t>localidade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</w:t>
      </w:r>
      <w:r w:rsidR="004A6492">
        <w:rPr>
          <w:rFonts w:ascii="Arial" w:hAnsi="Arial" w:cs="Arial"/>
          <w:sz w:val="21"/>
          <w:szCs w:val="21"/>
        </w:rPr>
        <w:t>dicionar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Alterar localidade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Pr="00AA0B5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7BB" w:rsidRDefault="004B17BB" w:rsidP="006E004C">
      <w:pPr>
        <w:spacing w:after="0" w:line="240" w:lineRule="auto"/>
      </w:pPr>
      <w:r>
        <w:separator/>
      </w:r>
    </w:p>
  </w:endnote>
  <w:endnote w:type="continuationSeparator" w:id="0">
    <w:p w:rsidR="004B17BB" w:rsidRDefault="004B17BB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7BB" w:rsidRDefault="004B17BB" w:rsidP="006E004C">
      <w:pPr>
        <w:spacing w:after="0" w:line="240" w:lineRule="auto"/>
      </w:pPr>
      <w:r>
        <w:separator/>
      </w:r>
    </w:p>
  </w:footnote>
  <w:footnote w:type="continuationSeparator" w:id="0">
    <w:p w:rsidR="004B17BB" w:rsidRDefault="004B17BB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07291A"/>
    <w:rsid w:val="000C7F52"/>
    <w:rsid w:val="00104D64"/>
    <w:rsid w:val="00125D17"/>
    <w:rsid w:val="001C23B6"/>
    <w:rsid w:val="00273BC2"/>
    <w:rsid w:val="003347B7"/>
    <w:rsid w:val="00364055"/>
    <w:rsid w:val="00370BFE"/>
    <w:rsid w:val="00377114"/>
    <w:rsid w:val="00393261"/>
    <w:rsid w:val="003C32A6"/>
    <w:rsid w:val="004A6492"/>
    <w:rsid w:val="004B17BB"/>
    <w:rsid w:val="004E0CCD"/>
    <w:rsid w:val="004E467C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7478E4"/>
    <w:rsid w:val="007758EA"/>
    <w:rsid w:val="008272F8"/>
    <w:rsid w:val="009238DA"/>
    <w:rsid w:val="00A339CB"/>
    <w:rsid w:val="00AA0B5B"/>
    <w:rsid w:val="00B1290D"/>
    <w:rsid w:val="00B425F2"/>
    <w:rsid w:val="00B60893"/>
    <w:rsid w:val="00B74715"/>
    <w:rsid w:val="00B770FB"/>
    <w:rsid w:val="00B81F43"/>
    <w:rsid w:val="00BC71FD"/>
    <w:rsid w:val="00C05FAE"/>
    <w:rsid w:val="00C61CC8"/>
    <w:rsid w:val="00C9439D"/>
    <w:rsid w:val="00CA6786"/>
    <w:rsid w:val="00CC197C"/>
    <w:rsid w:val="00D52AAF"/>
    <w:rsid w:val="00D63E89"/>
    <w:rsid w:val="00D92FFE"/>
    <w:rsid w:val="00E851E9"/>
    <w:rsid w:val="00ED2CC5"/>
    <w:rsid w:val="00ED4CC2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96CBA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35C9-2238-4F4C-9ED0-3C5A67A6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16</cp:revision>
  <dcterms:created xsi:type="dcterms:W3CDTF">2023-10-02T13:55:00Z</dcterms:created>
  <dcterms:modified xsi:type="dcterms:W3CDTF">2023-10-09T12:48:00Z</dcterms:modified>
</cp:coreProperties>
</file>