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bookmarkStart w:id="0" w:name="_GoBack"/>
      <w:bookmarkEnd w:id="0"/>
      <w:r w:rsidRPr="00C067D8">
        <w:rPr>
          <w:rFonts w:ascii="Consolas" w:hAnsi="Consolas" w:cs="Consolas"/>
          <w:b/>
          <w:color w:val="000000"/>
          <w:sz w:val="20"/>
          <w:szCs w:val="20"/>
          <w:lang w:val="en-US"/>
        </w:rPr>
        <w:t>## VERTICAL MAPPINGS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C067D8">
        <w:rPr>
          <w:rFonts w:ascii="Consolas" w:hAnsi="Consolas" w:cs="Consolas"/>
          <w:b/>
          <w:color w:val="000000"/>
          <w:sz w:val="20"/>
          <w:szCs w:val="20"/>
          <w:lang w:val="en-US"/>
        </w:rPr>
        <w:t># CMMI</w:t>
      </w:r>
      <w:r w:rsidRPr="00C067D8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--&gt; </w:t>
      </w:r>
      <w:r w:rsidRPr="00C067D8">
        <w:rPr>
          <w:rFonts w:ascii="Consolas" w:hAnsi="Consolas" w:cs="Consolas"/>
          <w:b/>
          <w:color w:val="000000"/>
          <w:sz w:val="20"/>
          <w:szCs w:val="20"/>
          <w:lang w:val="en-US"/>
        </w:rPr>
        <w:t>SEON View identified conflicts: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Process and Product Quality Assurance PA [E] Quality Assurance Process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Institutionalize a Managed (PPQA) Process [I] Quality Assurance Process</w:t>
      </w:r>
    </w:p>
    <w:p w:rsid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Is Process and Product Quality Assurance PA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INTERSECTED with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Institutionalize a Managed (PPQA)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Process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Yes!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Objectively Evaluate Processes and Work Products [E] Adherence Evaluation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Identify and Involve Relevant Stakeholders [I] Adherence Evaluation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Is Objectively Evaluate Processes and Work Products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INTERSECTED with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Identify and Involve Relevant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Stakeholders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Yes!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Provide Objective Insight [W] Noncompliance Control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Identify and Involve Relevant Stakeholders [I] Noncompliance Control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Is Provide Objective Insight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INTERSECTED with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Identify and Involve Relevant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Stakeholders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Yes!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Objectively Evaluate Work Products [W] Noncompliance Identification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Objectively Evaluate Processes [W] Noncompliance Identification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Is Objectively Evaluate Work Products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INTERSECTED with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Objectively Evaluate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Processes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Yes!</w:t>
      </w:r>
    </w:p>
    <w:p w:rsid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3D5934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># 12207</w:t>
      </w: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--&gt; </w:t>
      </w: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>SEON View identified conflicts: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Establish Quality Assurance Process [P] Quality Assurance Planning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Develop, Implement and Maintain Quality Assurance Plan [E] Quality Assurance Planning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Is Establish Quality Assurance Process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PART of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Develop, Implement and Maintain Quality Assurance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Plan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Yes!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Quality Assurance Process Description [P] Quality Assurance Plan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Quality Assurance Plan [E] Quality Assurance Plan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Is Quality Assurance Process Description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PART of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Quality Assurance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Plan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Yes!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3D5934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## </w:t>
      </w: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>ICM MAPPINGS</w:t>
      </w:r>
    </w:p>
    <w:p w:rsidR="00C067D8" w:rsidRPr="003D5934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># CMMI</w:t>
      </w: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--&gt; </w:t>
      </w: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>Integrated Content Model identified conflicts: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Provide Objective Insight [W] Quality Assurance Status Communication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Communicate and Resolve Noncompliance Issues [W] Quality Assurance Status Communication</w:t>
      </w:r>
    </w:p>
    <w:p w:rsid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Is Provide Objective Insight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INTERSECTED with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Communicate and Resolve Noncompliance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Issues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Wrong Match: the first one is not necessary since Provide Objective Insight is already WIDER than Communicate and Resolve Noncompliance Issues.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Provide Objective Insight [W] Quality Assurance Status Communication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Identify and Involve Relevant Stakeholders [I] Quality Assurance Status Communication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Is Provide Objective Insight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INTERSECTED with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Identify and Involve Relevant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Stakeholders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Yes!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Communicate and Resolve Noncompliance Issues [W] Quality Assurance Status Communication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Identify and Involve Relevant Stakeholders [I] Quality Assurance Status Communication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lastRenderedPageBreak/>
        <w:t xml:space="preserve">Is Communicate and Resolve Noncompliance Issues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INTERSECTED with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Identify and Involve Relevant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Stakeholders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Yes!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3D5934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># 12207</w:t>
      </w: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--&gt; </w:t>
      </w: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>Integrated Content Model identified conflicts:</w:t>
      </w:r>
    </w:p>
    <w:p w:rsid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-</w:t>
      </w:r>
    </w:p>
    <w:p w:rsid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5934" w:rsidRPr="00C067D8" w:rsidRDefault="003D5934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3D5934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## </w:t>
      </w: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>HORIZONTAL</w:t>
      </w: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MAPPINGS</w:t>
      </w:r>
    </w:p>
    <w:p w:rsidR="00C067D8" w:rsidRPr="003D5934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># CMMI</w:t>
      </w: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--&gt; </w:t>
      </w: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>12207 identified conflicts: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Objectively Evaluate Processes and Work Products [E] Execute Quality Assurance Activities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Identify and Involve Relevant Stakeholders [I] Execute Quality Assurance Activities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Is Objectively Evaluate Processes and Work Products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INTERSECTED with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Identify and Involve Relevant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Stakeholders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Yes!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Noncompliance Report [P] Evaluation Record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Evaluation Report [E] Evaluation Record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Is Noncompliance Report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PART of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Evaluation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Report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Yes!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Evaluation Log [P] Evaluation Record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Evaluation Report [E] Evaluation Record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Is Evaluation Log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PART of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Evaluation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Report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Yes!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Quality Assurance Report [P] Evaluation Record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Evaluation Report [E] Evaluation Record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Is Quality Assurance Report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PART of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Evaluation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Report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Yes!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Corrective Action Report [P] Problem Resolution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Corrective Action Status Report [E] Problem Resolution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Is Corrective Action Report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PART of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Corrective Action Status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Report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Yes!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3D5934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># 12207</w:t>
      </w: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--&gt; </w:t>
      </w:r>
      <w:r w:rsidRPr="003D5934">
        <w:rPr>
          <w:rFonts w:ascii="Consolas" w:hAnsi="Consolas" w:cs="Consolas"/>
          <w:b/>
          <w:color w:val="000000"/>
          <w:sz w:val="20"/>
          <w:szCs w:val="20"/>
          <w:lang w:val="en-US"/>
        </w:rPr>
        <w:t>CMMI identified conflicts: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Execute Quality Assurance Activities [E] Objectively Evaluate Processes and Work Products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Make Quality Assurance Records Available [I] Objectively Evaluate Processes and Work Products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Is Execute Quality Assurance Activities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INTERSECTED with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Make Quality Assurance Records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Available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Yes!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Establish Quality Assurance Process [P] Plan the Process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Develop, Implement and Maintain Quality Assurance Plan [W] Plan the Process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Is Establish Quality Assurance Process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PART of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Develop, Implement and Maintain Quality Assurance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Plan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Yes!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M1: Quality Assurance Process Description [P] Quality Assurance Plan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00"/>
          <w:sz w:val="20"/>
          <w:szCs w:val="20"/>
          <w:lang w:val="en-US"/>
        </w:rPr>
        <w:t>M2: Quality Assurance Plan [E] Quality Assurance Plan</w:t>
      </w:r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Is Quality Assurance Process Description </w:t>
      </w:r>
      <w:r w:rsidRPr="00C067D8">
        <w:rPr>
          <w:rFonts w:ascii="Consolas" w:hAnsi="Consolas" w:cs="Consolas"/>
          <w:b/>
          <w:i/>
          <w:color w:val="000000"/>
          <w:sz w:val="20"/>
          <w:szCs w:val="20"/>
          <w:lang w:val="en-US"/>
        </w:rPr>
        <w:t>PART of</w:t>
      </w:r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Quality Assurance </w:t>
      </w:r>
      <w:proofErr w:type="gramStart"/>
      <w:r w:rsidRPr="00C067D8">
        <w:rPr>
          <w:rFonts w:ascii="Consolas" w:hAnsi="Consolas" w:cs="Consolas"/>
          <w:i/>
          <w:color w:val="000000"/>
          <w:sz w:val="20"/>
          <w:szCs w:val="20"/>
          <w:lang w:val="en-US"/>
        </w:rPr>
        <w:t>Plan ?</w:t>
      </w:r>
      <w:proofErr w:type="gramEnd"/>
    </w:p>
    <w:p w:rsidR="00C067D8" w:rsidRPr="00C067D8" w:rsidRDefault="00C067D8" w:rsidP="00C0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C"/>
          <w:sz w:val="20"/>
          <w:szCs w:val="20"/>
          <w:lang w:val="en-US"/>
        </w:rPr>
      </w:pPr>
      <w:r w:rsidRPr="00C067D8">
        <w:rPr>
          <w:rFonts w:ascii="Consolas" w:hAnsi="Consolas" w:cs="Consolas"/>
          <w:color w:val="0000CC"/>
          <w:sz w:val="20"/>
          <w:szCs w:val="20"/>
          <w:lang w:val="en-US"/>
        </w:rPr>
        <w:t>Yes!</w:t>
      </w:r>
    </w:p>
    <w:sectPr w:rsidR="00C067D8" w:rsidRPr="00C067D8" w:rsidSect="00C067D8"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46CB9"/>
    <w:multiLevelType w:val="hybridMultilevel"/>
    <w:tmpl w:val="87CE8D16"/>
    <w:lvl w:ilvl="0" w:tplc="AE6266A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C7F1B"/>
    <w:multiLevelType w:val="hybridMultilevel"/>
    <w:tmpl w:val="731C99DA"/>
    <w:lvl w:ilvl="0" w:tplc="DB4480EA">
      <w:start w:val="1"/>
      <w:numFmt w:val="decimal"/>
      <w:pStyle w:val="Ti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D8"/>
    <w:rsid w:val="00000FE0"/>
    <w:rsid w:val="000F7A20"/>
    <w:rsid w:val="002307BE"/>
    <w:rsid w:val="00330460"/>
    <w:rsid w:val="003D5934"/>
    <w:rsid w:val="00C067D8"/>
    <w:rsid w:val="00D70153"/>
    <w:rsid w:val="00E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7BE"/>
  </w:style>
  <w:style w:type="paragraph" w:styleId="Ttulo1">
    <w:name w:val="heading 1"/>
    <w:basedOn w:val="Normal"/>
    <w:next w:val="Normal"/>
    <w:link w:val="Ttulo1Char"/>
    <w:uiPriority w:val="9"/>
    <w:qFormat/>
    <w:rsid w:val="002307BE"/>
    <w:pPr>
      <w:keepNext/>
      <w:keepLines/>
      <w:numPr>
        <w:numId w:val="3"/>
      </w:numPr>
      <w:spacing w:before="280" w:after="280" w:line="24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07BE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PargrafodaLista"/>
    <w:qFormat/>
    <w:rsid w:val="002307BE"/>
    <w:pPr>
      <w:numPr>
        <w:numId w:val="4"/>
      </w:numPr>
      <w:spacing w:after="280" w:line="240" w:lineRule="auto"/>
    </w:pPr>
    <w:rPr>
      <w:rFonts w:ascii="Arial" w:hAnsi="Arial" w:cs="Arial"/>
      <w:b/>
      <w:sz w:val="28"/>
      <w:szCs w:val="28"/>
    </w:rPr>
  </w:style>
  <w:style w:type="paragraph" w:styleId="PargrafodaLista">
    <w:name w:val="List Paragraph"/>
    <w:basedOn w:val="Normal"/>
    <w:uiPriority w:val="34"/>
    <w:qFormat/>
    <w:rsid w:val="002307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307BE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307BE"/>
    <w:rPr>
      <w:rFonts w:ascii="Arial" w:eastAsiaTheme="majorEastAsia" w:hAnsi="Arial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307BE"/>
    <w:pPr>
      <w:spacing w:after="100"/>
    </w:pPr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307BE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307BE"/>
    <w:pPr>
      <w:spacing w:after="100"/>
      <w:ind w:left="440"/>
    </w:pPr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307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0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07BE"/>
    <w:pPr>
      <w:numPr>
        <w:numId w:val="0"/>
      </w:numPr>
      <w:outlineLvl w:val="9"/>
    </w:pPr>
    <w:rPr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7BE"/>
  </w:style>
  <w:style w:type="paragraph" w:styleId="Ttulo1">
    <w:name w:val="heading 1"/>
    <w:basedOn w:val="Normal"/>
    <w:next w:val="Normal"/>
    <w:link w:val="Ttulo1Char"/>
    <w:uiPriority w:val="9"/>
    <w:qFormat/>
    <w:rsid w:val="002307BE"/>
    <w:pPr>
      <w:keepNext/>
      <w:keepLines/>
      <w:numPr>
        <w:numId w:val="3"/>
      </w:numPr>
      <w:spacing w:before="280" w:after="280" w:line="24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07BE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PargrafodaLista"/>
    <w:qFormat/>
    <w:rsid w:val="002307BE"/>
    <w:pPr>
      <w:numPr>
        <w:numId w:val="4"/>
      </w:numPr>
      <w:spacing w:after="280" w:line="240" w:lineRule="auto"/>
    </w:pPr>
    <w:rPr>
      <w:rFonts w:ascii="Arial" w:hAnsi="Arial" w:cs="Arial"/>
      <w:b/>
      <w:sz w:val="28"/>
      <w:szCs w:val="28"/>
    </w:rPr>
  </w:style>
  <w:style w:type="paragraph" w:styleId="PargrafodaLista">
    <w:name w:val="List Paragraph"/>
    <w:basedOn w:val="Normal"/>
    <w:uiPriority w:val="34"/>
    <w:qFormat/>
    <w:rsid w:val="002307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307BE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307BE"/>
    <w:rPr>
      <w:rFonts w:ascii="Arial" w:eastAsiaTheme="majorEastAsia" w:hAnsi="Arial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307BE"/>
    <w:pPr>
      <w:spacing w:after="100"/>
    </w:pPr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307BE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307BE"/>
    <w:pPr>
      <w:spacing w:after="100"/>
      <w:ind w:left="440"/>
    </w:pPr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307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0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07BE"/>
    <w:pPr>
      <w:numPr>
        <w:numId w:val="0"/>
      </w:num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696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 B. Ruy</dc:creator>
  <cp:lastModifiedBy>Fabiano B. Ruy</cp:lastModifiedBy>
  <cp:revision>1</cp:revision>
  <dcterms:created xsi:type="dcterms:W3CDTF">2016-12-04T21:47:00Z</dcterms:created>
  <dcterms:modified xsi:type="dcterms:W3CDTF">2016-12-04T22:01:00Z</dcterms:modified>
</cp:coreProperties>
</file>