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VENDA</w:t>
      </w:r>
      <w:r>
        <w:rPr>
          <w:b/>
          <w:color w:val="008080"/>
          <w:sz w:val="28"/>
        </w:rPr>
        <w:t>MAIS</w:t>
      </w:r>
    </w:p>
    <w:p>
      <w:pPr>
        <w:pStyle w:val="Title"/>
        <w:jc w:val="center"/>
      </w:pPr>
      <w:r>
        <w:t>Documento Mestre</w:t>
        <w:br/>
        <w:t>Whale Hunting Campaign Builder</w:t>
      </w:r>
    </w:p>
    <w:p>
      <w:pPr>
        <w:jc w:val="center"/>
      </w:pPr>
      <w:r>
        <w:rPr>
          <w:color w:val="595959"/>
          <w:sz w:val="24"/>
        </w:rPr>
        <w:t>Sistema completo para criar, revisar, aprovar, publicar e medir campanhas mensais de Whale Hunting da VendaMais</w:t>
      </w:r>
    </w:p>
    <w:tbl>
      <w:tblPr>
        <w:tblW w:type="auto" w:w="0"/>
        <w:jc w:val="center"/>
        <w:tblLook w:firstColumn="1" w:firstRow="1" w:lastColumn="0" w:lastRow="0" w:noHBand="0" w:noVBand="1" w:val="04A0"/>
      </w:tblPr>
      <w:tblGrid>
        <w:gridCol w:w="10080"/>
      </w:tblGrid>
      <w:tr>
        <w:tc>
          <w:tcPr>
            <w:tcW w:type="dxa" w:w="10080"/>
            <w:shd w:fill="EAF2F8"/>
          </w:tcPr>
          <w:p>
            <w:pPr>
              <w:jc w:val="center"/>
            </w:pPr>
            <w:r>
              <w:rPr>
                <w:b/>
                <w:color w:val="1F4E79"/>
                <w:sz w:val="22"/>
              </w:rPr>
              <w:t>Versão recomendada para Claude Design, GitHub, Vercel, Supabase, OpenAI API e WordPress</w:t>
            </w:r>
          </w:p>
        </w:tc>
      </w:tr>
    </w:tbl>
    <w:p>
      <w:pPr>
        <w:jc w:val="center"/>
      </w:pPr>
      <w:r>
        <w:t>Preparado para: Fabiano Silva / VendaMais</w:t>
      </w:r>
    </w:p>
    <w:p>
      <w:pPr>
        <w:jc w:val="center"/>
      </w:pPr>
      <w:r>
        <w:t>Objetivo: construir o melhor MVP possível, sem integração direta com Bitrix no primeiro momento</w:t>
      </w:r>
    </w:p>
    <w:p>
      <w:pPr>
        <w:jc w:val="center"/>
      </w:pPr>
      <w:r>
        <w:t>Foco: operação completa, simples e didática — com histórico, revisão, aprovações e resultados</w:t>
      </w:r>
    </w:p>
    <w:p>
      <w:r>
        <w:br w:type="page"/>
      </w:r>
    </w:p>
    <w:p>
      <w:pPr>
        <w:pStyle w:val="Heading1"/>
      </w:pPr>
      <w:r>
        <w:t>Sumário executivo</w:t>
      </w:r>
    </w:p>
    <w:p>
      <w:pPr>
        <w:spacing w:after="120" w:line="259" w:lineRule="auto"/>
      </w:pPr>
      <w:r>
        <w:t>Este documento especifica um sistema web completo para transformar o tema ou segmento do mês, um Special Report, um infográfico e os ativos da VendaMais em uma campanha de Whale Hunting pronta para execução.</w:t>
      </w:r>
    </w:p>
    <w:p>
      <w:pPr>
        <w:spacing w:after="120" w:line="259" w:lineRule="auto"/>
      </w:pPr>
      <w:r>
        <w:t>O sistema não deve ser apenas um gerador de textos. Ele deve funcionar como uma central operacional de campanha: cria a landing page pronta para WordPress, organiza os materiais, gera réguas e e-mails para implementação manual no Bitrix, produz posts e anúncios, gera briefing para a agência, guarda o histórico, permite revisão de peças criadas pela agência e mede resultados.</w:t>
      </w:r>
    </w:p>
    <w:p>
      <w:pPr>
        <w:spacing w:after="120" w:line="259" w:lineRule="auto"/>
      </w:pPr>
      <w:r>
        <w:t>A primeira versão deve ser forte, mas não complexa demais para usar. A experiência deve ser guiada, didática e organizada por etapas. O usuário deve conseguir editar tudo antes de aprovar ou exportar.</w:t>
      </w:r>
    </w:p>
    <w:tbl>
      <w:tblPr>
        <w:tblW w:type="auto" w:w="0"/>
        <w:jc w:val="center"/>
        <w:tblLook w:firstColumn="1" w:firstRow="1" w:lastColumn="0" w:lastRow="0" w:noHBand="0" w:noVBand="1" w:val="04A0"/>
      </w:tblPr>
      <w:tblGrid>
        <w:gridCol w:w="10080"/>
      </w:tblGrid>
      <w:tr>
        <w:tc>
          <w:tcPr>
            <w:tcW w:type="dxa" w:w="10080"/>
            <w:shd w:fill="EAF2F8"/>
          </w:tcPr>
          <w:p>
            <w:r>
              <w:rPr>
                <w:b/>
                <w:color w:val="1F4E79"/>
                <w:sz w:val="22"/>
              </w:rPr>
              <w:t>Decisão de escopo para o MVP</w:t>
            </w:r>
          </w:p>
          <w:p>
            <w:pPr>
              <w:pStyle w:val="ListBullet"/>
            </w:pPr>
            <w:r>
              <w:t>O sistema gera tudo que será implementado no Bitrix, mas não integra automaticamente com o Bitrix nesta fase.</w:t>
            </w:r>
          </w:p>
          <w:p>
            <w:pPr>
              <w:pStyle w:val="ListBullet"/>
            </w:pPr>
            <w:r>
              <w:t>A landing page precisa sair pronta para WordPress: HTML/CSS, versão por blocos, página de obrigado e instruções de publicação.</w:t>
            </w:r>
          </w:p>
          <w:p>
            <w:pPr>
              <w:pStyle w:val="ListBullet"/>
            </w:pPr>
            <w:r>
              <w:t>O sistema deve usar Supabase para histórico, banco de dados, storage de arquivos, aprovações e resultados.</w:t>
            </w:r>
          </w:p>
          <w:p>
            <w:pPr>
              <w:pStyle w:val="ListBullet"/>
            </w:pPr>
            <w:r>
              <w:t>Deve existir um módulo para subir o carrossel criado pela agência, avaliá-lo por IA, registrar comentários de Fabiano e Raul e guardar a versão aprovada.</w:t>
            </w:r>
          </w:p>
          <w:p>
            <w:pPr>
              <w:pStyle w:val="ListBullet"/>
            </w:pPr>
            <w:r>
              <w:t>A agência fica responsável pelo layout final e imagens do carrossel. O sistema gera roteiro, briefing e avaliação.</w:t>
            </w:r>
          </w:p>
        </w:tc>
      </w:tr>
    </w:tbl>
    <w:p/>
    <w:p>
      <w:pPr>
        <w:pStyle w:val="Heading1"/>
      </w:pPr>
      <w:r>
        <w:t>1. Visão geral do produto</w:t>
      </w:r>
    </w:p>
    <w:p>
      <w:pPr>
        <w:spacing w:after="120" w:line="259" w:lineRule="auto"/>
      </w:pPr>
      <w:r>
        <w:rPr>
          <w:b/>
        </w:rPr>
        <w:t>Nome do sistema:</w:t>
      </w:r>
      <w:r/>
    </w:p>
    <w:p>
      <w:pPr>
        <w:spacing w:after="120" w:line="259" w:lineRule="auto"/>
      </w:pPr>
      <w:r>
        <w:t>Whale Hunting Campaign Builder — VendaMais</w:t>
      </w:r>
    </w:p>
    <w:p>
      <w:pPr>
        <w:spacing w:after="120" w:line="259" w:lineRule="auto"/>
      </w:pPr>
      <w:r>
        <w:t>O sistema deve ajudar a VendaMais a criar campanhas mensais altamente nichadas para abrir conversas com contas de alto potencial, chamadas internamente de super PCI. O foco não é gerar volume de leads, mas gerar conversas executivas com pessoas certas em empresas certas.</w:t>
      </w:r>
    </w:p>
    <w:p>
      <w:pPr>
        <w:spacing w:after="120" w:line="259" w:lineRule="auto"/>
      </w:pPr>
      <w:r>
        <w:t>A lógica do Whale Hunting é: escolher onde pescar, criar um material de autoridade, publicar uma landing page, promover o material no LinkedIn, nutrir os interessados, acionar o comercial quando houver sinal relevante e medir o resultado da campanha.</w:t>
      </w:r>
    </w:p>
    <w:p>
      <w:pPr>
        <w:spacing w:after="120" w:line="259" w:lineRule="auto"/>
      </w:pPr>
      <w:r>
        <w:t>O Radar atua como a torre de controle estratégica: ajuda a definir onde pescar, quais temas priorizar, como a VendaMais está posicionada nas buscas tradicionais e agenticas, quem aparece no lugar da VendaMais e quais lacunas de conteúdo precisam virar campanha.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1F4E79"/>
            <w:vAlign w:val="center"/>
          </w:tcPr>
          <w:p>
            <w:r/>
            <w:r>
              <w:rPr>
                <w:b/>
                <w:color w:val="FFFFFF"/>
              </w:rPr>
              <w:t>Elemento</w:t>
            </w:r>
          </w:p>
        </w:tc>
        <w:tc>
          <w:tcPr>
            <w:tcW w:type="dxa" w:w="7920"/>
            <w:shd w:fill="1F4E79"/>
            <w:vAlign w:val="center"/>
          </w:tcPr>
          <w:p>
            <w:r/>
            <w:r>
              <w:rPr>
                <w:b/>
                <w:color w:val="FFFFFF"/>
              </w:rPr>
              <w:t>Papel dentro da operação</w:t>
            </w:r>
          </w:p>
        </w:tc>
      </w:tr>
      <w:tr>
        <w:tc>
          <w:tcPr>
            <w:tcW w:type="dxa" w:w="2448"/>
            <w:vAlign w:val="top"/>
          </w:tcPr>
          <w:p>
            <w:r>
              <w:t>Radar</w:t>
            </w:r>
          </w:p>
        </w:tc>
        <w:tc>
          <w:tcPr>
            <w:tcW w:type="dxa" w:w="7920"/>
            <w:vAlign w:val="top"/>
          </w:tcPr>
          <w:p>
            <w:r>
              <w:t>Define onde pescar, valida o segmento e aponta lacunas de posicionamento e conteúdo.</w:t>
            </w:r>
          </w:p>
        </w:tc>
      </w:tr>
      <w:tr>
        <w:tc>
          <w:tcPr>
            <w:tcW w:type="dxa" w:w="2448"/>
            <w:vAlign w:val="top"/>
          </w:tcPr>
          <w:p>
            <w:r>
              <w:t>Special Report</w:t>
            </w:r>
          </w:p>
        </w:tc>
        <w:tc>
          <w:tcPr>
            <w:tcW w:type="dxa" w:w="7920"/>
            <w:vAlign w:val="top"/>
          </w:tcPr>
          <w:p>
            <w:r>
              <w:t>Material de autoridade que justifica a campanha e abre porta para conversa.</w:t>
            </w:r>
          </w:p>
        </w:tc>
      </w:tr>
      <w:tr>
        <w:tc>
          <w:tcPr>
            <w:tcW w:type="dxa" w:w="2448"/>
            <w:vAlign w:val="top"/>
          </w:tcPr>
          <w:p>
            <w:r>
              <w:t>Infográfico</w:t>
            </w:r>
          </w:p>
        </w:tc>
        <w:tc>
          <w:tcPr>
            <w:tcW w:type="dxa" w:w="7920"/>
            <w:vAlign w:val="top"/>
          </w:tcPr>
          <w:p>
            <w:r>
              <w:t>Resumo visual para LP, LinkedIn e apoio ao conteúdo.</w:t>
            </w:r>
          </w:p>
        </w:tc>
      </w:tr>
      <w:tr>
        <w:tc>
          <w:tcPr>
            <w:tcW w:type="dxa" w:w="2448"/>
            <w:vAlign w:val="top"/>
          </w:tcPr>
          <w:p>
            <w:r>
              <w:t>Landing Page</w:t>
            </w:r>
          </w:p>
        </w:tc>
        <w:tc>
          <w:tcPr>
            <w:tcW w:type="dxa" w:w="7920"/>
            <w:vAlign w:val="top"/>
          </w:tcPr>
          <w:p>
            <w:r>
              <w:t>Ambiente de captura, qualificação e convite para conversa executiva.</w:t>
            </w:r>
          </w:p>
        </w:tc>
      </w:tr>
      <w:tr>
        <w:tc>
          <w:tcPr>
            <w:tcW w:type="dxa" w:w="2448"/>
            <w:vAlign w:val="top"/>
          </w:tcPr>
          <w:p>
            <w:r>
              <w:t>Régua de relacionamento</w:t>
            </w:r>
          </w:p>
        </w:tc>
        <w:tc>
          <w:tcPr>
            <w:tcW w:type="dxa" w:w="7920"/>
            <w:vAlign w:val="top"/>
          </w:tcPr>
          <w:p>
            <w:r>
              <w:t>Sequência pós-download para aquecer o lead e identificar interesse real.</w:t>
            </w:r>
          </w:p>
        </w:tc>
      </w:tr>
      <w:tr>
        <w:tc>
          <w:tcPr>
            <w:tcW w:type="dxa" w:w="2448"/>
            <w:vAlign w:val="top"/>
          </w:tcPr>
          <w:p>
            <w:r>
              <w:t>LinkedIn Ads</w:t>
            </w:r>
          </w:p>
        </w:tc>
        <w:tc>
          <w:tcPr>
            <w:tcW w:type="dxa" w:w="7920"/>
            <w:vAlign w:val="top"/>
          </w:tcPr>
          <w:p>
            <w:r>
              <w:t>Distribuição profissional e segmentada para decisores e contas-alvo.</w:t>
            </w:r>
          </w:p>
        </w:tc>
      </w:tr>
      <w:tr>
        <w:tc>
          <w:tcPr>
            <w:tcW w:type="dxa" w:w="2448"/>
            <w:vAlign w:val="top"/>
          </w:tcPr>
          <w:p>
            <w:r>
              <w:t>Comercial</w:t>
            </w:r>
          </w:p>
        </w:tc>
        <w:tc>
          <w:tcPr>
            <w:tcW w:type="dxa" w:w="7920"/>
            <w:vAlign w:val="top"/>
          </w:tcPr>
          <w:p>
            <w:r>
              <w:t>Abordagem humana quando houver lead qualificado, conta-alvo engajada ou solicitação de conversa.</w:t>
            </w:r>
          </w:p>
        </w:tc>
      </w:tr>
      <w:tr>
        <w:tc>
          <w:tcPr>
            <w:tcW w:type="dxa" w:w="2448"/>
            <w:vAlign w:val="top"/>
          </w:tcPr>
          <w:p>
            <w:r>
              <w:t>Sistema</w:t>
            </w:r>
          </w:p>
        </w:tc>
        <w:tc>
          <w:tcPr>
            <w:tcW w:type="dxa" w:w="7920"/>
            <w:vAlign w:val="top"/>
          </w:tcPr>
          <w:p>
            <w:r>
              <w:t>Centraliza a produção, revisão, aprovação, publicação manual e medição da campanha.</w:t>
            </w:r>
          </w:p>
        </w:tc>
      </w:tr>
    </w:tbl>
    <w:p/>
    <w:p>
      <w:pPr>
        <w:pStyle w:val="Heading1"/>
      </w:pPr>
      <w:r>
        <w:t>2. Objetivos do sistema</w:t>
      </w:r>
    </w:p>
    <w:p>
      <w:pPr>
        <w:pStyle w:val="ListBullet"/>
        <w:ind w:left="360"/>
      </w:pPr>
      <w:r>
        <w:t>Criar uma esteira mensal de campanha de Whale Hunting, com menos trabalho manual e mais consistência.</w:t>
      </w:r>
    </w:p>
    <w:p>
      <w:pPr>
        <w:pStyle w:val="ListBullet"/>
        <w:ind w:left="360"/>
      </w:pPr>
      <w:r>
        <w:t>Transformar Special Reports e infográficos em landing pages completas prontas para WordPress.</w:t>
      </w:r>
    </w:p>
    <w:p>
      <w:pPr>
        <w:pStyle w:val="ListBullet"/>
        <w:ind w:left="360"/>
      </w:pPr>
      <w:r>
        <w:t>Gerar todos os textos, e-mails, posts, anúncios, briefings e checklists de forma organizada e editável.</w:t>
      </w:r>
    </w:p>
    <w:p>
      <w:pPr>
        <w:pStyle w:val="ListBullet"/>
        <w:ind w:left="360"/>
      </w:pPr>
      <w:r>
        <w:t>Permitir inclusão de ativos da VendaMais, logos de clientes, fotos, vídeos, depoimentos e cases.</w:t>
      </w:r>
    </w:p>
    <w:p>
      <w:pPr>
        <w:pStyle w:val="ListBullet"/>
        <w:ind w:left="360"/>
      </w:pPr>
      <w:r>
        <w:t>Guardar histórico completo de campanhas, versões, aprovações e resultados.</w:t>
      </w:r>
    </w:p>
    <w:p>
      <w:pPr>
        <w:pStyle w:val="ListBullet"/>
        <w:ind w:left="360"/>
      </w:pPr>
      <w:r>
        <w:t>Permitir avaliação de peças criadas pela agência, especialmente carrosséis, antes da aprovação final.</w:t>
      </w:r>
    </w:p>
    <w:p>
      <w:pPr>
        <w:pStyle w:val="ListBullet"/>
        <w:ind w:left="360"/>
      </w:pPr>
      <w:r>
        <w:t>Gerar planos de automação para Bitrix sem integrar automaticamente com o Bitrix no MVP.</w:t>
      </w:r>
    </w:p>
    <w:p>
      <w:pPr>
        <w:pStyle w:val="ListBullet"/>
        <w:ind w:left="360"/>
      </w:pPr>
      <w:r>
        <w:t>Medir resultados de campanha e transformar aprendizados em inteligência para os próximos nichos.</w:t>
      </w:r>
    </w:p>
    <w:p>
      <w:pPr>
        <w:spacing w:after="120" w:line="259" w:lineRule="auto"/>
      </w:pPr>
      <w:r>
        <w:t>O sistema deve sempre manter uma regra: IA prepara, organiza, sugere, escreve e revisa; a aprovação e os contatos estratégicos continuam humanos.</w:t>
      </w:r>
    </w:p>
    <w:p>
      <w:pPr>
        <w:pStyle w:val="Heading1"/>
      </w:pPr>
      <w:r>
        <w:t>3. Princípios de experiência do usuário</w:t>
      </w:r>
    </w:p>
    <w:p>
      <w:pPr>
        <w:spacing w:after="120" w:line="259" w:lineRule="auto"/>
      </w:pPr>
      <w:r>
        <w:t>O sistema precisa ser completo sem parecer complicado. A experiência deve lembrar um assistente de campanha guiado por etapas, não uma plataforma cheia de menus difíceis.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F4E79"/>
            <w:vAlign w:val="center"/>
          </w:tcPr>
          <w:p>
            <w:r/>
            <w:r>
              <w:rPr>
                <w:b/>
                <w:color w:val="FFFFFF"/>
              </w:rPr>
              <w:t>Princípio</w:t>
            </w:r>
          </w:p>
        </w:tc>
        <w:tc>
          <w:tcPr>
            <w:tcW w:type="dxa" w:w="7776"/>
            <w:shd w:fill="1F4E79"/>
            <w:vAlign w:val="center"/>
          </w:tcPr>
          <w:p>
            <w:r/>
            <w:r>
              <w:rPr>
                <w:b/>
                <w:color w:val="FFFFFF"/>
              </w:rPr>
              <w:t>Como aplicar</w:t>
            </w:r>
          </w:p>
        </w:tc>
      </w:tr>
      <w:tr>
        <w:tc>
          <w:tcPr>
            <w:tcW w:type="dxa" w:w="2592"/>
            <w:vAlign w:val="top"/>
          </w:tcPr>
          <w:p>
            <w:r>
              <w:t>Passo a passo</w:t>
            </w:r>
          </w:p>
        </w:tc>
        <w:tc>
          <w:tcPr>
            <w:tcW w:type="dxa" w:w="7776"/>
            <w:vAlign w:val="top"/>
          </w:tcPr>
          <w:p>
            <w:r>
              <w:t>O usuário deve seguir uma trilha simples: Tema, Materiais, Marca, Estratégia, LP, Régua, LinkedIn, Agência, Aprovação e Resultados.</w:t>
            </w:r>
          </w:p>
        </w:tc>
      </w:tr>
      <w:tr>
        <w:tc>
          <w:tcPr>
            <w:tcW w:type="dxa" w:w="2592"/>
            <w:vAlign w:val="top"/>
          </w:tcPr>
          <w:p>
            <w:r>
              <w:t>Tudo editável</w:t>
            </w:r>
          </w:p>
        </w:tc>
        <w:tc>
          <w:tcPr>
            <w:tcW w:type="dxa" w:w="7776"/>
            <w:vAlign w:val="top"/>
          </w:tcPr>
          <w:p>
            <w:r>
              <w:t>Nenhum texto ou peça deve ser fechado. O usuário pode editar, regenerar, aprovar, comentar e versionar.</w:t>
            </w:r>
          </w:p>
        </w:tc>
      </w:tr>
      <w:tr>
        <w:tc>
          <w:tcPr>
            <w:tcW w:type="dxa" w:w="2592"/>
            <w:vAlign w:val="top"/>
          </w:tcPr>
          <w:p>
            <w:r>
              <w:t>Separação clara</w:t>
            </w:r>
          </w:p>
        </w:tc>
        <w:tc>
          <w:tcPr>
            <w:tcW w:type="dxa" w:w="7776"/>
            <w:vAlign w:val="top"/>
          </w:tcPr>
          <w:p>
            <w:r>
              <w:t>Distinguir o que é para WordPress, o que é para Bitrix, o que é para LinkedIn e o que vai para a agência.</w:t>
            </w:r>
          </w:p>
        </w:tc>
      </w:tr>
      <w:tr>
        <w:tc>
          <w:tcPr>
            <w:tcW w:type="dxa" w:w="2592"/>
            <w:vAlign w:val="top"/>
          </w:tcPr>
          <w:p>
            <w:r>
              <w:t>Revisão humana</w:t>
            </w:r>
          </w:p>
        </w:tc>
        <w:tc>
          <w:tcPr>
            <w:tcW w:type="dxa" w:w="7776"/>
            <w:vAlign w:val="top"/>
          </w:tcPr>
          <w:p>
            <w:r>
              <w:t>Nenhuma publicação, disparo ou abordagem automática sem aprovação.</w:t>
            </w:r>
          </w:p>
        </w:tc>
      </w:tr>
      <w:tr>
        <w:tc>
          <w:tcPr>
            <w:tcW w:type="dxa" w:w="2592"/>
            <w:vAlign w:val="top"/>
          </w:tcPr>
          <w:p>
            <w:r>
              <w:t>Histórico</w:t>
            </w:r>
          </w:p>
        </w:tc>
        <w:tc>
          <w:tcPr>
            <w:tcW w:type="dxa" w:w="7776"/>
            <w:vAlign w:val="top"/>
          </w:tcPr>
          <w:p>
            <w:r>
              <w:t>Guardar tudo: materiais, versões, comentários, aprovações, resultados e aprendizados.</w:t>
            </w:r>
          </w:p>
        </w:tc>
      </w:tr>
      <w:tr>
        <w:tc>
          <w:tcPr>
            <w:tcW w:type="dxa" w:w="2592"/>
            <w:vAlign w:val="top"/>
          </w:tcPr>
          <w:p>
            <w:r>
              <w:t>Didatismo</w:t>
            </w:r>
          </w:p>
        </w:tc>
        <w:tc>
          <w:tcPr>
            <w:tcW w:type="dxa" w:w="7776"/>
            <w:vAlign w:val="top"/>
          </w:tcPr>
          <w:p>
            <w:r>
              <w:t>Cada tela deve explicar o que fazer, por que aquilo importa e qual será o próximo passo.</w:t>
            </w:r>
          </w:p>
        </w:tc>
      </w:tr>
    </w:tbl>
    <w:p/>
    <w:p>
      <w:pPr>
        <w:pStyle w:val="Heading1"/>
      </w:pPr>
      <w:r>
        <w:t>4. Usuários e papéis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F4E79"/>
            <w:vAlign w:val="center"/>
          </w:tcPr>
          <w:p>
            <w:r/>
            <w:r>
              <w:rPr>
                <w:b/>
                <w:color w:val="FFFFFF"/>
              </w:rPr>
              <w:t>Usuário</w:t>
            </w:r>
          </w:p>
        </w:tc>
        <w:tc>
          <w:tcPr>
            <w:tcW w:type="dxa" w:w="7776"/>
            <w:shd w:fill="1F4E79"/>
            <w:vAlign w:val="center"/>
          </w:tcPr>
          <w:p>
            <w:r/>
            <w:r>
              <w:rPr>
                <w:b/>
                <w:color w:val="FFFFFF"/>
              </w:rPr>
              <w:t>Papel no sistema</w:t>
            </w:r>
          </w:p>
        </w:tc>
      </w:tr>
      <w:tr>
        <w:tc>
          <w:tcPr>
            <w:tcW w:type="dxa" w:w="2592"/>
            <w:vAlign w:val="top"/>
          </w:tcPr>
          <w:p>
            <w:r>
              <w:t>Fabiano</w:t>
            </w:r>
          </w:p>
        </w:tc>
        <w:tc>
          <w:tcPr>
            <w:tcW w:type="dxa" w:w="7776"/>
            <w:vAlign w:val="top"/>
          </w:tcPr>
          <w:p>
            <w:r>
              <w:t>Usuário principal. Cria campanhas, sobe materiais, ajusta a LP, aprova textos, exporta para WordPress, envia briefing para agência, acompanha resultados.</w:t>
            </w:r>
          </w:p>
        </w:tc>
      </w:tr>
      <w:tr>
        <w:tc>
          <w:tcPr>
            <w:tcW w:type="dxa" w:w="2592"/>
            <w:vAlign w:val="top"/>
          </w:tcPr>
          <w:p>
            <w:r>
              <w:t>Raul</w:t>
            </w:r>
          </w:p>
        </w:tc>
        <w:tc>
          <w:tcPr>
            <w:tcW w:type="dxa" w:w="7776"/>
            <w:vAlign w:val="top"/>
          </w:tcPr>
          <w:p>
            <w:r>
              <w:t>Participa da estratégia, criação do Special Report, revisão de teses e aprovação final de materiais-chave.</w:t>
            </w:r>
          </w:p>
        </w:tc>
      </w:tr>
      <w:tr>
        <w:tc>
          <w:tcPr>
            <w:tcW w:type="dxa" w:w="2592"/>
            <w:vAlign w:val="top"/>
          </w:tcPr>
          <w:p>
            <w:r>
              <w:t>Agência</w:t>
            </w:r>
          </w:p>
        </w:tc>
        <w:tc>
          <w:tcPr>
            <w:tcW w:type="dxa" w:w="7776"/>
            <w:vAlign w:val="top"/>
          </w:tcPr>
          <w:p>
            <w:r>
              <w:t>Recebe briefing visual e roteiro do carrossel. Cria layout e imagens. Envia material final para avaliação no sistema.</w:t>
            </w:r>
          </w:p>
        </w:tc>
      </w:tr>
      <w:tr>
        <w:tc>
          <w:tcPr>
            <w:tcW w:type="dxa" w:w="2592"/>
            <w:vAlign w:val="top"/>
          </w:tcPr>
          <w:p>
            <w:r>
              <w:t>Comercial</w:t>
            </w:r>
          </w:p>
        </w:tc>
        <w:tc>
          <w:tcPr>
            <w:tcW w:type="dxa" w:w="7776"/>
            <w:vAlign w:val="top"/>
          </w:tcPr>
          <w:p>
            <w:r>
              <w:t>Recebe plano de ação, mensagens sugeridas e critérios de abordagem. Atua quando houver lead qualificado ou super PCI.</w:t>
            </w:r>
          </w:p>
        </w:tc>
      </w:tr>
      <w:tr>
        <w:tc>
          <w:tcPr>
            <w:tcW w:type="dxa" w:w="2592"/>
            <w:vAlign w:val="top"/>
          </w:tcPr>
          <w:p>
            <w:r>
              <w:t>Liderança VendaMais</w:t>
            </w:r>
          </w:p>
        </w:tc>
        <w:tc>
          <w:tcPr>
            <w:tcW w:type="dxa" w:w="7776"/>
            <w:vAlign w:val="top"/>
          </w:tcPr>
          <w:p>
            <w:r>
              <w:t>Pode acessar relatórios de campanha, resultados e aprendizados, se desejado.</w:t>
            </w:r>
          </w:p>
        </w:tc>
      </w:tr>
    </w:tbl>
    <w:p/>
    <w:p>
      <w:pPr>
        <w:pStyle w:val="Heading1"/>
      </w:pPr>
      <w:r>
        <w:t>5. Fluxo geral da campanha</w:t>
      </w:r>
    </w:p>
    <w:p>
      <w:pPr>
        <w:pStyle w:val="ListNumber"/>
        <w:ind w:left="360"/>
      </w:pPr>
      <w:r>
        <w:t>Criar nova campanha e informar tema/segmento do mês.</w:t>
      </w:r>
    </w:p>
    <w:p>
      <w:pPr>
        <w:pStyle w:val="ListNumber"/>
        <w:ind w:left="360"/>
      </w:pPr>
      <w:r>
        <w:t>Subir Special Report, infográfico e materiais complementares.</w:t>
      </w:r>
    </w:p>
    <w:p>
      <w:pPr>
        <w:pStyle w:val="ListNumber"/>
        <w:ind w:left="360"/>
      </w:pPr>
      <w:r>
        <w:t>Selecionar Brand Kit VendaMais e cases que podem ser usados.</w:t>
      </w:r>
    </w:p>
    <w:p>
      <w:pPr>
        <w:pStyle w:val="ListNumber"/>
        <w:ind w:left="360"/>
      </w:pPr>
      <w:r>
        <w:t>Gerar análise estratégica da IA.</w:t>
      </w:r>
    </w:p>
    <w:p>
      <w:pPr>
        <w:pStyle w:val="ListNumber"/>
        <w:ind w:left="360"/>
      </w:pPr>
      <w:r>
        <w:t>Ajustar tese central, público, CTA e oferta da campanha.</w:t>
      </w:r>
    </w:p>
    <w:p>
      <w:pPr>
        <w:pStyle w:val="ListNumber"/>
        <w:ind w:left="360"/>
      </w:pPr>
      <w:r>
        <w:t>Gerar landing page pronta para WordPress.</w:t>
      </w:r>
    </w:p>
    <w:p>
      <w:pPr>
        <w:pStyle w:val="ListNumber"/>
        <w:ind w:left="360"/>
      </w:pPr>
      <w:r>
        <w:t>Editar blocos da LP, incluir logos, vídeos, cases e depoimentos.</w:t>
      </w:r>
    </w:p>
    <w:p>
      <w:pPr>
        <w:pStyle w:val="ListNumber"/>
        <w:ind w:left="360"/>
      </w:pPr>
      <w:r>
        <w:t>Exportar HTML/CSS, versão por blocos e página de obrigado.</w:t>
      </w:r>
    </w:p>
    <w:p>
      <w:pPr>
        <w:pStyle w:val="ListNumber"/>
        <w:ind w:left="360"/>
      </w:pPr>
      <w:r>
        <w:t>Gerar plano de automação e régua para implementação manual no Bitrix.</w:t>
      </w:r>
    </w:p>
    <w:p>
      <w:pPr>
        <w:pStyle w:val="ListNumber"/>
        <w:ind w:left="360"/>
      </w:pPr>
      <w:r>
        <w:t>Gerar posts orgânicos, anúncios e roteiro de carrossel para agência.</w:t>
      </w:r>
    </w:p>
    <w:p>
      <w:pPr>
        <w:pStyle w:val="ListNumber"/>
        <w:ind w:left="360"/>
      </w:pPr>
      <w:r>
        <w:t>Gerar estratégia de LinkedIn Ads com públicos, formatos, orçamento e testes.</w:t>
      </w:r>
    </w:p>
    <w:p>
      <w:pPr>
        <w:pStyle w:val="ListNumber"/>
        <w:ind w:left="360"/>
      </w:pPr>
      <w:r>
        <w:t>Enviar briefing para agência.</w:t>
      </w:r>
    </w:p>
    <w:p>
      <w:pPr>
        <w:pStyle w:val="ListNumber"/>
        <w:ind w:left="360"/>
      </w:pPr>
      <w:r>
        <w:t>Subir carrossel final da agência para avaliação por IA, Fabiano e Raul.</w:t>
      </w:r>
    </w:p>
    <w:p>
      <w:pPr>
        <w:pStyle w:val="ListNumber"/>
        <w:ind w:left="360"/>
      </w:pPr>
      <w:r>
        <w:t>Aprovar materiais finais e registrar versão aprovada.</w:t>
      </w:r>
    </w:p>
    <w:p>
      <w:pPr>
        <w:pStyle w:val="ListNumber"/>
        <w:ind w:left="360"/>
      </w:pPr>
      <w:r>
        <w:t>Publicar LP no WordPress e ativar campanha.</w:t>
      </w:r>
    </w:p>
    <w:p>
      <w:pPr>
        <w:pStyle w:val="ListNumber"/>
        <w:ind w:left="360"/>
      </w:pPr>
      <w:r>
        <w:t>Registrar resultados, reuniões, oportunidades, propostas e vendas.</w:t>
      </w:r>
    </w:p>
    <w:p>
      <w:pPr>
        <w:pStyle w:val="ListNumber"/>
        <w:ind w:left="360"/>
      </w:pPr>
      <w:r>
        <w:t>Gerar relatório final e aprendizados.</w:t>
      </w:r>
    </w:p>
    <w:p>
      <w:pPr>
        <w:pStyle w:val="Heading1"/>
      </w:pPr>
      <w:r>
        <w:t>6. Inputs obrigatórios e opcionais</w:t>
      </w:r>
    </w:p>
    <w:p>
      <w:pPr>
        <w:spacing w:after="120" w:line="259" w:lineRule="auto"/>
      </w:pPr>
      <w:r>
        <w:t>O sistema deve pedir somente o necessário no início e permitir completar informações depois. O ideal é evitar uma tela inicial longa demais.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F4E79"/>
            <w:vAlign w:val="center"/>
          </w:tcPr>
          <w:p>
            <w:r/>
            <w:r>
              <w:rPr>
                <w:b/>
                <w:color w:val="FFFFFF"/>
              </w:rPr>
              <w:t>Grupo de input</w:t>
            </w:r>
          </w:p>
        </w:tc>
        <w:tc>
          <w:tcPr>
            <w:tcW w:type="dxa" w:w="7776"/>
            <w:shd w:fill="1F4E79"/>
            <w:vAlign w:val="center"/>
          </w:tcPr>
          <w:p>
            <w:r/>
            <w:r>
              <w:rPr>
                <w:b/>
                <w:color w:val="FFFFFF"/>
              </w:rPr>
              <w:t>Campos recomendados</w:t>
            </w:r>
          </w:p>
        </w:tc>
      </w:tr>
      <w:tr>
        <w:tc>
          <w:tcPr>
            <w:tcW w:type="dxa" w:w="2592"/>
            <w:vAlign w:val="top"/>
          </w:tcPr>
          <w:p>
            <w:r>
              <w:t>Campanha</w:t>
            </w:r>
          </w:p>
        </w:tc>
        <w:tc>
          <w:tcPr>
            <w:tcW w:type="dxa" w:w="7776"/>
            <w:vAlign w:val="top"/>
          </w:tcPr>
          <w:p>
            <w:r>
              <w:t>Nome da campanha, segmento, descrição curta, objetivo, período, responsável, status.</w:t>
            </w:r>
          </w:p>
        </w:tc>
      </w:tr>
      <w:tr>
        <w:tc>
          <w:tcPr>
            <w:tcW w:type="dxa" w:w="2592"/>
            <w:vAlign w:val="top"/>
          </w:tcPr>
          <w:p>
            <w:r>
              <w:t>Público</w:t>
            </w:r>
          </w:p>
        </w:tc>
        <w:tc>
          <w:tcPr>
            <w:tcW w:type="dxa" w:w="7776"/>
            <w:vAlign w:val="top"/>
          </w:tcPr>
          <w:p>
            <w:r>
              <w:t>Cargos prioritários, senioridade, região, setor, tipo de empresa, contas-alvo.</w:t>
            </w:r>
          </w:p>
        </w:tc>
      </w:tr>
      <w:tr>
        <w:tc>
          <w:tcPr>
            <w:tcW w:type="dxa" w:w="2592"/>
            <w:vAlign w:val="top"/>
          </w:tcPr>
          <w:p>
            <w:r>
              <w:t>Oferta</w:t>
            </w:r>
          </w:p>
        </w:tc>
        <w:tc>
          <w:tcPr>
            <w:tcW w:type="dxa" w:w="7776"/>
            <w:vAlign w:val="top"/>
          </w:tcPr>
          <w:p>
            <w:r>
              <w:t>CTA principal, CTA secundário, solução VendaMais conectada, promessa da campanha.</w:t>
            </w:r>
          </w:p>
        </w:tc>
      </w:tr>
      <w:tr>
        <w:tc>
          <w:tcPr>
            <w:tcW w:type="dxa" w:w="2592"/>
            <w:vAlign w:val="top"/>
          </w:tcPr>
          <w:p>
            <w:r>
              <w:t>Materiais</w:t>
            </w:r>
          </w:p>
        </w:tc>
        <w:tc>
          <w:tcPr>
            <w:tcW w:type="dxa" w:w="7776"/>
            <w:vAlign w:val="top"/>
          </w:tcPr>
          <w:p>
            <w:r>
              <w:t>Special Report, infográfico, imagens, vídeos, depoimentos, resumo do Radar.</w:t>
            </w:r>
          </w:p>
        </w:tc>
      </w:tr>
      <w:tr>
        <w:tc>
          <w:tcPr>
            <w:tcW w:type="dxa" w:w="2592"/>
            <w:vAlign w:val="top"/>
          </w:tcPr>
          <w:p>
            <w:r>
              <w:t>Marca</w:t>
            </w:r>
          </w:p>
        </w:tc>
        <w:tc>
          <w:tcPr>
            <w:tcW w:type="dxa" w:w="7776"/>
            <w:vAlign w:val="top"/>
          </w:tcPr>
          <w:p>
            <w:r>
              <w:t>Logos da VendaMais, cores, fontes, imagens institucionais, contatos e links.</w:t>
            </w:r>
          </w:p>
        </w:tc>
      </w:tr>
      <w:tr>
        <w:tc>
          <w:tcPr>
            <w:tcW w:type="dxa" w:w="2592"/>
            <w:vAlign w:val="top"/>
          </w:tcPr>
          <w:p>
            <w:r>
              <w:t>Cases</w:t>
            </w:r>
          </w:p>
        </w:tc>
        <w:tc>
          <w:tcPr>
            <w:tcW w:type="dxa" w:w="7776"/>
            <w:vAlign w:val="top"/>
          </w:tcPr>
          <w:p>
            <w:r>
              <w:t>Logos de clientes, autorização de uso, depoimentos, fotos, vídeos, resultados divulgáveis.</w:t>
            </w:r>
          </w:p>
        </w:tc>
      </w:tr>
      <w:tr>
        <w:tc>
          <w:tcPr>
            <w:tcW w:type="dxa" w:w="2592"/>
            <w:vAlign w:val="top"/>
          </w:tcPr>
          <w:p>
            <w:r>
              <w:t>Mídia</w:t>
            </w:r>
          </w:p>
        </w:tc>
        <w:tc>
          <w:tcPr>
            <w:tcW w:type="dxa" w:w="7776"/>
            <w:vAlign w:val="top"/>
          </w:tcPr>
          <w:p>
            <w:r>
              <w:t>Orçamento, duração, tipo de campanha, objetivo, formatos, restrições.</w:t>
            </w:r>
          </w:p>
        </w:tc>
      </w:tr>
      <w:tr>
        <w:tc>
          <w:tcPr>
            <w:tcW w:type="dxa" w:w="2592"/>
            <w:vAlign w:val="top"/>
          </w:tcPr>
          <w:p>
            <w:r>
              <w:t>CRM/Bitrix manual</w:t>
            </w:r>
          </w:p>
        </w:tc>
        <w:tc>
          <w:tcPr>
            <w:tcW w:type="dxa" w:w="7776"/>
            <w:vAlign w:val="top"/>
          </w:tcPr>
          <w:p>
            <w:r>
              <w:t>Campos desejados, responsável comercial, critérios de score, tags sugeridas.</w:t>
            </w:r>
          </w:p>
        </w:tc>
      </w:tr>
    </w:tbl>
    <w:p/>
    <w:p>
      <w:pPr>
        <w:pStyle w:val="Heading1"/>
      </w:pPr>
      <w:r>
        <w:t>7. Brand Kit VendaMais</w:t>
      </w:r>
    </w:p>
    <w:p>
      <w:pPr>
        <w:spacing w:after="120" w:line="259" w:lineRule="auto"/>
      </w:pPr>
      <w:r>
        <w:t>O sistema deve ter uma área permanente para cadastrar os ativos da marca, reutilizáveis em todas as campanhas. Isso evita subir os mesmos arquivos todo mês e garante consistência visual.</w:t>
      </w:r>
    </w:p>
    <w:p>
      <w:pPr>
        <w:pStyle w:val="ListBullet"/>
        <w:ind w:left="360"/>
      </w:pPr>
      <w:r>
        <w:t>Logo principal da VendaMais.</w:t>
      </w:r>
    </w:p>
    <w:p>
      <w:pPr>
        <w:pStyle w:val="ListBullet"/>
        <w:ind w:left="360"/>
      </w:pPr>
      <w:r>
        <w:t>Logo branco, logo escuro, versão horizontal, versão vertical e ícone/símbolo.</w:t>
      </w:r>
    </w:p>
    <w:p>
      <w:pPr>
        <w:pStyle w:val="ListBullet"/>
        <w:ind w:left="360"/>
      </w:pPr>
      <w:r>
        <w:t>Cores principais e secundárias.</w:t>
      </w:r>
    </w:p>
    <w:p>
      <w:pPr>
        <w:pStyle w:val="ListBullet"/>
        <w:ind w:left="360"/>
      </w:pPr>
      <w:r>
        <w:t>Fontes recomendadas ou fontes alternativas seguras para web.</w:t>
      </w:r>
    </w:p>
    <w:p>
      <w:pPr>
        <w:pStyle w:val="ListBullet"/>
        <w:ind w:left="360"/>
      </w:pPr>
      <w:r>
        <w:t>Imagens institucionais, fotos da equipe, fotos de eventos e imagens de apoio.</w:t>
      </w:r>
    </w:p>
    <w:p>
      <w:pPr>
        <w:pStyle w:val="ListBullet"/>
        <w:ind w:left="360"/>
      </w:pPr>
      <w:r>
        <w:t>Vídeos institucionais ou links de YouTube/Vimeo.</w:t>
      </w:r>
    </w:p>
    <w:p>
      <w:pPr>
        <w:pStyle w:val="ListBullet"/>
        <w:ind w:left="360"/>
      </w:pPr>
      <w:r>
        <w:t>Links oficiais: site, WhatsApp, LinkedIn, política de privacidade e página de contato.</w:t>
      </w:r>
    </w:p>
    <w:p>
      <w:pPr>
        <w:pStyle w:val="ListBullet"/>
        <w:ind w:left="360"/>
      </w:pPr>
      <w:r>
        <w:t>Frases institucionais aprovadas e descrições curtas da VendaMais.</w:t>
      </w:r>
    </w:p>
    <w:tbl>
      <w:tblPr>
        <w:tblW w:type="auto" w:w="0"/>
        <w:jc w:val="center"/>
        <w:tblLook w:firstColumn="1" w:firstRow="1" w:lastColumn="0" w:lastRow="0" w:noHBand="0" w:noVBand="1" w:val="04A0"/>
      </w:tblPr>
      <w:tblGrid>
        <w:gridCol w:w="10080"/>
      </w:tblGrid>
      <w:tr>
        <w:tc>
          <w:tcPr>
            <w:tcW w:type="dxa" w:w="10080"/>
            <w:shd w:fill="F5F9F1"/>
          </w:tcPr>
          <w:p>
            <w:r>
              <w:rPr>
                <w:b/>
                <w:color w:val="1F4E79"/>
                <w:sz w:val="22"/>
              </w:rPr>
              <w:t>Regra de marca</w:t>
            </w:r>
          </w:p>
          <w:p>
            <w:pPr>
              <w:pStyle w:val="ListBullet"/>
            </w:pPr>
            <w:r>
              <w:t>Os ativos do Brand Kit devem ser armazenados no Supabase Storage.</w:t>
            </w:r>
          </w:p>
          <w:p>
            <w:pPr>
              <w:pStyle w:val="ListBullet"/>
            </w:pPr>
            <w:r>
              <w:t>A LP deve permitir escolher quais ativos entrarão em cada bloco.</w:t>
            </w:r>
          </w:p>
          <w:p>
            <w:pPr>
              <w:pStyle w:val="ListBullet"/>
            </w:pPr>
            <w:r>
              <w:t>O sistema deve mostrar prévia em fundo claro e escuro quando possível.</w:t>
            </w:r>
          </w:p>
          <w:p>
            <w:pPr>
              <w:pStyle w:val="ListBullet"/>
            </w:pPr>
            <w:r>
              <w:t>Todo HTML exportado deve ter URLs de imagem fáceis de substituir pelas URLs finais do WordPress.</w:t>
            </w:r>
          </w:p>
        </w:tc>
      </w:tr>
    </w:tbl>
    <w:p/>
    <w:p>
      <w:pPr>
        <w:pStyle w:val="Heading1"/>
      </w:pPr>
      <w:r>
        <w:t>8. Biblioteca de cases, logos e provas</w:t>
      </w:r>
    </w:p>
    <w:p>
      <w:pPr>
        <w:spacing w:after="120" w:line="259" w:lineRule="auto"/>
      </w:pPr>
      <w:r>
        <w:t>O sistema deve permitir cadastrar cases e ativos de clientes para usar em landing pages, posts, anúncios e materiais de autoridade. Porém, precisa haver controle de permissão de uso.</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736"/>
            <w:shd w:fill="1F4E79"/>
            <w:vAlign w:val="center"/>
          </w:tcPr>
          <w:p>
            <w:r/>
            <w:r>
              <w:rPr>
                <w:b/>
                <w:color w:val="FFFFFF"/>
              </w:rPr>
              <w:t>Campo do case</w:t>
            </w:r>
          </w:p>
        </w:tc>
        <w:tc>
          <w:tcPr>
            <w:tcW w:type="dxa" w:w="7632"/>
            <w:shd w:fill="1F4E79"/>
            <w:vAlign w:val="center"/>
          </w:tcPr>
          <w:p>
            <w:r/>
            <w:r>
              <w:rPr>
                <w:b/>
                <w:color w:val="FFFFFF"/>
              </w:rPr>
              <w:t>Descrição</w:t>
            </w:r>
          </w:p>
        </w:tc>
      </w:tr>
      <w:tr>
        <w:tc>
          <w:tcPr>
            <w:tcW w:type="dxa" w:w="2736"/>
            <w:vAlign w:val="top"/>
          </w:tcPr>
          <w:p>
            <w:r>
              <w:t>Cliente</w:t>
            </w:r>
          </w:p>
        </w:tc>
        <w:tc>
          <w:tcPr>
            <w:tcW w:type="dxa" w:w="7632"/>
            <w:vAlign w:val="top"/>
          </w:tcPr>
          <w:p>
            <w:r>
              <w:t>Nome da empresa ou cooperativa.</w:t>
            </w:r>
          </w:p>
        </w:tc>
      </w:tr>
      <w:tr>
        <w:tc>
          <w:tcPr>
            <w:tcW w:type="dxa" w:w="2736"/>
            <w:vAlign w:val="top"/>
          </w:tcPr>
          <w:p>
            <w:r>
              <w:t>Logo</w:t>
            </w:r>
          </w:p>
        </w:tc>
        <w:tc>
          <w:tcPr>
            <w:tcW w:type="dxa" w:w="7632"/>
            <w:vAlign w:val="top"/>
          </w:tcPr>
          <w:p>
            <w:r>
              <w:t>Arquivo de logo com versão principal e alternativa, se houver.</w:t>
            </w:r>
          </w:p>
        </w:tc>
      </w:tr>
      <w:tr>
        <w:tc>
          <w:tcPr>
            <w:tcW w:type="dxa" w:w="2736"/>
            <w:vAlign w:val="top"/>
          </w:tcPr>
          <w:p>
            <w:r>
              <w:t>Segmento</w:t>
            </w:r>
          </w:p>
        </w:tc>
        <w:tc>
          <w:tcPr>
            <w:tcW w:type="dxa" w:w="7632"/>
            <w:vAlign w:val="top"/>
          </w:tcPr>
          <w:p>
            <w:r>
              <w:t>Ex.: cooperativas de crédito, agro, indústria B2B, serviços, varejo.</w:t>
            </w:r>
          </w:p>
        </w:tc>
      </w:tr>
      <w:tr>
        <w:tc>
          <w:tcPr>
            <w:tcW w:type="dxa" w:w="2736"/>
            <w:vAlign w:val="top"/>
          </w:tcPr>
          <w:p>
            <w:r>
              <w:t>Solução aplicada</w:t>
            </w:r>
          </w:p>
        </w:tc>
        <w:tc>
          <w:tcPr>
            <w:tcW w:type="dxa" w:w="7632"/>
            <w:vAlign w:val="top"/>
          </w:tcPr>
          <w:p>
            <w:r>
              <w:t>Diagnóstico, consultoria, treinamento, game, liderança, playbook etc.</w:t>
            </w:r>
          </w:p>
        </w:tc>
      </w:tr>
      <w:tr>
        <w:tc>
          <w:tcPr>
            <w:tcW w:type="dxa" w:w="2736"/>
            <w:vAlign w:val="top"/>
          </w:tcPr>
          <w:p>
            <w:r>
              <w:t>Resumo do projeto</w:t>
            </w:r>
          </w:p>
        </w:tc>
        <w:tc>
          <w:tcPr>
            <w:tcW w:type="dxa" w:w="7632"/>
            <w:vAlign w:val="top"/>
          </w:tcPr>
          <w:p>
            <w:r>
              <w:t>Descrição curta do que foi feito.</w:t>
            </w:r>
          </w:p>
        </w:tc>
      </w:tr>
      <w:tr>
        <w:tc>
          <w:tcPr>
            <w:tcW w:type="dxa" w:w="2736"/>
            <w:vAlign w:val="top"/>
          </w:tcPr>
          <w:p>
            <w:r>
              <w:t>Resultado divulgável</w:t>
            </w:r>
          </w:p>
        </w:tc>
        <w:tc>
          <w:tcPr>
            <w:tcW w:type="dxa" w:w="7632"/>
            <w:vAlign w:val="top"/>
          </w:tcPr>
          <w:p>
            <w:r>
              <w:t>Resultado ou impacto, somente se aprovado para divulgação.</w:t>
            </w:r>
          </w:p>
        </w:tc>
      </w:tr>
      <w:tr>
        <w:tc>
          <w:tcPr>
            <w:tcW w:type="dxa" w:w="2736"/>
            <w:vAlign w:val="top"/>
          </w:tcPr>
          <w:p>
            <w:r>
              <w:t>Depoimento</w:t>
            </w:r>
          </w:p>
        </w:tc>
        <w:tc>
          <w:tcPr>
            <w:tcW w:type="dxa" w:w="7632"/>
            <w:vAlign w:val="top"/>
          </w:tcPr>
          <w:p>
            <w:r>
              <w:t>Texto aprovado, nome e cargo de quem autorizou.</w:t>
            </w:r>
          </w:p>
        </w:tc>
      </w:tr>
      <w:tr>
        <w:tc>
          <w:tcPr>
            <w:tcW w:type="dxa" w:w="2736"/>
            <w:vAlign w:val="top"/>
          </w:tcPr>
          <w:p>
            <w:r>
              <w:t>Fotos e vídeos</w:t>
            </w:r>
          </w:p>
        </w:tc>
        <w:tc>
          <w:tcPr>
            <w:tcW w:type="dxa" w:w="7632"/>
            <w:vAlign w:val="top"/>
          </w:tcPr>
          <w:p>
            <w:r>
              <w:t>Arquivos ou links com permissão de uso.</w:t>
            </w:r>
          </w:p>
        </w:tc>
      </w:tr>
      <w:tr>
        <w:tc>
          <w:tcPr>
            <w:tcW w:type="dxa" w:w="2736"/>
            <w:vAlign w:val="top"/>
          </w:tcPr>
          <w:p>
            <w:r>
              <w:t>Permissão</w:t>
            </w:r>
          </w:p>
        </w:tc>
        <w:tc>
          <w:tcPr>
            <w:tcW w:type="dxa" w:w="7632"/>
            <w:vAlign w:val="top"/>
          </w:tcPr>
          <w:p>
            <w:r>
              <w:t>Sim, não, uso restrito ou verificar antes de publicar.</w:t>
            </w:r>
          </w:p>
        </w:tc>
      </w:tr>
      <w:tr>
        <w:tc>
          <w:tcPr>
            <w:tcW w:type="dxa" w:w="2736"/>
            <w:vAlign w:val="top"/>
          </w:tcPr>
          <w:p>
            <w:r>
              <w:t>Observações</w:t>
            </w:r>
          </w:p>
        </w:tc>
        <w:tc>
          <w:tcPr>
            <w:tcW w:type="dxa" w:w="7632"/>
            <w:vAlign w:val="top"/>
          </w:tcPr>
          <w:p>
            <w:r>
              <w:t>Limitações de uso, cuidados de compliance e contatos internos.</w:t>
            </w:r>
          </w:p>
        </w:tc>
      </w:tr>
    </w:tbl>
    <w:p/>
    <w:tbl>
      <w:tblPr>
        <w:tblW w:type="auto" w:w="0"/>
        <w:jc w:val="center"/>
        <w:tblLook w:firstColumn="1" w:firstRow="1" w:lastColumn="0" w:lastRow="0" w:noHBand="0" w:noVBand="1" w:val="04A0"/>
      </w:tblPr>
      <w:tblGrid>
        <w:gridCol w:w="10080"/>
      </w:tblGrid>
      <w:tr>
        <w:tc>
          <w:tcPr>
            <w:tcW w:type="dxa" w:w="10080"/>
            <w:shd w:fill="FFF2CC"/>
          </w:tcPr>
          <w:p>
            <w:r>
              <w:rPr>
                <w:b/>
                <w:color w:val="1F4E79"/>
                <w:sz w:val="22"/>
              </w:rPr>
              <w:t>Regra de segurança para cases</w:t>
            </w:r>
          </w:p>
          <w:p>
            <w:pPr>
              <w:pStyle w:val="ListBullet"/>
            </w:pPr>
            <w:r>
              <w:t>Se a permissão estiver marcada como “não” ou “verificar”, o sistema não deve permitir usar o case em LP pública sem alerta explícito.</w:t>
            </w:r>
          </w:p>
          <w:p>
            <w:pPr>
              <w:pStyle w:val="ListBullet"/>
            </w:pPr>
            <w:r>
              <w:t>O sistema deve sempre exibir um checklist de autorização antes da exportação da LP.</w:t>
            </w:r>
          </w:p>
          <w:p>
            <w:pPr>
              <w:pStyle w:val="ListBullet"/>
            </w:pPr>
            <w:r>
              <w:t>O uso de logos, fotos, vídeos e depoimentos deve ser tratado como material sensível, mesmo quando o cliente já foi atendido pela VendaMais.</w:t>
            </w:r>
          </w:p>
        </w:tc>
      </w:tr>
    </w:tbl>
    <w:p/>
    <w:p>
      <w:pPr>
        <w:pStyle w:val="Heading1"/>
      </w:pPr>
      <w:r>
        <w:t>9. Banco de dados, histórico e Supabase</w:t>
      </w:r>
    </w:p>
    <w:p>
      <w:pPr>
        <w:spacing w:after="120" w:line="259" w:lineRule="auto"/>
      </w:pPr>
      <w:r>
        <w:t>O sistema deve usar Supabase desde o início para deixar de ser apenas um gerador de campanha e virar uma base de inteligência comercial. O objetivo é guardar campanhas, ativos, versões, aprovações, avaliações da agência, resultados e aprendizados.</w:t>
      </w:r>
    </w:p>
    <w:p>
      <w:pPr>
        <w:spacing w:after="120" w:line="259" w:lineRule="auto"/>
      </w:pPr>
      <w:r>
        <w:t>Supabase deve ser usado como base de dados Postgres, autenticação, storage de arquivos e camada de segurança com Row Level Security. As chaves sensíveis devem ficar apenas no servidor e em variáveis de ambiente, nunca no front-end.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9"/>
            <w:vAlign w:val="center"/>
          </w:tcPr>
          <w:p>
            <w:r/>
            <w:r>
              <w:rPr>
                <w:b/>
                <w:color w:val="FFFFFF"/>
              </w:rPr>
              <w:t>Tabela sugerida</w:t>
            </w:r>
          </w:p>
        </w:tc>
        <w:tc>
          <w:tcPr>
            <w:tcW w:type="dxa" w:w="7200"/>
            <w:shd w:fill="1F4E79"/>
            <w:vAlign w:val="center"/>
          </w:tcPr>
          <w:p>
            <w:r/>
            <w:r>
              <w:rPr>
                <w:b/>
                <w:color w:val="FFFFFF"/>
              </w:rPr>
              <w:t>Finalidade</w:t>
            </w:r>
          </w:p>
        </w:tc>
      </w:tr>
      <w:tr>
        <w:tc>
          <w:tcPr>
            <w:tcW w:type="dxa" w:w="3168"/>
            <w:vAlign w:val="top"/>
          </w:tcPr>
          <w:p>
            <w:r>
              <w:t>users</w:t>
            </w:r>
          </w:p>
        </w:tc>
        <w:tc>
          <w:tcPr>
            <w:tcW w:type="dxa" w:w="7200"/>
            <w:vAlign w:val="top"/>
          </w:tcPr>
          <w:p>
            <w:r>
              <w:t>Usuários e permissões.</w:t>
            </w:r>
          </w:p>
        </w:tc>
      </w:tr>
      <w:tr>
        <w:tc>
          <w:tcPr>
            <w:tcW w:type="dxa" w:w="3168"/>
            <w:vAlign w:val="top"/>
          </w:tcPr>
          <w:p>
            <w:r>
              <w:t>campaigns</w:t>
            </w:r>
          </w:p>
        </w:tc>
        <w:tc>
          <w:tcPr>
            <w:tcW w:type="dxa" w:w="7200"/>
            <w:vAlign w:val="top"/>
          </w:tcPr>
          <w:p>
            <w:r>
              <w:t>Campanhas criadas, segmento, status, datas e responsável.</w:t>
            </w:r>
          </w:p>
        </w:tc>
      </w:tr>
      <w:tr>
        <w:tc>
          <w:tcPr>
            <w:tcW w:type="dxa" w:w="3168"/>
            <w:vAlign w:val="top"/>
          </w:tcPr>
          <w:p>
            <w:r>
              <w:t>campaign_assets</w:t>
            </w:r>
          </w:p>
        </w:tc>
        <w:tc>
          <w:tcPr>
            <w:tcW w:type="dxa" w:w="7200"/>
            <w:vAlign w:val="top"/>
          </w:tcPr>
          <w:p>
            <w:r>
              <w:t>Arquivos vinculados a cada campanha: PDFs, infográficos, imagens e vídeos.</w:t>
            </w:r>
          </w:p>
        </w:tc>
      </w:tr>
      <w:tr>
        <w:tc>
          <w:tcPr>
            <w:tcW w:type="dxa" w:w="3168"/>
            <w:vAlign w:val="top"/>
          </w:tcPr>
          <w:p>
            <w:r>
              <w:t>brand_assets</w:t>
            </w:r>
          </w:p>
        </w:tc>
        <w:tc>
          <w:tcPr>
            <w:tcW w:type="dxa" w:w="7200"/>
            <w:vAlign w:val="top"/>
          </w:tcPr>
          <w:p>
            <w:r>
              <w:t>Ativos permanentes da marca VendaMais.</w:t>
            </w:r>
          </w:p>
        </w:tc>
      </w:tr>
      <w:tr>
        <w:tc>
          <w:tcPr>
            <w:tcW w:type="dxa" w:w="3168"/>
            <w:vAlign w:val="top"/>
          </w:tcPr>
          <w:p>
            <w:r>
              <w:t>client_cases</w:t>
            </w:r>
          </w:p>
        </w:tc>
        <w:tc>
          <w:tcPr>
            <w:tcW w:type="dxa" w:w="7200"/>
            <w:vAlign w:val="top"/>
          </w:tcPr>
          <w:p>
            <w:r>
              <w:t>Cases, logos, depoimentos, permissões e observações.</w:t>
            </w:r>
          </w:p>
        </w:tc>
      </w:tr>
      <w:tr>
        <w:tc>
          <w:tcPr>
            <w:tcW w:type="dxa" w:w="3168"/>
            <w:vAlign w:val="top"/>
          </w:tcPr>
          <w:p>
            <w:r>
              <w:t>target_accounts</w:t>
            </w:r>
          </w:p>
        </w:tc>
        <w:tc>
          <w:tcPr>
            <w:tcW w:type="dxa" w:w="7200"/>
            <w:vAlign w:val="top"/>
          </w:tcPr>
          <w:p>
            <w:r>
              <w:t>Contas-alvo, prioridade, segmento, histórico e responsável.</w:t>
            </w:r>
          </w:p>
        </w:tc>
      </w:tr>
      <w:tr>
        <w:tc>
          <w:tcPr>
            <w:tcW w:type="dxa" w:w="3168"/>
            <w:vAlign w:val="top"/>
          </w:tcPr>
          <w:p>
            <w:r>
              <w:t>target_contacts</w:t>
            </w:r>
          </w:p>
        </w:tc>
        <w:tc>
          <w:tcPr>
            <w:tcW w:type="dxa" w:w="7200"/>
            <w:vAlign w:val="top"/>
          </w:tcPr>
          <w:p>
            <w:r>
              <w:t>Pessoas-chave, cargo, empresa e observações.</w:t>
            </w:r>
          </w:p>
        </w:tc>
      </w:tr>
      <w:tr>
        <w:tc>
          <w:tcPr>
            <w:tcW w:type="dxa" w:w="3168"/>
            <w:vAlign w:val="top"/>
          </w:tcPr>
          <w:p>
            <w:r>
              <w:t>generated_outputs</w:t>
            </w:r>
          </w:p>
        </w:tc>
        <w:tc>
          <w:tcPr>
            <w:tcW w:type="dxa" w:w="7200"/>
            <w:vAlign w:val="top"/>
          </w:tcPr>
          <w:p>
            <w:r>
              <w:t>LPs, e-mails, posts, anúncios, briefings e planos gerados.</w:t>
            </w:r>
          </w:p>
        </w:tc>
      </w:tr>
      <w:tr>
        <w:tc>
          <w:tcPr>
            <w:tcW w:type="dxa" w:w="3168"/>
            <w:vAlign w:val="top"/>
          </w:tcPr>
          <w:p>
            <w:r>
              <w:t>output_versions</w:t>
            </w:r>
          </w:p>
        </w:tc>
        <w:tc>
          <w:tcPr>
            <w:tcW w:type="dxa" w:w="7200"/>
            <w:vAlign w:val="top"/>
          </w:tcPr>
          <w:p>
            <w:r>
              <w:t>Histórico de versões de cada peça.</w:t>
            </w:r>
          </w:p>
        </w:tc>
      </w:tr>
      <w:tr>
        <w:tc>
          <w:tcPr>
            <w:tcW w:type="dxa" w:w="3168"/>
            <w:vAlign w:val="top"/>
          </w:tcPr>
          <w:p>
            <w:r>
              <w:t>approval_status</w:t>
            </w:r>
          </w:p>
        </w:tc>
        <w:tc>
          <w:tcPr>
            <w:tcW w:type="dxa" w:w="7200"/>
            <w:vAlign w:val="top"/>
          </w:tcPr>
          <w:p>
            <w:r>
              <w:t>Aprovação por peça, por pessoa e por etapa.</w:t>
            </w:r>
          </w:p>
        </w:tc>
      </w:tr>
      <w:tr>
        <w:tc>
          <w:tcPr>
            <w:tcW w:type="dxa" w:w="3168"/>
            <w:vAlign w:val="top"/>
          </w:tcPr>
          <w:p>
            <w:r>
              <w:t>agency_reviews</w:t>
            </w:r>
          </w:p>
        </w:tc>
        <w:tc>
          <w:tcPr>
            <w:tcW w:type="dxa" w:w="7200"/>
            <w:vAlign w:val="top"/>
          </w:tcPr>
          <w:p>
            <w:r>
              <w:t>Avaliações de carrosséis e peças finais enviadas pela agência.</w:t>
            </w:r>
          </w:p>
        </w:tc>
      </w:tr>
      <w:tr>
        <w:tc>
          <w:tcPr>
            <w:tcW w:type="dxa" w:w="3168"/>
            <w:vAlign w:val="top"/>
          </w:tcPr>
          <w:p>
            <w:r>
              <w:t>comments</w:t>
            </w:r>
          </w:p>
        </w:tc>
        <w:tc>
          <w:tcPr>
            <w:tcW w:type="dxa" w:w="7200"/>
            <w:vAlign w:val="top"/>
          </w:tcPr>
          <w:p>
            <w:r>
              <w:t>Comentários de Fabiano, Raul e outros revisores.</w:t>
            </w:r>
          </w:p>
        </w:tc>
      </w:tr>
      <w:tr>
        <w:tc>
          <w:tcPr>
            <w:tcW w:type="dxa" w:w="3168"/>
            <w:vAlign w:val="top"/>
          </w:tcPr>
          <w:p>
            <w:r>
              <w:t>utm_links</w:t>
            </w:r>
          </w:p>
        </w:tc>
        <w:tc>
          <w:tcPr>
            <w:tcW w:type="dxa" w:w="7200"/>
            <w:vAlign w:val="top"/>
          </w:tcPr>
          <w:p>
            <w:r>
              <w:t>Links padronizados por canal e peça.</w:t>
            </w:r>
          </w:p>
        </w:tc>
      </w:tr>
      <w:tr>
        <w:tc>
          <w:tcPr>
            <w:tcW w:type="dxa" w:w="3168"/>
            <w:vAlign w:val="top"/>
          </w:tcPr>
          <w:p>
            <w:r>
              <w:t>campaign_metrics</w:t>
            </w:r>
          </w:p>
        </w:tc>
        <w:tc>
          <w:tcPr>
            <w:tcW w:type="dxa" w:w="7200"/>
            <w:vAlign w:val="top"/>
          </w:tcPr>
          <w:p>
            <w:r>
              <w:t>Resultados quantitativos de cada campanha.</w:t>
            </w:r>
          </w:p>
        </w:tc>
      </w:tr>
      <w:tr>
        <w:tc>
          <w:tcPr>
            <w:tcW w:type="dxa" w:w="3168"/>
            <w:vAlign w:val="top"/>
          </w:tcPr>
          <w:p>
            <w:r>
              <w:t>campaign_learnings</w:t>
            </w:r>
          </w:p>
        </w:tc>
        <w:tc>
          <w:tcPr>
            <w:tcW w:type="dxa" w:w="7200"/>
            <w:vAlign w:val="top"/>
          </w:tcPr>
          <w:p>
            <w:r>
              <w:t>Aprendizados e decisão final: repetir, ajustar ou encerrar.</w:t>
            </w:r>
          </w:p>
        </w:tc>
      </w:tr>
      <w:tr>
        <w:tc>
          <w:tcPr>
            <w:tcW w:type="dxa" w:w="3168"/>
            <w:vAlign w:val="top"/>
          </w:tcPr>
          <w:p>
            <w:r>
              <w:t>prompt_templates</w:t>
            </w:r>
          </w:p>
        </w:tc>
        <w:tc>
          <w:tcPr>
            <w:tcW w:type="dxa" w:w="7200"/>
            <w:vAlign w:val="top"/>
          </w:tcPr>
          <w:p>
            <w:r>
              <w:t>Prompts internos por tipo de geração.</w:t>
            </w:r>
          </w:p>
        </w:tc>
      </w:tr>
    </w:tbl>
    <w:p/>
    <w:p>
      <w:pPr>
        <w:pStyle w:val="Heading1"/>
      </w:pPr>
      <w:r>
        <w:t>10. Telas do sistema</w:t>
      </w:r>
    </w:p>
    <w:p>
      <w:pPr>
        <w:pStyle w:val="Heading2"/>
      </w:pPr>
      <w:r>
        <w:t>10.1 Dashboard</w:t>
      </w:r>
    </w:p>
    <w:p>
      <w:pPr>
        <w:pStyle w:val="ListBullet"/>
        <w:ind w:left="360"/>
      </w:pPr>
      <w:r>
        <w:t>Lista de campanhas com status, segmento, etapa, responsável e data.</w:t>
      </w:r>
    </w:p>
    <w:p>
      <w:pPr>
        <w:pStyle w:val="ListBullet"/>
        <w:ind w:left="360"/>
      </w:pPr>
      <w:r>
        <w:t>Indicadores principais: campanhas ativas, LPs prontas, materiais em aprovação, campanhas publicadas e resultados recentes.</w:t>
      </w:r>
    </w:p>
    <w:p>
      <w:pPr>
        <w:pStyle w:val="ListBullet"/>
        <w:ind w:left="360"/>
      </w:pPr>
      <w:r>
        <w:t>Botões: criar campanha, duplicar campanha, continuar, exportar, ver resultados.</w:t>
      </w:r>
    </w:p>
    <w:p>
      <w:pPr>
        <w:pStyle w:val="Heading2"/>
      </w:pPr>
      <w:r>
        <w:t>10.2 Nova campanha</w:t>
      </w:r>
    </w:p>
    <w:p>
      <w:pPr>
        <w:pStyle w:val="ListBullet"/>
        <w:ind w:left="360"/>
      </w:pPr>
      <w:r>
        <w:t>Formulário guiado para tema, segmento, objetivo, público, CTA, período, solução VendaMais e observações.</w:t>
      </w:r>
    </w:p>
    <w:p>
      <w:pPr>
        <w:pStyle w:val="ListBullet"/>
        <w:ind w:left="360"/>
      </w:pPr>
      <w:r>
        <w:t>Opção de usar recomendações do Radar ou criar uma campanha do zero.</w:t>
      </w:r>
    </w:p>
    <w:p>
      <w:pPr>
        <w:pStyle w:val="ListBullet"/>
        <w:ind w:left="360"/>
      </w:pPr>
      <w:r>
        <w:t>Opção de duplicar campanha anterior e adaptar para novo nicho.</w:t>
      </w:r>
    </w:p>
    <w:p>
      <w:pPr>
        <w:pStyle w:val="Heading2"/>
      </w:pPr>
      <w:r>
        <w:t>10.3 Upload de materiais</w:t>
      </w:r>
    </w:p>
    <w:p>
      <w:pPr>
        <w:pStyle w:val="ListBullet"/>
        <w:ind w:left="360"/>
      </w:pPr>
      <w:r>
        <w:t>Upload de PDF, infográfico, imagens, vídeos, lista de contas-alvo e resumo do Radar.</w:t>
      </w:r>
    </w:p>
    <w:p>
      <w:pPr>
        <w:pStyle w:val="ListBullet"/>
        <w:ind w:left="360"/>
      </w:pPr>
      <w:r>
        <w:t>Validação de arquivos e visualização de miniaturas.</w:t>
      </w:r>
    </w:p>
    <w:p>
      <w:pPr>
        <w:pStyle w:val="ListBullet"/>
        <w:ind w:left="360"/>
      </w:pPr>
      <w:r>
        <w:t>Campo para observações sobre o que deve ou não ser usado.</w:t>
      </w:r>
    </w:p>
    <w:p>
      <w:pPr>
        <w:pStyle w:val="Heading2"/>
      </w:pPr>
      <w:r>
        <w:t>10.4 Brand Kit</w:t>
      </w:r>
    </w:p>
    <w:p>
      <w:pPr>
        <w:pStyle w:val="ListBullet"/>
        <w:ind w:left="360"/>
      </w:pPr>
      <w:r>
        <w:t>Cadastro e seleção dos ativos da VendaMais.</w:t>
      </w:r>
    </w:p>
    <w:p>
      <w:pPr>
        <w:pStyle w:val="ListBullet"/>
        <w:ind w:left="360"/>
      </w:pPr>
      <w:r>
        <w:t>Prévia de logos e cores.</w:t>
      </w:r>
    </w:p>
    <w:p>
      <w:pPr>
        <w:pStyle w:val="ListBullet"/>
        <w:ind w:left="360"/>
      </w:pPr>
      <w:r>
        <w:t>Links oficiais e informações institucionais.</w:t>
      </w:r>
    </w:p>
    <w:p>
      <w:pPr>
        <w:pStyle w:val="Heading2"/>
      </w:pPr>
      <w:r>
        <w:t>10.5 Biblioteca de cases</w:t>
      </w:r>
    </w:p>
    <w:p>
      <w:pPr>
        <w:pStyle w:val="ListBullet"/>
        <w:ind w:left="360"/>
      </w:pPr>
      <w:r>
        <w:t>Cadastro de cases e seleção de quais podem entrar na campanha.</w:t>
      </w:r>
    </w:p>
    <w:p>
      <w:pPr>
        <w:pStyle w:val="ListBullet"/>
        <w:ind w:left="360"/>
      </w:pPr>
      <w:r>
        <w:t>Controle de permissão de uso.</w:t>
      </w:r>
    </w:p>
    <w:p>
      <w:pPr>
        <w:pStyle w:val="ListBullet"/>
        <w:ind w:left="360"/>
      </w:pPr>
      <w:r>
        <w:t>Filtro por segmento, solução e tipo de prova.</w:t>
      </w:r>
    </w:p>
    <w:p>
      <w:pPr>
        <w:pStyle w:val="Heading2"/>
      </w:pPr>
      <w:r>
        <w:t>10.6 Análise estratégica da IA</w:t>
      </w:r>
    </w:p>
    <w:p>
      <w:pPr>
        <w:pStyle w:val="ListBullet"/>
        <w:ind w:left="360"/>
      </w:pPr>
      <w:r>
        <w:t>Resumo do material enviado.</w:t>
      </w:r>
    </w:p>
    <w:p>
      <w:pPr>
        <w:pStyle w:val="ListBullet"/>
        <w:ind w:left="360"/>
      </w:pPr>
      <w:r>
        <w:t>Tese central da campanha.</w:t>
      </w:r>
    </w:p>
    <w:p>
      <w:pPr>
        <w:pStyle w:val="ListBullet"/>
        <w:ind w:left="360"/>
      </w:pPr>
      <w:r>
        <w:t>Dores e oportunidades comerciais.</w:t>
      </w:r>
    </w:p>
    <w:p>
      <w:pPr>
        <w:pStyle w:val="ListBullet"/>
        <w:ind w:left="360"/>
      </w:pPr>
      <w:r>
        <w:t>Público ideal, objeções prováveis, CTAs e solução VendaMais conectada.</w:t>
      </w:r>
    </w:p>
    <w:p>
      <w:pPr>
        <w:pStyle w:val="ListBullet"/>
        <w:ind w:left="360"/>
      </w:pPr>
      <w:r>
        <w:t>Tudo editável e regenerável.</w:t>
      </w:r>
    </w:p>
    <w:p>
      <w:pPr>
        <w:pStyle w:val="Heading2"/>
      </w:pPr>
      <w:r>
        <w:t>10.7 Landing Page Builder</w:t>
      </w:r>
    </w:p>
    <w:p>
      <w:pPr>
        <w:pStyle w:val="ListBullet"/>
        <w:ind w:left="360"/>
      </w:pPr>
      <w:r>
        <w:t>Editor modular da LP, com blocos ativáveis, editáveis e reordenáveis.</w:t>
      </w:r>
    </w:p>
    <w:p>
      <w:pPr>
        <w:pStyle w:val="ListBullet"/>
        <w:ind w:left="360"/>
      </w:pPr>
      <w:r>
        <w:t>Prévia desktop e mobile.</w:t>
      </w:r>
    </w:p>
    <w:p>
      <w:pPr>
        <w:pStyle w:val="ListBullet"/>
        <w:ind w:left="360"/>
      </w:pPr>
      <w:r>
        <w:t>Exportação para WordPress em HTML/CSS, blocos Gutenberg e ZIP.</w:t>
      </w:r>
    </w:p>
    <w:p>
      <w:pPr>
        <w:pStyle w:val="Heading2"/>
      </w:pPr>
      <w:r>
        <w:t>10.8 Bitrix Manual Planner</w:t>
      </w:r>
    </w:p>
    <w:p>
      <w:pPr>
        <w:pStyle w:val="ListBullet"/>
        <w:ind w:left="360"/>
      </w:pPr>
      <w:r>
        <w:t>Plano de automação para implementação manual no Bitrix.</w:t>
      </w:r>
    </w:p>
    <w:p>
      <w:pPr>
        <w:pStyle w:val="ListBullet"/>
        <w:ind w:left="360"/>
      </w:pPr>
      <w:r>
        <w:t>Campos, tags, score, régua, e-mails, tarefas e critérios de passagem para o comercial.</w:t>
      </w:r>
    </w:p>
    <w:p>
      <w:pPr>
        <w:pStyle w:val="ListBullet"/>
        <w:ind w:left="360"/>
      </w:pPr>
      <w:r>
        <w:t>Sem integração automática no MVP.</w:t>
      </w:r>
    </w:p>
    <w:p>
      <w:pPr>
        <w:pStyle w:val="Heading2"/>
      </w:pPr>
      <w:r>
        <w:t>10.9 Content Studio</w:t>
      </w:r>
    </w:p>
    <w:p>
      <w:pPr>
        <w:pStyle w:val="ListBullet"/>
        <w:ind w:left="360"/>
      </w:pPr>
      <w:r>
        <w:t>Posts orgânicos, copies de anúncios, roteiro do carrossel e briefing para agência.</w:t>
      </w:r>
    </w:p>
    <w:p>
      <w:pPr>
        <w:pStyle w:val="ListBullet"/>
        <w:ind w:left="360"/>
      </w:pPr>
      <w:r>
        <w:t>Variações por autor: VendaMais, Raul, Fabiano, Caetano, se desejado.</w:t>
      </w:r>
    </w:p>
    <w:p>
      <w:pPr>
        <w:pStyle w:val="Heading2"/>
      </w:pPr>
      <w:r>
        <w:t>10.10 Agency Review Hub</w:t>
      </w:r>
    </w:p>
    <w:p>
      <w:pPr>
        <w:pStyle w:val="ListBullet"/>
        <w:ind w:left="360"/>
      </w:pPr>
      <w:r>
        <w:t>Upload do carrossel e peças finais criadas pela agência.</w:t>
      </w:r>
    </w:p>
    <w:p>
      <w:pPr>
        <w:pStyle w:val="ListBullet"/>
        <w:ind w:left="360"/>
      </w:pPr>
      <w:r>
        <w:t>Avaliação da IA contra o briefing aprovado.</w:t>
      </w:r>
    </w:p>
    <w:p>
      <w:pPr>
        <w:pStyle w:val="ListBullet"/>
        <w:ind w:left="360"/>
      </w:pPr>
      <w:r>
        <w:t>Comentários e aprovações de Fabiano e Raul.</w:t>
      </w:r>
    </w:p>
    <w:p>
      <w:pPr>
        <w:pStyle w:val="ListBullet"/>
        <w:ind w:left="360"/>
      </w:pPr>
      <w:r>
        <w:t>Versionamento e armazenamento da peça final aprovada.</w:t>
      </w:r>
    </w:p>
    <w:p>
      <w:pPr>
        <w:pStyle w:val="Heading2"/>
      </w:pPr>
      <w:r>
        <w:t>10.11 LinkedIn Ads Planner</w:t>
      </w:r>
    </w:p>
    <w:p>
      <w:pPr>
        <w:pStyle w:val="ListBullet"/>
        <w:ind w:left="360"/>
      </w:pPr>
      <w:r>
        <w:t>Estratégia de impulsionamento, formatos, públicos, orçamento, criativos, testes e métricas.</w:t>
      </w:r>
    </w:p>
    <w:p>
      <w:pPr>
        <w:pStyle w:val="ListBullet"/>
        <w:ind w:left="360"/>
      </w:pPr>
      <w:r>
        <w:t>Recomendações específicas para Lead Gen Forms, Document Ads, LP e retargeting.</w:t>
      </w:r>
    </w:p>
    <w:p>
      <w:pPr>
        <w:pStyle w:val="Heading2"/>
      </w:pPr>
      <w:r>
        <w:t>10.12 Resultados e aprendizados</w:t>
      </w:r>
    </w:p>
    <w:p>
      <w:pPr>
        <w:pStyle w:val="ListBullet"/>
        <w:ind w:left="360"/>
      </w:pPr>
      <w:r>
        <w:t>Registro de métricas de mídia, LP, e-mails, reuniões, oportunidades, propostas e vendas.</w:t>
      </w:r>
    </w:p>
    <w:p>
      <w:pPr>
        <w:pStyle w:val="ListBullet"/>
        <w:ind w:left="360"/>
      </w:pPr>
      <w:r>
        <w:t>Relatório final da campanha.</w:t>
      </w:r>
    </w:p>
    <w:p>
      <w:pPr>
        <w:pStyle w:val="ListBullet"/>
        <w:ind w:left="360"/>
      </w:pPr>
      <w:r>
        <w:t>Recomendação de próximos passos e nichos futuros.</w:t>
      </w:r>
    </w:p>
    <w:p>
      <w:pPr>
        <w:pStyle w:val="Heading1"/>
      </w:pPr>
      <w:r>
        <w:t>11. Landing Page Builder pronto para WordPress</w:t>
      </w:r>
    </w:p>
    <w:p>
      <w:pPr>
        <w:spacing w:after="120" w:line="259" w:lineRule="auto"/>
      </w:pPr>
      <w:r>
        <w:t>A landing page é um dos principais entregáveis do sistema. Ela não pode sair apenas como copy. Deve sair como página pronta para WordPress, com estrutura, textos, blocos, imagens, CTAs e código exportável.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vAlign w:val="center"/>
          </w:tcPr>
          <w:p>
            <w:r/>
            <w:r>
              <w:rPr>
                <w:b/>
                <w:color w:val="FFFFFF"/>
              </w:rPr>
              <w:t>Bloco da LP</w:t>
            </w:r>
          </w:p>
        </w:tc>
        <w:tc>
          <w:tcPr>
            <w:tcW w:type="dxa" w:w="7488"/>
            <w:shd w:fill="1F4E79"/>
            <w:vAlign w:val="center"/>
          </w:tcPr>
          <w:p>
            <w:r/>
            <w:r>
              <w:rPr>
                <w:b/>
                <w:color w:val="FFFFFF"/>
              </w:rPr>
              <w:t>Função</w:t>
            </w:r>
          </w:p>
        </w:tc>
      </w:tr>
      <w:tr>
        <w:tc>
          <w:tcPr>
            <w:tcW w:type="dxa" w:w="2880"/>
            <w:vAlign w:val="top"/>
          </w:tcPr>
          <w:p>
            <w:r>
              <w:t>Hero</w:t>
            </w:r>
          </w:p>
        </w:tc>
        <w:tc>
          <w:tcPr>
            <w:tcW w:type="dxa" w:w="7488"/>
            <w:vAlign w:val="top"/>
          </w:tcPr>
          <w:p>
            <w:r>
              <w:t>Logo, título forte, subtítulo, mockup do Special Report, CTA principal e imagem/infográfico.</w:t>
            </w:r>
          </w:p>
        </w:tc>
      </w:tr>
      <w:tr>
        <w:tc>
          <w:tcPr>
            <w:tcW w:type="dxa" w:w="2880"/>
            <w:vAlign w:val="top"/>
          </w:tcPr>
          <w:p>
            <w:r>
              <w:t>Contexto do segmento</w:t>
            </w:r>
          </w:p>
        </w:tc>
        <w:tc>
          <w:tcPr>
            <w:tcW w:type="dxa" w:w="7488"/>
            <w:vAlign w:val="top"/>
          </w:tcPr>
          <w:p>
            <w:r>
              <w:t>Explica por que o tema importa agora.</w:t>
            </w:r>
          </w:p>
        </w:tc>
      </w:tr>
      <w:tr>
        <w:tc>
          <w:tcPr>
            <w:tcW w:type="dxa" w:w="2880"/>
            <w:vAlign w:val="top"/>
          </w:tcPr>
          <w:p>
            <w:r>
              <w:t>Dados principais</w:t>
            </w:r>
          </w:p>
        </w:tc>
        <w:tc>
          <w:tcPr>
            <w:tcW w:type="dxa" w:w="7488"/>
            <w:vAlign w:val="top"/>
          </w:tcPr>
          <w:p>
            <w:r>
              <w:t>Mostra números ou sinais extraídos do Special Report.</w:t>
            </w:r>
          </w:p>
        </w:tc>
      </w:tr>
      <w:tr>
        <w:tc>
          <w:tcPr>
            <w:tcW w:type="dxa" w:w="2880"/>
            <w:vAlign w:val="top"/>
          </w:tcPr>
          <w:p>
            <w:r>
              <w:t>Desafios centrais</w:t>
            </w:r>
          </w:p>
        </w:tc>
        <w:tc>
          <w:tcPr>
            <w:tcW w:type="dxa" w:w="7488"/>
            <w:vAlign w:val="top"/>
          </w:tcPr>
          <w:p>
            <w:r>
              <w:t>Lista desafios sem entregar todo o relatório.</w:t>
            </w:r>
          </w:p>
        </w:tc>
      </w:tr>
      <w:tr>
        <w:tc>
          <w:tcPr>
            <w:tcW w:type="dxa" w:w="2880"/>
            <w:vAlign w:val="top"/>
          </w:tcPr>
          <w:p>
            <w:r>
              <w:t>Para quem é</w:t>
            </w:r>
          </w:p>
        </w:tc>
        <w:tc>
          <w:tcPr>
            <w:tcW w:type="dxa" w:w="7488"/>
            <w:vAlign w:val="top"/>
          </w:tcPr>
          <w:p>
            <w:r>
              <w:t>Cargos, perfis e áreas que devem baixar o material.</w:t>
            </w:r>
          </w:p>
        </w:tc>
      </w:tr>
      <w:tr>
        <w:tc>
          <w:tcPr>
            <w:tcW w:type="dxa" w:w="2880"/>
            <w:vAlign w:val="top"/>
          </w:tcPr>
          <w:p>
            <w:r>
              <w:t>O que você encontrará</w:t>
            </w:r>
          </w:p>
        </w:tc>
        <w:tc>
          <w:tcPr>
            <w:tcW w:type="dxa" w:w="7488"/>
            <w:vAlign w:val="top"/>
          </w:tcPr>
          <w:p>
            <w:r>
              <w:t>Resumo do conteúdo do PDF.</w:t>
            </w:r>
          </w:p>
        </w:tc>
      </w:tr>
      <w:tr>
        <w:tc>
          <w:tcPr>
            <w:tcW w:type="dxa" w:w="2880"/>
            <w:vAlign w:val="top"/>
          </w:tcPr>
          <w:p>
            <w:r>
              <w:t>Sobre a VendaMais</w:t>
            </w:r>
          </w:p>
        </w:tc>
        <w:tc>
          <w:tcPr>
            <w:tcW w:type="dxa" w:w="7488"/>
            <w:vAlign w:val="top"/>
          </w:tcPr>
          <w:p>
            <w:r>
              <w:t>Explica autoridade sem parecer propaganda exagerada.</w:t>
            </w:r>
          </w:p>
        </w:tc>
      </w:tr>
      <w:tr>
        <w:tc>
          <w:tcPr>
            <w:tcW w:type="dxa" w:w="2880"/>
            <w:vAlign w:val="top"/>
          </w:tcPr>
          <w:p>
            <w:r>
              <w:t>Cases e provas</w:t>
            </w:r>
          </w:p>
        </w:tc>
        <w:tc>
          <w:tcPr>
            <w:tcW w:type="dxa" w:w="7488"/>
            <w:vAlign w:val="top"/>
          </w:tcPr>
          <w:p>
            <w:r>
              <w:t>Logos, depoimentos, vídeos e fotos aprovados.</w:t>
            </w:r>
          </w:p>
        </w:tc>
      </w:tr>
      <w:tr>
        <w:tc>
          <w:tcPr>
            <w:tcW w:type="dxa" w:w="2880"/>
            <w:vAlign w:val="top"/>
          </w:tcPr>
          <w:p>
            <w:r>
              <w:t>CTA intermediário</w:t>
            </w:r>
          </w:p>
        </w:tc>
        <w:tc>
          <w:tcPr>
            <w:tcW w:type="dxa" w:w="7488"/>
            <w:vAlign w:val="top"/>
          </w:tcPr>
          <w:p>
            <w:r>
              <w:t>Reforço do convite.</w:t>
            </w:r>
          </w:p>
        </w:tc>
      </w:tr>
      <w:tr>
        <w:tc>
          <w:tcPr>
            <w:tcW w:type="dxa" w:w="2880"/>
            <w:vAlign w:val="top"/>
          </w:tcPr>
          <w:p>
            <w:r>
              <w:t>Conversa executiva</w:t>
            </w:r>
          </w:p>
        </w:tc>
        <w:tc>
          <w:tcPr>
            <w:tcW w:type="dxa" w:w="7488"/>
            <w:vAlign w:val="top"/>
          </w:tcPr>
          <w:p>
            <w:r>
              <w:t>Próximo passo para quem quer discutir o tema.</w:t>
            </w:r>
          </w:p>
        </w:tc>
      </w:tr>
      <w:tr>
        <w:tc>
          <w:tcPr>
            <w:tcW w:type="dxa" w:w="2880"/>
            <w:vAlign w:val="top"/>
          </w:tcPr>
          <w:p>
            <w:r>
              <w:t>Formulário</w:t>
            </w:r>
          </w:p>
        </w:tc>
        <w:tc>
          <w:tcPr>
            <w:tcW w:type="dxa" w:w="7488"/>
            <w:vAlign w:val="top"/>
          </w:tcPr>
          <w:p>
            <w:r>
              <w:t>Campos recomendados e texto de consentimento.</w:t>
            </w:r>
          </w:p>
        </w:tc>
      </w:tr>
      <w:tr>
        <w:tc>
          <w:tcPr>
            <w:tcW w:type="dxa" w:w="2880"/>
            <w:vAlign w:val="top"/>
          </w:tcPr>
          <w:p>
            <w:r>
              <w:t>FAQ</w:t>
            </w:r>
          </w:p>
        </w:tc>
        <w:tc>
          <w:tcPr>
            <w:tcW w:type="dxa" w:w="7488"/>
            <w:vAlign w:val="top"/>
          </w:tcPr>
          <w:p>
            <w:r>
              <w:t>Dúvidas comuns sobre o relatório, envio e contato.</w:t>
            </w:r>
          </w:p>
        </w:tc>
      </w:tr>
      <w:tr>
        <w:tc>
          <w:tcPr>
            <w:tcW w:type="dxa" w:w="2880"/>
            <w:vAlign w:val="top"/>
          </w:tcPr>
          <w:p>
            <w:r>
              <w:t>Rodapé</w:t>
            </w:r>
          </w:p>
        </w:tc>
        <w:tc>
          <w:tcPr>
            <w:tcW w:type="dxa" w:w="7488"/>
            <w:vAlign w:val="top"/>
          </w:tcPr>
          <w:p>
            <w:r>
              <w:t>Contatos, links e política de privacidade.</w:t>
            </w:r>
          </w:p>
        </w:tc>
      </w:tr>
    </w:tbl>
    <w:p/>
    <w:p>
      <w:pPr>
        <w:spacing w:after="120" w:line="259" w:lineRule="auto"/>
      </w:pPr>
      <w:r>
        <w:t>Todos os blocos devem ser editáveis. O usuário deve poder ativar, desativar, reordenar, editar, regenerar ou aprovar cada bloco separadamente.</w:t>
      </w:r>
    </w:p>
    <w:p>
      <w:pPr>
        <w:pStyle w:val="Heading2"/>
      </w:pPr>
      <w:r>
        <w:t>11.1 Exportação para WordPress</w:t>
      </w:r>
    </w:p>
    <w:p>
      <w:pPr>
        <w:pStyle w:val="ListBullet"/>
        <w:ind w:left="360"/>
      </w:pPr>
      <w:r>
        <w:t>HTML/CSS completo com classes prefixadas para evitar conflito com o tema do WordPress.</w:t>
      </w:r>
    </w:p>
    <w:p>
      <w:pPr>
        <w:pStyle w:val="ListBullet"/>
        <w:ind w:left="360"/>
      </w:pPr>
      <w:r>
        <w:t>CSS isolado, preferencialmente dentro de um wrapper único da campanha.</w:t>
      </w:r>
    </w:p>
    <w:p>
      <w:pPr>
        <w:pStyle w:val="ListBullet"/>
        <w:ind w:left="360"/>
      </w:pPr>
      <w:r>
        <w:t>Versão responsiva para desktop e mobile.</w:t>
      </w:r>
    </w:p>
    <w:p>
      <w:pPr>
        <w:pStyle w:val="ListBullet"/>
        <w:ind w:left="360"/>
      </w:pPr>
      <w:r>
        <w:t>URLs de imagens substituíveis pelas URLs da biblioteca de mídia do WordPress.</w:t>
      </w:r>
    </w:p>
    <w:p>
      <w:pPr>
        <w:pStyle w:val="ListBullet"/>
        <w:ind w:left="360"/>
      </w:pPr>
      <w:r>
        <w:t>Versão por blocos Gutenberg, com instruções de montagem por seção.</w:t>
      </w:r>
    </w:p>
    <w:p>
      <w:pPr>
        <w:pStyle w:val="ListBullet"/>
        <w:ind w:left="360"/>
      </w:pPr>
      <w:r>
        <w:t>Pacote ZIP com HTML, CSS, imagens, README e JSON da campanha.</w:t>
      </w:r>
    </w:p>
    <w:p>
      <w:pPr>
        <w:pStyle w:val="ListBullet"/>
        <w:ind w:left="360"/>
      </w:pPr>
      <w:r>
        <w:t>Página de obrigado em HTML/CSS e versão por blocos.</w:t>
      </w:r>
    </w:p>
    <w:p>
      <w:pPr>
        <w:pStyle w:val="ListBullet"/>
        <w:ind w:left="360"/>
      </w:pPr>
      <w:r>
        <w:t>Futura possibilidade de publicar como rascunho via WordPress REST API, mas não obrigatória no MVP.</w:t>
      </w:r>
    </w:p>
    <w:p>
      <w:pPr>
        <w:pStyle w:val="Heading2"/>
      </w:pPr>
      <w:r>
        <w:t>11.2 Instruções geradas automaticamente para WordPress</w:t>
      </w:r>
    </w:p>
    <w:p>
      <w:pPr>
        <w:pStyle w:val="ListNumber"/>
        <w:ind w:left="360"/>
      </w:pPr>
      <w:r>
        <w:t>Criar nova página no WordPress.</w:t>
      </w:r>
    </w:p>
    <w:p>
      <w:pPr>
        <w:pStyle w:val="ListNumber"/>
        <w:ind w:left="360"/>
      </w:pPr>
      <w:r>
        <w:t>Definir slug amigável da campanha.</w:t>
      </w:r>
    </w:p>
    <w:p>
      <w:pPr>
        <w:pStyle w:val="ListNumber"/>
        <w:ind w:left="360"/>
      </w:pPr>
      <w:r>
        <w:t>Subir imagens na biblioteca de mídia.</w:t>
      </w:r>
    </w:p>
    <w:p>
      <w:pPr>
        <w:pStyle w:val="ListNumber"/>
        <w:ind w:left="360"/>
      </w:pPr>
      <w:r>
        <w:t>Substituir URLs temporárias no HTML.</w:t>
      </w:r>
    </w:p>
    <w:p>
      <w:pPr>
        <w:pStyle w:val="ListNumber"/>
        <w:ind w:left="360"/>
      </w:pPr>
      <w:r>
        <w:t>Colar HTML em bloco “HTML personalizado” ou montar por blocos Gutenberg.</w:t>
      </w:r>
    </w:p>
    <w:p>
      <w:pPr>
        <w:pStyle w:val="ListNumber"/>
        <w:ind w:left="360"/>
      </w:pPr>
      <w:r>
        <w:t>Inserir formulário e redirecionar para página de obrigado.</w:t>
      </w:r>
    </w:p>
    <w:p>
      <w:pPr>
        <w:pStyle w:val="ListNumber"/>
        <w:ind w:left="360"/>
      </w:pPr>
      <w:r>
        <w:t>Testar formulário, links, CTAs e versão mobile.</w:t>
      </w:r>
    </w:p>
    <w:p>
      <w:pPr>
        <w:pStyle w:val="ListNumber"/>
        <w:ind w:left="360"/>
      </w:pPr>
      <w:r>
        <w:t>Configurar UTMs, tag/pixel e conversões, se aplicável.</w:t>
      </w:r>
    </w:p>
    <w:p>
      <w:pPr>
        <w:pStyle w:val="ListNumber"/>
        <w:ind w:left="360"/>
      </w:pPr>
      <w:r>
        <w:t>Publicar apenas após checklist final aprovado.</w:t>
      </w:r>
    </w:p>
    <w:p>
      <w:pPr>
        <w:pStyle w:val="Heading1"/>
      </w:pPr>
      <w:r>
        <w:t>12. Formulários e página de obrigado</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vAlign w:val="center"/>
          </w:tcPr>
          <w:p>
            <w:r/>
            <w:r>
              <w:rPr>
                <w:b/>
                <w:color w:val="FFFFFF"/>
              </w:rPr>
              <w:t>Tipo</w:t>
            </w:r>
          </w:p>
        </w:tc>
        <w:tc>
          <w:tcPr>
            <w:tcW w:type="dxa" w:w="7488"/>
            <w:shd w:fill="1F4E79"/>
            <w:vAlign w:val="center"/>
          </w:tcPr>
          <w:p>
            <w:r/>
            <w:r>
              <w:rPr>
                <w:b/>
                <w:color w:val="FFFFFF"/>
              </w:rPr>
              <w:t>Campos sugeridos</w:t>
            </w:r>
          </w:p>
        </w:tc>
      </w:tr>
      <w:tr>
        <w:tc>
          <w:tcPr>
            <w:tcW w:type="dxa" w:w="2880"/>
            <w:vAlign w:val="top"/>
          </w:tcPr>
          <w:p>
            <w:r>
              <w:t>Formulário curto</w:t>
            </w:r>
          </w:p>
        </w:tc>
        <w:tc>
          <w:tcPr>
            <w:tcW w:type="dxa" w:w="7488"/>
            <w:vAlign w:val="top"/>
          </w:tcPr>
          <w:p>
            <w:r>
              <w:t>Nome, e-mail corporativo, empresa, cargo.</w:t>
            </w:r>
          </w:p>
        </w:tc>
      </w:tr>
      <w:tr>
        <w:tc>
          <w:tcPr>
            <w:tcW w:type="dxa" w:w="2880"/>
            <w:vAlign w:val="top"/>
          </w:tcPr>
          <w:p>
            <w:r>
              <w:t>Formulário padrão Whale Hunting</w:t>
            </w:r>
          </w:p>
        </w:tc>
        <w:tc>
          <w:tcPr>
            <w:tcW w:type="dxa" w:w="7488"/>
            <w:vAlign w:val="top"/>
          </w:tcPr>
          <w:p>
            <w:r>
              <w:t>Nome, e-mail corporativo, empresa, cargo, WhatsApp, principal desafio comercial.</w:t>
            </w:r>
          </w:p>
        </w:tc>
      </w:tr>
      <w:tr>
        <w:tc>
          <w:tcPr>
            <w:tcW w:type="dxa" w:w="2880"/>
            <w:vAlign w:val="top"/>
          </w:tcPr>
          <w:p>
            <w:r>
              <w:t>Formulário qualificado</w:t>
            </w:r>
          </w:p>
        </w:tc>
        <w:tc>
          <w:tcPr>
            <w:tcW w:type="dxa" w:w="7488"/>
            <w:vAlign w:val="top"/>
          </w:tcPr>
          <w:p>
            <w:r>
              <w:t>Nome, e-mail corporativo, empresa, cargo, WhatsApp, segmento, número de vendedores, principal desafio e interesse em conversa.</w:t>
            </w:r>
          </w:p>
        </w:tc>
      </w:tr>
      <w:tr>
        <w:tc>
          <w:tcPr>
            <w:tcW w:type="dxa" w:w="2880"/>
            <w:vAlign w:val="top"/>
          </w:tcPr>
          <w:p>
            <w:r>
              <w:t>Lead Gen Form LinkedIn</w:t>
            </w:r>
          </w:p>
        </w:tc>
        <w:tc>
          <w:tcPr>
            <w:tcW w:type="dxa" w:w="7488"/>
            <w:vAlign w:val="top"/>
          </w:tcPr>
          <w:p>
            <w:r>
              <w:t>Preferir 3 a 4 campos quando o objetivo for conversão; usar campos adicionais apenas quando a qualificação for mais importante que volume.</w:t>
            </w:r>
          </w:p>
        </w:tc>
      </w:tr>
    </w:tbl>
    <w:p/>
    <w:p>
      <w:pPr>
        <w:spacing w:after="120" w:line="259" w:lineRule="auto"/>
      </w:pPr>
      <w:r>
        <w:t>A página de obrigado deve confirmar o envio, entregar ou prometer o envio do material, oferecer conversa executiva e conter tracking de conversão. Deve existir uma versão pronta para WordPress.</w:t>
      </w:r>
    </w:p>
    <w:p>
      <w:pPr>
        <w:pStyle w:val="Heading1"/>
      </w:pPr>
      <w:r>
        <w:t>13. Bitrix Manual Planner — sem integração no MVP</w:t>
      </w:r>
    </w:p>
    <w:p>
      <w:pPr>
        <w:spacing w:after="120" w:line="259" w:lineRule="auto"/>
      </w:pPr>
      <w:r>
        <w:t>Nesta fase, o sistema não deve integrar automaticamente com o Bitrix. Ele deve gerar um plano completo, didático e copiável para o Fabiano configurar manualmente no Bitrix ou passar para quem for implementar.</w:t>
      </w:r>
    </w:p>
    <w:p>
      <w:pPr>
        <w:pStyle w:val="ListBullet"/>
        <w:ind w:left="360"/>
      </w:pPr>
      <w:r>
        <w:t>Nome da automação.</w:t>
      </w:r>
    </w:p>
    <w:p>
      <w:pPr>
        <w:pStyle w:val="ListBullet"/>
        <w:ind w:left="360"/>
      </w:pPr>
      <w:r>
        <w:t>Gatilho inicial: formulário da LP, Lead Gen Form ou solicitação de material.</w:t>
      </w:r>
    </w:p>
    <w:p>
      <w:pPr>
        <w:pStyle w:val="ListBullet"/>
        <w:ind w:left="360"/>
      </w:pPr>
      <w:r>
        <w:t>Campos recomendados para o lead.</w:t>
      </w:r>
    </w:p>
    <w:p>
      <w:pPr>
        <w:pStyle w:val="ListBullet"/>
        <w:ind w:left="360"/>
      </w:pPr>
      <w:r>
        <w:t>Tags sugeridas.</w:t>
      </w:r>
    </w:p>
    <w:p>
      <w:pPr>
        <w:pStyle w:val="ListBullet"/>
        <w:ind w:left="360"/>
      </w:pPr>
      <w:r>
        <w:t>Origem da campanha.</w:t>
      </w:r>
    </w:p>
    <w:p>
      <w:pPr>
        <w:pStyle w:val="ListBullet"/>
        <w:ind w:left="360"/>
      </w:pPr>
      <w:r>
        <w:t>Responsável comercial.</w:t>
      </w:r>
    </w:p>
    <w:p>
      <w:pPr>
        <w:pStyle w:val="ListBullet"/>
        <w:ind w:left="360"/>
      </w:pPr>
      <w:r>
        <w:t>Régua de e-mails com assunto, corpo, prazo e condição.</w:t>
      </w:r>
    </w:p>
    <w:p>
      <w:pPr>
        <w:pStyle w:val="ListBullet"/>
        <w:ind w:left="360"/>
      </w:pPr>
      <w:r>
        <w:t>Tarefas comerciais por score.</w:t>
      </w:r>
    </w:p>
    <w:p>
      <w:pPr>
        <w:pStyle w:val="ListBullet"/>
        <w:ind w:left="360"/>
      </w:pPr>
      <w:r>
        <w:t>Critérios para pausar ou encerrar a régua.</w:t>
      </w:r>
    </w:p>
    <w:p>
      <w:pPr>
        <w:pStyle w:val="ListBullet"/>
        <w:ind w:left="360"/>
      </w:pPr>
      <w:r>
        <w:t>Score de qualificação.</w:t>
      </w:r>
    </w:p>
    <w:p>
      <w:pPr>
        <w:pStyle w:val="ListBullet"/>
        <w:ind w:left="360"/>
      </w:pPr>
      <w:r>
        <w:t>Checklist de implementação manual.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F4E79"/>
            <w:vAlign w:val="center"/>
          </w:tcPr>
          <w:p>
            <w:r/>
            <w:r>
              <w:rPr>
                <w:b/>
                <w:color w:val="FFFFFF"/>
              </w:rPr>
              <w:t>Pontuação</w:t>
            </w:r>
          </w:p>
        </w:tc>
        <w:tc>
          <w:tcPr>
            <w:tcW w:type="dxa" w:w="2880"/>
            <w:shd w:fill="1F4E79"/>
            <w:vAlign w:val="center"/>
          </w:tcPr>
          <w:p>
            <w:r/>
            <w:r>
              <w:rPr>
                <w:b/>
                <w:color w:val="FFFFFF"/>
              </w:rPr>
              <w:t>Classificação</w:t>
            </w:r>
          </w:p>
        </w:tc>
        <w:tc>
          <w:tcPr>
            <w:tcW w:type="dxa" w:w="5760"/>
            <w:shd w:fill="1F4E79"/>
            <w:vAlign w:val="center"/>
          </w:tcPr>
          <w:p>
            <w:r/>
            <w:r>
              <w:rPr>
                <w:b/>
                <w:color w:val="FFFFFF"/>
              </w:rPr>
              <w:t>Ação sugerida</w:t>
            </w:r>
          </w:p>
        </w:tc>
      </w:tr>
      <w:tr>
        <w:tc>
          <w:tcPr>
            <w:tcW w:type="dxa" w:w="1728"/>
            <w:vAlign w:val="top"/>
          </w:tcPr>
          <w:p>
            <w:r>
              <w:t>0 a 30</w:t>
            </w:r>
          </w:p>
        </w:tc>
        <w:tc>
          <w:tcPr>
            <w:tcW w:type="dxa" w:w="2880"/>
            <w:vAlign w:val="top"/>
          </w:tcPr>
          <w:p>
            <w:r>
              <w:t>Lead frio</w:t>
            </w:r>
          </w:p>
        </w:tc>
        <w:tc>
          <w:tcPr>
            <w:tcW w:type="dxa" w:w="5760"/>
            <w:vAlign w:val="top"/>
          </w:tcPr>
          <w:p>
            <w:r>
              <w:t>Entrar apenas na régua de relacionamento.</w:t>
            </w:r>
          </w:p>
        </w:tc>
      </w:tr>
      <w:tr>
        <w:tc>
          <w:tcPr>
            <w:tcW w:type="dxa" w:w="1728"/>
            <w:vAlign w:val="top"/>
          </w:tcPr>
          <w:p>
            <w:r>
              <w:t>31 a 60</w:t>
            </w:r>
          </w:p>
        </w:tc>
        <w:tc>
          <w:tcPr>
            <w:tcW w:type="dxa" w:w="2880"/>
            <w:vAlign w:val="top"/>
          </w:tcPr>
          <w:p>
            <w:r>
              <w:t>Lead em nutrição</w:t>
            </w:r>
          </w:p>
        </w:tc>
        <w:tc>
          <w:tcPr>
            <w:tcW w:type="dxa" w:w="5760"/>
            <w:vAlign w:val="top"/>
          </w:tcPr>
          <w:p>
            <w:r>
              <w:t>Acompanhar aberturas e cliques.</w:t>
            </w:r>
          </w:p>
        </w:tc>
      </w:tr>
      <w:tr>
        <w:tc>
          <w:tcPr>
            <w:tcW w:type="dxa" w:w="1728"/>
            <w:vAlign w:val="top"/>
          </w:tcPr>
          <w:p>
            <w:r>
              <w:t>61 a 89</w:t>
            </w:r>
          </w:p>
        </w:tc>
        <w:tc>
          <w:tcPr>
            <w:tcW w:type="dxa" w:w="2880"/>
            <w:vAlign w:val="top"/>
          </w:tcPr>
          <w:p>
            <w:r>
              <w:t>Lead qualificado</w:t>
            </w:r>
          </w:p>
        </w:tc>
        <w:tc>
          <w:tcPr>
            <w:tcW w:type="dxa" w:w="5760"/>
            <w:vAlign w:val="top"/>
          </w:tcPr>
          <w:p>
            <w:r>
              <w:t>Criar tarefa para análise comercial.</w:t>
            </w:r>
          </w:p>
        </w:tc>
      </w:tr>
      <w:tr>
        <w:tc>
          <w:tcPr>
            <w:tcW w:type="dxa" w:w="1728"/>
            <w:vAlign w:val="top"/>
          </w:tcPr>
          <w:p>
            <w:r>
              <w:t>90+</w:t>
            </w:r>
          </w:p>
        </w:tc>
        <w:tc>
          <w:tcPr>
            <w:tcW w:type="dxa" w:w="2880"/>
            <w:vAlign w:val="top"/>
          </w:tcPr>
          <w:p>
            <w:r>
              <w:t>Super PCI</w:t>
            </w:r>
          </w:p>
        </w:tc>
        <w:tc>
          <w:tcPr>
            <w:tcW w:type="dxa" w:w="5760"/>
            <w:vAlign w:val="top"/>
          </w:tcPr>
          <w:p>
            <w:r>
              <w:t>Abordagem humana personalizada em até 24 horas.</w:t>
            </w:r>
          </w:p>
        </w:tc>
      </w:tr>
    </w:tbl>
    <w:p/>
    <w:p>
      <w:pPr>
        <w:pStyle w:val="Heading1"/>
      </w:pPr>
      <w:r>
        <w:t>14. Content Studio: LinkedIn, anúncios e agência</w:t>
      </w:r>
    </w:p>
    <w:p>
      <w:pPr>
        <w:spacing w:after="120" w:line="259" w:lineRule="auto"/>
      </w:pPr>
      <w:r>
        <w:t>O sistema deve gerar os conteúdos e orientações. Apenas o layout final do carrossel e imagens finais serão criados pela agência.</w:t>
      </w:r>
    </w:p>
    <w:p>
      <w:pPr>
        <w:pStyle w:val="Heading2"/>
      </w:pPr>
      <w:r>
        <w:t>14.1 Posts orgânicos</w:t>
      </w:r>
    </w:p>
    <w:p>
      <w:pPr>
        <w:pStyle w:val="ListBullet"/>
        <w:ind w:left="360"/>
      </w:pPr>
      <w:r>
        <w:t>Post institucional da VendaMais.</w:t>
      </w:r>
    </w:p>
    <w:p>
      <w:pPr>
        <w:pStyle w:val="ListBullet"/>
        <w:ind w:left="360"/>
      </w:pPr>
      <w:r>
        <w:t>Post pessoal para Raul, com tom mais autoral e provocativo.</w:t>
      </w:r>
    </w:p>
    <w:p>
      <w:pPr>
        <w:pStyle w:val="ListBullet"/>
        <w:ind w:left="360"/>
      </w:pPr>
      <w:r>
        <w:t>Post pessoal para Fabiano, conectando estratégia e execução comercial.</w:t>
      </w:r>
    </w:p>
    <w:p>
      <w:pPr>
        <w:pStyle w:val="ListBullet"/>
        <w:ind w:left="360"/>
      </w:pPr>
      <w:r>
        <w:t>Post com dado forte do relatório.</w:t>
      </w:r>
    </w:p>
    <w:p>
      <w:pPr>
        <w:pStyle w:val="ListBullet"/>
        <w:ind w:left="360"/>
      </w:pPr>
      <w:r>
        <w:t>Post de bastidor do Special Report.</w:t>
      </w:r>
    </w:p>
    <w:p>
      <w:pPr>
        <w:pStyle w:val="ListBullet"/>
        <w:ind w:left="360"/>
      </w:pPr>
      <w:r>
        <w:t>Post de convite para download.</w:t>
      </w:r>
    </w:p>
    <w:p>
      <w:pPr>
        <w:pStyle w:val="ListBullet"/>
        <w:ind w:left="360"/>
      </w:pPr>
      <w:r>
        <w:t>Post de reativação depois de alguns dias de campanha.</w:t>
      </w:r>
    </w:p>
    <w:p>
      <w:pPr>
        <w:pStyle w:val="Heading2"/>
      </w:pPr>
      <w:r>
        <w:t>14.2 Roteiro do carrossel para agência</w:t>
      </w:r>
    </w:p>
    <w:p>
      <w:pPr>
        <w:pStyle w:val="ListBullet"/>
        <w:ind w:left="360"/>
      </w:pPr>
      <w:r>
        <w:t>Objetivo do carrossel.</w:t>
      </w:r>
    </w:p>
    <w:p>
      <w:pPr>
        <w:pStyle w:val="ListBullet"/>
        <w:ind w:left="360"/>
      </w:pPr>
      <w:r>
        <w:t>Número de slides.</w:t>
      </w:r>
    </w:p>
    <w:p>
      <w:pPr>
        <w:pStyle w:val="ListBullet"/>
        <w:ind w:left="360"/>
      </w:pPr>
      <w:r>
        <w:t>Texto de cada slide.</w:t>
      </w:r>
    </w:p>
    <w:p>
      <w:pPr>
        <w:pStyle w:val="ListBullet"/>
        <w:ind w:left="360"/>
      </w:pPr>
      <w:r>
        <w:t>Hierarquia de mensagem.</w:t>
      </w:r>
    </w:p>
    <w:p>
      <w:pPr>
        <w:pStyle w:val="ListBullet"/>
        <w:ind w:left="360"/>
      </w:pPr>
      <w:r>
        <w:t>Sugestão visual por slide.</w:t>
      </w:r>
    </w:p>
    <w:p>
      <w:pPr>
        <w:pStyle w:val="ListBullet"/>
        <w:ind w:left="360"/>
      </w:pPr>
      <w:r>
        <w:t>Orientações de design sem travar a criatividade da agência.</w:t>
      </w:r>
    </w:p>
    <w:p>
      <w:pPr>
        <w:pStyle w:val="ListBullet"/>
        <w:ind w:left="360"/>
      </w:pPr>
      <w:r>
        <w:t>CTA final.</w:t>
      </w:r>
    </w:p>
    <w:p>
      <w:pPr>
        <w:pStyle w:val="ListBullet"/>
        <w:ind w:left="360"/>
      </w:pPr>
      <w:r>
        <w:t>Legenda do post.</w:t>
      </w:r>
    </w:p>
    <w:p>
      <w:pPr>
        <w:pStyle w:val="ListBullet"/>
        <w:ind w:left="360"/>
      </w:pPr>
      <w:r>
        <w:t>Observações sobre tom, legibilidade e público sênior.</w:t>
      </w:r>
    </w:p>
    <w:p>
      <w:pPr>
        <w:pStyle w:val="Heading2"/>
      </w:pPr>
      <w:r>
        <w:t>14.3 Copies de anúncios</w:t>
      </w:r>
    </w:p>
    <w:p>
      <w:pPr>
        <w:pStyle w:val="ListBullet"/>
        <w:ind w:left="360"/>
      </w:pPr>
      <w:r>
        <w:t>Anúncio de imagem única para tráfego à LP.</w:t>
      </w:r>
    </w:p>
    <w:p>
      <w:pPr>
        <w:pStyle w:val="ListBullet"/>
        <w:ind w:left="360"/>
      </w:pPr>
      <w:r>
        <w:t>Document Ad com Special Report ou prévia do relatório.</w:t>
      </w:r>
    </w:p>
    <w:p>
      <w:pPr>
        <w:pStyle w:val="ListBullet"/>
        <w:ind w:left="360"/>
      </w:pPr>
      <w:r>
        <w:t>Anúncio com Lead Gen Form.</w:t>
      </w:r>
    </w:p>
    <w:p>
      <w:pPr>
        <w:pStyle w:val="ListBullet"/>
        <w:ind w:left="360"/>
      </w:pPr>
      <w:r>
        <w:t>Anúncio de retargeting para quem visitou a LP e não converteu.</w:t>
      </w:r>
    </w:p>
    <w:p>
      <w:pPr>
        <w:pStyle w:val="ListBullet"/>
        <w:ind w:left="360"/>
      </w:pPr>
      <w:r>
        <w:t>Anúncio para quem abriu formulário e não enviou.</w:t>
      </w:r>
    </w:p>
    <w:p>
      <w:pPr>
        <w:pStyle w:val="ListBullet"/>
        <w:ind w:left="360"/>
      </w:pPr>
      <w:r>
        <w:t>Variações A/B de headline, texto introdutório e CTA.</w:t>
      </w:r>
    </w:p>
    <w:p>
      <w:pPr>
        <w:pStyle w:val="Heading1"/>
      </w:pPr>
      <w:r>
        <w:t>15. Agency Review Hub — avaliação do carrossel da agência</w:t>
      </w:r>
    </w:p>
    <w:p>
      <w:pPr>
        <w:spacing w:after="120" w:line="259" w:lineRule="auto"/>
      </w:pPr>
      <w:r>
        <w:t>Este módulo é uma adição importante. Ele fecha o ciclo entre estratégia, criação e aprovação. O sistema deve permitir subir o carrossel final criado pela agência para avaliação da IA e comentários de Fabiano e Raul.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vAlign w:val="center"/>
          </w:tcPr>
          <w:p>
            <w:r/>
            <w:r>
              <w:rPr>
                <w:b/>
                <w:color w:val="FFFFFF"/>
              </w:rPr>
              <w:t>Funcionalidade</w:t>
            </w:r>
          </w:p>
        </w:tc>
        <w:tc>
          <w:tcPr>
            <w:tcW w:type="dxa" w:w="7488"/>
            <w:shd w:fill="1F4E79"/>
            <w:vAlign w:val="center"/>
          </w:tcPr>
          <w:p>
            <w:r/>
            <w:r>
              <w:rPr>
                <w:b/>
                <w:color w:val="FFFFFF"/>
              </w:rPr>
              <w:t>Descrição</w:t>
            </w:r>
          </w:p>
        </w:tc>
      </w:tr>
      <w:tr>
        <w:tc>
          <w:tcPr>
            <w:tcW w:type="dxa" w:w="2880"/>
            <w:vAlign w:val="top"/>
          </w:tcPr>
          <w:p>
            <w:r>
              <w:t>Upload da peça</w:t>
            </w:r>
          </w:p>
        </w:tc>
        <w:tc>
          <w:tcPr>
            <w:tcW w:type="dxa" w:w="7488"/>
            <w:vAlign w:val="top"/>
          </w:tcPr>
          <w:p>
            <w:r>
              <w:t>Aceitar PDF, imagens por slide, PPTX exportado ou arquivos de campanha.</w:t>
            </w:r>
          </w:p>
        </w:tc>
      </w:tr>
      <w:tr>
        <w:tc>
          <w:tcPr>
            <w:tcW w:type="dxa" w:w="2880"/>
            <w:vAlign w:val="top"/>
          </w:tcPr>
          <w:p>
            <w:r>
              <w:t>Leitura pela IA</w:t>
            </w:r>
          </w:p>
        </w:tc>
        <w:tc>
          <w:tcPr>
            <w:tcW w:type="dxa" w:w="7488"/>
            <w:vAlign w:val="top"/>
          </w:tcPr>
          <w:p>
            <w:r>
              <w:t>Extrair texto, entender layout, identificar CTA, avaliar legibilidade e coerência com o briefing.</w:t>
            </w:r>
          </w:p>
        </w:tc>
      </w:tr>
      <w:tr>
        <w:tc>
          <w:tcPr>
            <w:tcW w:type="dxa" w:w="2880"/>
            <w:vAlign w:val="top"/>
          </w:tcPr>
          <w:p>
            <w:r>
              <w:t>Comparação com roteiro aprovado</w:t>
            </w:r>
          </w:p>
        </w:tc>
        <w:tc>
          <w:tcPr>
            <w:tcW w:type="dxa" w:w="7488"/>
            <w:vAlign w:val="top"/>
          </w:tcPr>
          <w:p>
            <w:r>
              <w:t>Verificar se a agência manteve a mensagem, hierarquia e CTA aprovados.</w:t>
            </w:r>
          </w:p>
        </w:tc>
      </w:tr>
      <w:tr>
        <w:tc>
          <w:tcPr>
            <w:tcW w:type="dxa" w:w="2880"/>
            <w:vAlign w:val="top"/>
          </w:tcPr>
          <w:p>
            <w:r>
              <w:t>Avaliação por critérios</w:t>
            </w:r>
          </w:p>
        </w:tc>
        <w:tc>
          <w:tcPr>
            <w:tcW w:type="dxa" w:w="7488"/>
            <w:vAlign w:val="top"/>
          </w:tcPr>
          <w:p>
            <w:r>
              <w:t>Dar nota para clareza, força do slide 1, slide 2, legibilidade mobile, excesso de texto, aderência ao público e CTA.</w:t>
            </w:r>
          </w:p>
        </w:tc>
      </w:tr>
      <w:tr>
        <w:tc>
          <w:tcPr>
            <w:tcW w:type="dxa" w:w="2880"/>
            <w:vAlign w:val="top"/>
          </w:tcPr>
          <w:p>
            <w:r>
              <w:t>Comentários automáticos</w:t>
            </w:r>
          </w:p>
        </w:tc>
        <w:tc>
          <w:tcPr>
            <w:tcW w:type="dxa" w:w="7488"/>
            <w:vAlign w:val="top"/>
          </w:tcPr>
          <w:p>
            <w:r>
              <w:t>Gerar comentários objetivos por slide, com ajustes obrigatórios e sugestões.</w:t>
            </w:r>
          </w:p>
        </w:tc>
      </w:tr>
      <w:tr>
        <w:tc>
          <w:tcPr>
            <w:tcW w:type="dxa" w:w="2880"/>
            <w:vAlign w:val="top"/>
          </w:tcPr>
          <w:p>
            <w:r>
              <w:t>Comentários humanos</w:t>
            </w:r>
          </w:p>
        </w:tc>
        <w:tc>
          <w:tcPr>
            <w:tcW w:type="dxa" w:w="7488"/>
            <w:vAlign w:val="top"/>
          </w:tcPr>
          <w:p>
            <w:r>
              <w:t>Permitir Fabiano e Raul comentarem cada slide ou a peça geral.</w:t>
            </w:r>
          </w:p>
        </w:tc>
      </w:tr>
      <w:tr>
        <w:tc>
          <w:tcPr>
            <w:tcW w:type="dxa" w:w="2880"/>
            <w:vAlign w:val="top"/>
          </w:tcPr>
          <w:p>
            <w:r>
              <w:t>Status de aprovação</w:t>
            </w:r>
          </w:p>
        </w:tc>
        <w:tc>
          <w:tcPr>
            <w:tcW w:type="dxa" w:w="7488"/>
            <w:vAlign w:val="top"/>
          </w:tcPr>
          <w:p>
            <w:r>
              <w:t>Rascunho da agência, em revisão, ajustes solicitados, aprovado por Fabiano, aprovado por Raul, versão final.</w:t>
            </w:r>
          </w:p>
        </w:tc>
      </w:tr>
      <w:tr>
        <w:tc>
          <w:tcPr>
            <w:tcW w:type="dxa" w:w="2880"/>
            <w:vAlign w:val="top"/>
          </w:tcPr>
          <w:p>
            <w:r>
              <w:t>Histórico</w:t>
            </w:r>
          </w:p>
        </w:tc>
        <w:tc>
          <w:tcPr>
            <w:tcW w:type="dxa" w:w="7488"/>
            <w:vAlign w:val="top"/>
          </w:tcPr>
          <w:p>
            <w:r>
              <w:t>Guardar todas as versões enviadas pela agência e a versão final aprovada.</w:t>
            </w:r>
          </w:p>
        </w:tc>
      </w:tr>
      <w:tr>
        <w:tc>
          <w:tcPr>
            <w:tcW w:type="dxa" w:w="2880"/>
            <w:vAlign w:val="top"/>
          </w:tcPr>
          <w:p>
            <w:r>
              <w:t>Exportação de feedback</w:t>
            </w:r>
          </w:p>
        </w:tc>
        <w:tc>
          <w:tcPr>
            <w:tcW w:type="dxa" w:w="7488"/>
            <w:vAlign w:val="top"/>
          </w:tcPr>
          <w:p>
            <w:r>
              <w:t>Gerar um e-mail ou briefing de ajustes para enviar à agência.</w:t>
            </w:r>
          </w:p>
        </w:tc>
      </w:tr>
    </w:tbl>
    <w:p/>
    <w:p>
      <w:pPr>
        <w:pStyle w:val="Heading2"/>
      </w:pPr>
      <w:r>
        <w:t>15.1 Critérios de avaliação do carrossel</w:t>
      </w:r>
    </w:p>
    <w:p>
      <w:pPr>
        <w:pStyle w:val="ListBullet"/>
        <w:ind w:left="360"/>
      </w:pPr>
      <w:r>
        <w:t>O slide 1 chama atenção sem parecer sensacionalista?</w:t>
      </w:r>
    </w:p>
    <w:p>
      <w:pPr>
        <w:pStyle w:val="ListBullet"/>
        <w:ind w:left="360"/>
      </w:pPr>
      <w:r>
        <w:t>O slide 2 prende a leitura ou entrega a dor/tensão cedo demais/tarde demais?</w:t>
      </w:r>
    </w:p>
    <w:p>
      <w:pPr>
        <w:pStyle w:val="ListBullet"/>
        <w:ind w:left="360"/>
      </w:pPr>
      <w:r>
        <w:t>A mensagem está clara para diretor, superintendente ou gerente comercial?</w:t>
      </w:r>
    </w:p>
    <w:p>
      <w:pPr>
        <w:pStyle w:val="ListBullet"/>
        <w:ind w:left="360"/>
      </w:pPr>
      <w:r>
        <w:t>Há excesso de texto para leitura em celular?</w:t>
      </w:r>
    </w:p>
    <w:p>
      <w:pPr>
        <w:pStyle w:val="ListBullet"/>
        <w:ind w:left="360"/>
      </w:pPr>
      <w:r>
        <w:t>A hierarquia visual ajuda ou atrapalha?</w:t>
      </w:r>
    </w:p>
    <w:p>
      <w:pPr>
        <w:pStyle w:val="ListBullet"/>
        <w:ind w:left="360"/>
      </w:pPr>
      <w:r>
        <w:t>O carrossel respeita o tom premium e sênior da VendaMais?</w:t>
      </w:r>
    </w:p>
    <w:p>
      <w:pPr>
        <w:pStyle w:val="ListBullet"/>
        <w:ind w:left="360"/>
      </w:pPr>
      <w:r>
        <w:t>O CTA está claro e aparece no momento certo?</w:t>
      </w:r>
    </w:p>
    <w:p>
      <w:pPr>
        <w:pStyle w:val="ListBullet"/>
        <w:ind w:left="360"/>
      </w:pPr>
      <w:r>
        <w:t>O material evita clichês, frases genéricas e linguagem de IA?</w:t>
      </w:r>
    </w:p>
    <w:p>
      <w:pPr>
        <w:pStyle w:val="ListBullet"/>
        <w:ind w:left="360"/>
      </w:pPr>
      <w:r>
        <w:t>Os logos e cases usados têm permissão?</w:t>
      </w:r>
    </w:p>
    <w:p>
      <w:pPr>
        <w:pStyle w:val="ListBullet"/>
        <w:ind w:left="360"/>
      </w:pPr>
      <w:r>
        <w:t>A versão final está alinhada com LP, Special Report e estratégia da campanha?</w:t>
      </w:r>
    </w:p>
    <w:tbl>
      <w:tblPr>
        <w:tblW w:type="auto" w:w="0"/>
        <w:jc w:val="center"/>
        <w:tblLook w:firstColumn="1" w:firstRow="1" w:lastColumn="0" w:lastRow="0" w:noHBand="0" w:noVBand="1" w:val="04A0"/>
      </w:tblPr>
      <w:tblGrid>
        <w:gridCol w:w="10080"/>
      </w:tblGrid>
      <w:tr>
        <w:tc>
          <w:tcPr>
            <w:tcW w:type="dxa" w:w="10080"/>
            <w:shd w:fill="EAF2F8"/>
          </w:tcPr>
          <w:p>
            <w:r>
              <w:rPr>
                <w:b/>
                <w:color w:val="1F4E79"/>
                <w:sz w:val="22"/>
              </w:rPr>
              <w:t>Saída esperada da avaliação</w:t>
            </w:r>
          </w:p>
          <w:p>
            <w:pPr>
              <w:pStyle w:val="ListBullet"/>
            </w:pPr>
            <w:r>
              <w:t>Nota geral de 0 a 100.</w:t>
            </w:r>
          </w:p>
          <w:p>
            <w:pPr>
              <w:pStyle w:val="ListBullet"/>
            </w:pPr>
            <w:r>
              <w:t>Diagnóstico por slide.</w:t>
            </w:r>
          </w:p>
          <w:p>
            <w:pPr>
              <w:pStyle w:val="ListBullet"/>
            </w:pPr>
            <w:r>
              <w:t>Ajustes obrigatórios antes da publicação.</w:t>
            </w:r>
          </w:p>
          <w:p>
            <w:pPr>
              <w:pStyle w:val="ListBullet"/>
            </w:pPr>
            <w:r>
              <w:t>Ajustes recomendados.</w:t>
            </w:r>
          </w:p>
          <w:p>
            <w:pPr>
              <w:pStyle w:val="ListBullet"/>
            </w:pPr>
            <w:r>
              <w:t>Mensagem pronta para enviar à agência.</w:t>
            </w:r>
          </w:p>
          <w:p>
            <w:pPr>
              <w:pStyle w:val="ListBullet"/>
            </w:pPr>
            <w:r>
              <w:t>Status sugerido: aprovar, aprovar com ajustes leves ou reprovar e revisar.</w:t>
            </w:r>
          </w:p>
        </w:tc>
      </w:tr>
    </w:tbl>
    <w:p/>
    <w:p>
      <w:pPr>
        <w:pStyle w:val="Heading1"/>
      </w:pPr>
      <w:r>
        <w:t>16. LinkedIn Ads Planner profissional</w:t>
      </w:r>
    </w:p>
    <w:p>
      <w:pPr>
        <w:spacing w:after="120" w:line="259" w:lineRule="auto"/>
      </w:pPr>
      <w:r>
        <w:t>O sistema deve gerar uma estratégia de mídia paga para LinkedIn com foco em qualidade de leads, e não apenas volume. As recomendações devem ser atualizadas ou revisáveis, porque formatos e boas práticas do LinkedIn mudam.</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vAlign w:val="center"/>
          </w:tcPr>
          <w:p>
            <w:r/>
            <w:r>
              <w:rPr>
                <w:b/>
                <w:color w:val="FFFFFF"/>
              </w:rPr>
              <w:t>Formato</w:t>
            </w:r>
          </w:p>
        </w:tc>
        <w:tc>
          <w:tcPr>
            <w:tcW w:type="dxa" w:w="7488"/>
            <w:shd w:fill="1F4E79"/>
            <w:vAlign w:val="center"/>
          </w:tcPr>
          <w:p>
            <w:r/>
            <w:r>
              <w:rPr>
                <w:b/>
                <w:color w:val="FFFFFF"/>
              </w:rPr>
              <w:t>Quando usar</w:t>
            </w:r>
          </w:p>
        </w:tc>
      </w:tr>
      <w:tr>
        <w:tc>
          <w:tcPr>
            <w:tcW w:type="dxa" w:w="2880"/>
            <w:vAlign w:val="top"/>
          </w:tcPr>
          <w:p>
            <w:r>
              <w:t>Tráfego para LP</w:t>
            </w:r>
          </w:p>
        </w:tc>
        <w:tc>
          <w:tcPr>
            <w:tcW w:type="dxa" w:w="7488"/>
            <w:vAlign w:val="top"/>
          </w:tcPr>
          <w:p>
            <w:r>
              <w:t>Quando a prioridade é levar o decisor para uma página completa com contexto, cases e CTA.</w:t>
            </w:r>
          </w:p>
        </w:tc>
      </w:tr>
      <w:tr>
        <w:tc>
          <w:tcPr>
            <w:tcW w:type="dxa" w:w="2880"/>
            <w:vAlign w:val="top"/>
          </w:tcPr>
          <w:p>
            <w:r>
              <w:t>Lead Gen Form</w:t>
            </w:r>
          </w:p>
        </w:tc>
        <w:tc>
          <w:tcPr>
            <w:tcW w:type="dxa" w:w="7488"/>
            <w:vAlign w:val="top"/>
          </w:tcPr>
          <w:p>
            <w:r>
              <w:t>Quando a prioridade é reduzir atrito e capturar dados diretamente no LinkedIn.</w:t>
            </w:r>
          </w:p>
        </w:tc>
      </w:tr>
      <w:tr>
        <w:tc>
          <w:tcPr>
            <w:tcW w:type="dxa" w:w="2880"/>
            <w:vAlign w:val="top"/>
          </w:tcPr>
          <w:p>
            <w:r>
              <w:t>Document Ad</w:t>
            </w:r>
          </w:p>
        </w:tc>
        <w:tc>
          <w:tcPr>
            <w:tcW w:type="dxa" w:w="7488"/>
            <w:vAlign w:val="top"/>
          </w:tcPr>
          <w:p>
            <w:r>
              <w:t>Quando o Special Report pode ser promovido no feed, com prévia e opção de liberar o documento com formulário.</w:t>
            </w:r>
          </w:p>
        </w:tc>
      </w:tr>
      <w:tr>
        <w:tc>
          <w:tcPr>
            <w:tcW w:type="dxa" w:w="2880"/>
            <w:vAlign w:val="top"/>
          </w:tcPr>
          <w:p>
            <w:r>
              <w:t>Retargeting</w:t>
            </w:r>
          </w:p>
        </w:tc>
        <w:tc>
          <w:tcPr>
            <w:tcW w:type="dxa" w:w="7488"/>
            <w:vAlign w:val="top"/>
          </w:tcPr>
          <w:p>
            <w:r>
              <w:t>Para impactar quem visitou a LP, abriu o formulário, engajou com post ou viu o documento.</w:t>
            </w:r>
          </w:p>
        </w:tc>
      </w:tr>
      <w:tr>
        <w:tc>
          <w:tcPr>
            <w:tcW w:type="dxa" w:w="2880"/>
            <w:vAlign w:val="top"/>
          </w:tcPr>
          <w:p>
            <w:r>
              <w:t>Impulsionamento orgânico</w:t>
            </w:r>
          </w:p>
        </w:tc>
        <w:tc>
          <w:tcPr>
            <w:tcW w:type="dxa" w:w="7488"/>
            <w:vAlign w:val="top"/>
          </w:tcPr>
          <w:p>
            <w:r>
              <w:t>Para amplificar posts fortes de Raul, Fabiano ou VendaMais.</w:t>
            </w:r>
          </w:p>
        </w:tc>
      </w:tr>
    </w:tbl>
    <w:p/>
    <w:p>
      <w:pPr>
        <w:spacing w:after="120" w:line="259" w:lineRule="auto"/>
      </w:pPr>
      <w:r>
        <w:t>O sistema deve recomendar testar LP versus Lead Gen Form quando fizer sentido. Para público super PCI, a LP permite mais contexto; o Lead Gen Form reduz atrito. A decisão deve depender do objetivo da campanha.</w:t>
      </w:r>
    </w:p>
    <w:p>
      <w:pPr>
        <w:pStyle w:val="ListBullet"/>
        <w:ind w:left="360"/>
      </w:pPr>
      <w:r>
        <w:t>Definir públicos por cargo, senioridade, setor, função, região e lista de empresas, quando houver.</w:t>
      </w:r>
    </w:p>
    <w:p>
      <w:pPr>
        <w:pStyle w:val="ListBullet"/>
        <w:ind w:left="360"/>
      </w:pPr>
      <w:r>
        <w:t>Gerar recomendações de orçamento conservador, moderado e agressivo.</w:t>
      </w:r>
    </w:p>
    <w:p>
      <w:pPr>
        <w:pStyle w:val="ListBullet"/>
        <w:ind w:left="360"/>
      </w:pPr>
      <w:r>
        <w:t>Gerar UTMs para cada anúncio, post e canal.</w:t>
      </w:r>
    </w:p>
    <w:p>
      <w:pPr>
        <w:pStyle w:val="ListBullet"/>
        <w:ind w:left="360"/>
      </w:pPr>
      <w:r>
        <w:t>Definir métrica de sucesso além do CPL: lead qualificado, super PCI, reunião marcada, oportunidade criada e proposta reativada.</w:t>
      </w:r>
    </w:p>
    <w:p>
      <w:pPr>
        <w:pStyle w:val="ListBullet"/>
        <w:ind w:left="360"/>
      </w:pPr>
      <w:r>
        <w:t>Sugerir teste A/B de headline, criativo, CTA, formato e formulário.</w:t>
      </w:r>
    </w:p>
    <w:p>
      <w:pPr>
        <w:pStyle w:val="ListBullet"/>
        <w:ind w:left="360"/>
      </w:pPr>
      <w:r>
        <w:t>Gerar checklist de configuração do Insight Tag, conversões e públicos de retargeting.</w:t>
      </w:r>
    </w:p>
    <w:p>
      <w:pPr>
        <w:pStyle w:val="Heading1"/>
      </w:pPr>
      <w:r>
        <w:t>17. Resultados, métricas e aprendizado</w:t>
      </w:r>
    </w:p>
    <w:p>
      <w:pPr>
        <w:spacing w:after="120" w:line="259" w:lineRule="auto"/>
      </w:pPr>
      <w:r>
        <w:t>O sistema deve medir o que aconteceu depois da publicação. Sem isso, a VendaMais continuará produzindo campanhas sem saber quais segmentos, CTAs, canais e argumentos realmente geram conversas com super PCI.</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F4E79"/>
            <w:vAlign w:val="center"/>
          </w:tcPr>
          <w:p>
            <w:r/>
            <w:r>
              <w:rPr>
                <w:b/>
                <w:color w:val="FFFFFF"/>
              </w:rPr>
              <w:t>Métrica</w:t>
            </w:r>
          </w:p>
        </w:tc>
        <w:tc>
          <w:tcPr>
            <w:tcW w:type="dxa" w:w="7776"/>
            <w:shd w:fill="1F4E79"/>
            <w:vAlign w:val="center"/>
          </w:tcPr>
          <w:p>
            <w:r/>
            <w:r>
              <w:rPr>
                <w:b/>
                <w:color w:val="FFFFFF"/>
              </w:rPr>
              <w:t>O que registrar</w:t>
            </w:r>
          </w:p>
        </w:tc>
      </w:tr>
      <w:tr>
        <w:tc>
          <w:tcPr>
            <w:tcW w:type="dxa" w:w="2592"/>
            <w:vAlign w:val="top"/>
          </w:tcPr>
          <w:p>
            <w:r>
              <w:t>Mídia</w:t>
            </w:r>
          </w:p>
        </w:tc>
        <w:tc>
          <w:tcPr>
            <w:tcW w:type="dxa" w:w="7776"/>
            <w:vAlign w:val="top"/>
          </w:tcPr>
          <w:p>
            <w:r>
              <w:t>Investimento, impressões, cliques, CTR, CPC, leads, CPL.</w:t>
            </w:r>
          </w:p>
        </w:tc>
      </w:tr>
      <w:tr>
        <w:tc>
          <w:tcPr>
            <w:tcW w:type="dxa" w:w="2592"/>
            <w:vAlign w:val="top"/>
          </w:tcPr>
          <w:p>
            <w:r>
              <w:t>LP</w:t>
            </w:r>
          </w:p>
        </w:tc>
        <w:tc>
          <w:tcPr>
            <w:tcW w:type="dxa" w:w="7776"/>
            <w:vAlign w:val="top"/>
          </w:tcPr>
          <w:p>
            <w:r>
              <w:t>Visitantes, conversão, origem, formulário enviado, taxa de abandono.</w:t>
            </w:r>
          </w:p>
        </w:tc>
      </w:tr>
      <w:tr>
        <w:tc>
          <w:tcPr>
            <w:tcW w:type="dxa" w:w="2592"/>
            <w:vAlign w:val="top"/>
          </w:tcPr>
          <w:p>
            <w:r>
              <w:t>E-mails</w:t>
            </w:r>
          </w:p>
        </w:tc>
        <w:tc>
          <w:tcPr>
            <w:tcW w:type="dxa" w:w="7776"/>
            <w:vAlign w:val="top"/>
          </w:tcPr>
          <w:p>
            <w:r>
              <w:t>Aberturas, cliques, respostas, descadastros.</w:t>
            </w:r>
          </w:p>
        </w:tc>
      </w:tr>
      <w:tr>
        <w:tc>
          <w:tcPr>
            <w:tcW w:type="dxa" w:w="2592"/>
            <w:vAlign w:val="top"/>
          </w:tcPr>
          <w:p>
            <w:r>
              <w:t>Comercial</w:t>
            </w:r>
          </w:p>
        </w:tc>
        <w:tc>
          <w:tcPr>
            <w:tcW w:type="dxa" w:w="7776"/>
            <w:vAlign w:val="top"/>
          </w:tcPr>
          <w:p>
            <w:r>
              <w:t>Leads qualificados, super PCIs, tarefas criadas, reuniões marcadas, reuniões realizadas.</w:t>
            </w:r>
          </w:p>
        </w:tc>
      </w:tr>
      <w:tr>
        <w:tc>
          <w:tcPr>
            <w:tcW w:type="dxa" w:w="2592"/>
            <w:vAlign w:val="top"/>
          </w:tcPr>
          <w:p>
            <w:r>
              <w:t>Pipeline</w:t>
            </w:r>
          </w:p>
        </w:tc>
        <w:tc>
          <w:tcPr>
            <w:tcW w:type="dxa" w:w="7776"/>
            <w:vAlign w:val="top"/>
          </w:tcPr>
          <w:p>
            <w:r>
              <w:t>Oportunidades criadas, propostas enviadas, propostas reativadas, vendas fechadas, receita.</w:t>
            </w:r>
          </w:p>
        </w:tc>
      </w:tr>
      <w:tr>
        <w:tc>
          <w:tcPr>
            <w:tcW w:type="dxa" w:w="2592"/>
            <w:vAlign w:val="top"/>
          </w:tcPr>
          <w:p>
            <w:r>
              <w:t>Qualitativo</w:t>
            </w:r>
          </w:p>
        </w:tc>
        <w:tc>
          <w:tcPr>
            <w:tcW w:type="dxa" w:w="7776"/>
            <w:vAlign w:val="top"/>
          </w:tcPr>
          <w:p>
            <w:r>
              <w:t>Comentários dos leads, feedback comercial, objeções, qualidade percebida.</w:t>
            </w:r>
          </w:p>
        </w:tc>
      </w:tr>
      <w:tr>
        <w:tc>
          <w:tcPr>
            <w:tcW w:type="dxa" w:w="2592"/>
            <w:vAlign w:val="top"/>
          </w:tcPr>
          <w:p>
            <w:r>
              <w:t>Aprendizado</w:t>
            </w:r>
          </w:p>
        </w:tc>
        <w:tc>
          <w:tcPr>
            <w:tcW w:type="dxa" w:w="7776"/>
            <w:vAlign w:val="top"/>
          </w:tcPr>
          <w:p>
            <w:r>
              <w:t>O que funcionou, o que não funcionou, o que repetir, o que mudar no próximo nicho.</w:t>
            </w:r>
          </w:p>
        </w:tc>
      </w:tr>
    </w:tbl>
    <w:p/>
    <w:p>
      <w:pPr>
        <w:pStyle w:val="Heading2"/>
      </w:pPr>
      <w:r>
        <w:t>17.1 Relatório final da campanha</w:t>
      </w:r>
    </w:p>
    <w:p>
      <w:pPr>
        <w:pStyle w:val="ListBullet"/>
        <w:ind w:left="360"/>
      </w:pPr>
      <w:r>
        <w:t>Resumo executivo do desempenho.</w:t>
      </w:r>
    </w:p>
    <w:p>
      <w:pPr>
        <w:pStyle w:val="ListBullet"/>
        <w:ind w:left="360"/>
      </w:pPr>
      <w:r>
        <w:t>Tabela de resultados.</w:t>
      </w:r>
    </w:p>
    <w:p>
      <w:pPr>
        <w:pStyle w:val="ListBullet"/>
        <w:ind w:left="360"/>
      </w:pPr>
      <w:r>
        <w:t>Melhores posts, anúncios e CTAs.</w:t>
      </w:r>
    </w:p>
    <w:p>
      <w:pPr>
        <w:pStyle w:val="ListBullet"/>
        <w:ind w:left="360"/>
      </w:pPr>
      <w:r>
        <w:t>Qualidade dos leads gerados.</w:t>
      </w:r>
    </w:p>
    <w:p>
      <w:pPr>
        <w:pStyle w:val="ListBullet"/>
        <w:ind w:left="360"/>
      </w:pPr>
      <w:r>
        <w:t>Contas-alvo engajadas.</w:t>
      </w:r>
    </w:p>
    <w:p>
      <w:pPr>
        <w:pStyle w:val="ListBullet"/>
        <w:ind w:left="360"/>
      </w:pPr>
      <w:r>
        <w:t>Oportunidades comerciais criadas.</w:t>
      </w:r>
    </w:p>
    <w:p>
      <w:pPr>
        <w:pStyle w:val="ListBullet"/>
        <w:ind w:left="360"/>
      </w:pPr>
      <w:r>
        <w:t>Aprendizados e recomendações.</w:t>
      </w:r>
    </w:p>
    <w:p>
      <w:pPr>
        <w:pStyle w:val="ListBullet"/>
        <w:ind w:left="360"/>
      </w:pPr>
      <w:r>
        <w:t>Decisão: repetir, ajustar, pausar ou escalar o nicho.</w:t>
      </w:r>
    </w:p>
    <w:p>
      <w:pPr>
        <w:pStyle w:val="Heading1"/>
      </w:pPr>
      <w:r>
        <w:t>18. Aprovação, comentários e versionamento</w:t>
      </w:r>
    </w:p>
    <w:p>
      <w:pPr>
        <w:spacing w:after="120" w:line="259" w:lineRule="auto"/>
      </w:pPr>
      <w:r>
        <w:t>Cada peça gerada ou enviada deve ter status, comentários e histórico. Isso evita perder versões e ajuda a manter todos alinhados.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vAlign w:val="center"/>
          </w:tcPr>
          <w:p>
            <w:r/>
            <w:r>
              <w:rPr>
                <w:b/>
                <w:color w:val="FFFFFF"/>
              </w:rPr>
              <w:t>Status</w:t>
            </w:r>
          </w:p>
        </w:tc>
        <w:tc>
          <w:tcPr>
            <w:tcW w:type="dxa" w:w="7488"/>
            <w:shd w:fill="1F4E79"/>
            <w:vAlign w:val="center"/>
          </w:tcPr>
          <w:p>
            <w:r/>
            <w:r>
              <w:rPr>
                <w:b/>
                <w:color w:val="FFFFFF"/>
              </w:rPr>
              <w:t>Significado</w:t>
            </w:r>
          </w:p>
        </w:tc>
      </w:tr>
      <w:tr>
        <w:tc>
          <w:tcPr>
            <w:tcW w:type="dxa" w:w="2880"/>
            <w:vAlign w:val="top"/>
          </w:tcPr>
          <w:p>
            <w:r>
              <w:t>Rascunho</w:t>
            </w:r>
          </w:p>
        </w:tc>
        <w:tc>
          <w:tcPr>
            <w:tcW w:type="dxa" w:w="7488"/>
            <w:vAlign w:val="top"/>
          </w:tcPr>
          <w:p>
            <w:r>
              <w:t>Peça ainda em criação.</w:t>
            </w:r>
          </w:p>
        </w:tc>
      </w:tr>
      <w:tr>
        <w:tc>
          <w:tcPr>
            <w:tcW w:type="dxa" w:w="2880"/>
            <w:vAlign w:val="top"/>
          </w:tcPr>
          <w:p>
            <w:r>
              <w:t>Gerado pela IA</w:t>
            </w:r>
          </w:p>
        </w:tc>
        <w:tc>
          <w:tcPr>
            <w:tcW w:type="dxa" w:w="7488"/>
            <w:vAlign w:val="top"/>
          </w:tcPr>
          <w:p>
            <w:r>
              <w:t>Peça gerada, mas ainda não revisada.</w:t>
            </w:r>
          </w:p>
        </w:tc>
      </w:tr>
      <w:tr>
        <w:tc>
          <w:tcPr>
            <w:tcW w:type="dxa" w:w="2880"/>
            <w:vAlign w:val="top"/>
          </w:tcPr>
          <w:p>
            <w:r>
              <w:t>Em revisão Fabiano</w:t>
            </w:r>
          </w:p>
        </w:tc>
        <w:tc>
          <w:tcPr>
            <w:tcW w:type="dxa" w:w="7488"/>
            <w:vAlign w:val="top"/>
          </w:tcPr>
          <w:p>
            <w:r>
              <w:t>Aguardando ajustes ou aprovação do Fabiano.</w:t>
            </w:r>
          </w:p>
        </w:tc>
      </w:tr>
      <w:tr>
        <w:tc>
          <w:tcPr>
            <w:tcW w:type="dxa" w:w="2880"/>
            <w:vAlign w:val="top"/>
          </w:tcPr>
          <w:p>
            <w:r>
              <w:t>Em revisão Raul</w:t>
            </w:r>
          </w:p>
        </w:tc>
        <w:tc>
          <w:tcPr>
            <w:tcW w:type="dxa" w:w="7488"/>
            <w:vAlign w:val="top"/>
          </w:tcPr>
          <w:p>
            <w:r>
              <w:t>Aguardando comentários ou aprovação do Raul.</w:t>
            </w:r>
          </w:p>
        </w:tc>
      </w:tr>
      <w:tr>
        <w:tc>
          <w:tcPr>
            <w:tcW w:type="dxa" w:w="2880"/>
            <w:vAlign w:val="top"/>
          </w:tcPr>
          <w:p>
            <w:r>
              <w:t>Ajustes solicitados</w:t>
            </w:r>
          </w:p>
        </w:tc>
        <w:tc>
          <w:tcPr>
            <w:tcW w:type="dxa" w:w="7488"/>
            <w:vAlign w:val="top"/>
          </w:tcPr>
          <w:p>
            <w:r>
              <w:t>Peça precisa voltar para edição ou agência.</w:t>
            </w:r>
          </w:p>
        </w:tc>
      </w:tr>
      <w:tr>
        <w:tc>
          <w:tcPr>
            <w:tcW w:type="dxa" w:w="2880"/>
            <w:vAlign w:val="top"/>
          </w:tcPr>
          <w:p>
            <w:r>
              <w:t>Aprovado</w:t>
            </w:r>
          </w:p>
        </w:tc>
        <w:tc>
          <w:tcPr>
            <w:tcW w:type="dxa" w:w="7488"/>
            <w:vAlign w:val="top"/>
          </w:tcPr>
          <w:p>
            <w:r>
              <w:t>Peça aprovada para uso.</w:t>
            </w:r>
          </w:p>
        </w:tc>
      </w:tr>
      <w:tr>
        <w:tc>
          <w:tcPr>
            <w:tcW w:type="dxa" w:w="2880"/>
            <w:vAlign w:val="top"/>
          </w:tcPr>
          <w:p>
            <w:r>
              <w:t>Publicado</w:t>
            </w:r>
          </w:p>
        </w:tc>
        <w:tc>
          <w:tcPr>
            <w:tcW w:type="dxa" w:w="7488"/>
            <w:vAlign w:val="top"/>
          </w:tcPr>
          <w:p>
            <w:r>
              <w:t>Peça publicada ou enviada para execução.</w:t>
            </w:r>
          </w:p>
        </w:tc>
      </w:tr>
      <w:tr>
        <w:tc>
          <w:tcPr>
            <w:tcW w:type="dxa" w:w="2880"/>
            <w:vAlign w:val="top"/>
          </w:tcPr>
          <w:p>
            <w:r>
              <w:t>Arquivado</w:t>
            </w:r>
          </w:p>
        </w:tc>
        <w:tc>
          <w:tcPr>
            <w:tcW w:type="dxa" w:w="7488"/>
            <w:vAlign w:val="top"/>
          </w:tcPr>
          <w:p>
            <w:r>
              <w:t>Peça antiga ou descartada, guardada no histórico.</w:t>
            </w:r>
          </w:p>
        </w:tc>
      </w:tr>
    </w:tbl>
    <w:p/>
    <w:p>
      <w:pPr>
        <w:pStyle w:val="ListBullet"/>
        <w:ind w:left="360"/>
      </w:pPr>
      <w:r>
        <w:t>Salvar versões de LP, e-mails, posts, anúncios, briefings e carrosséis.</w:t>
      </w:r>
    </w:p>
    <w:p>
      <w:pPr>
        <w:pStyle w:val="ListBullet"/>
        <w:ind w:left="360"/>
      </w:pPr>
      <w:r>
        <w:t>Permitir comparar versão anterior e atual.</w:t>
      </w:r>
    </w:p>
    <w:p>
      <w:pPr>
        <w:pStyle w:val="ListBullet"/>
        <w:ind w:left="360"/>
      </w:pPr>
      <w:r>
        <w:t>Permitir restaurar versão anterior.</w:t>
      </w:r>
    </w:p>
    <w:p>
      <w:pPr>
        <w:pStyle w:val="ListBullet"/>
        <w:ind w:left="360"/>
      </w:pPr>
      <w:r>
        <w:t>Permitir comentários por bloco, por slide ou por peça.</w:t>
      </w:r>
    </w:p>
    <w:p>
      <w:pPr>
        <w:pStyle w:val="ListBullet"/>
        <w:ind w:left="360"/>
      </w:pPr>
      <w:r>
        <w:t>Registrar quem aprovou e quando aprovou.</w:t>
      </w:r>
    </w:p>
    <w:p>
      <w:pPr>
        <w:pStyle w:val="ListBullet"/>
        <w:ind w:left="360"/>
      </w:pPr>
      <w:r>
        <w:t>Exportar relatório de aprovações.</w:t>
      </w:r>
    </w:p>
    <w:p>
      <w:pPr>
        <w:pStyle w:val="Heading1"/>
      </w:pPr>
      <w:r>
        <w:t>19. Revisor de qualidade da campanha</w:t>
      </w:r>
    </w:p>
    <w:p>
      <w:pPr>
        <w:spacing w:after="120" w:line="259" w:lineRule="auto"/>
      </w:pPr>
      <w:r>
        <w:t>Antes de exportar ou publicar, o sistema deve rodar uma revisão automática da campanha inteira. O objetivo é evitar LP fraca, CTA confuso, formulário pesado, régua agressiva, copy genérica ou peças desalinhadas.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F4E79"/>
            <w:vAlign w:val="center"/>
          </w:tcPr>
          <w:p>
            <w:r/>
            <w:r>
              <w:rPr>
                <w:b/>
                <w:color w:val="FFFFFF"/>
              </w:rPr>
              <w:t>Critério</w:t>
            </w:r>
          </w:p>
        </w:tc>
        <w:tc>
          <w:tcPr>
            <w:tcW w:type="dxa" w:w="7776"/>
            <w:shd w:fill="1F4E79"/>
            <w:vAlign w:val="center"/>
          </w:tcPr>
          <w:p>
            <w:r/>
            <w:r>
              <w:rPr>
                <w:b/>
                <w:color w:val="FFFFFF"/>
              </w:rPr>
              <w:t>Verificação</w:t>
            </w:r>
          </w:p>
        </w:tc>
      </w:tr>
      <w:tr>
        <w:tc>
          <w:tcPr>
            <w:tcW w:type="dxa" w:w="2592"/>
            <w:vAlign w:val="top"/>
          </w:tcPr>
          <w:p>
            <w:r>
              <w:t>Tese central</w:t>
            </w:r>
          </w:p>
        </w:tc>
        <w:tc>
          <w:tcPr>
            <w:tcW w:type="dxa" w:w="7776"/>
            <w:vAlign w:val="top"/>
          </w:tcPr>
          <w:p>
            <w:r>
              <w:t>A campanha tem uma ideia clara e específica?</w:t>
            </w:r>
          </w:p>
        </w:tc>
      </w:tr>
      <w:tr>
        <w:tc>
          <w:tcPr>
            <w:tcW w:type="dxa" w:w="2592"/>
            <w:vAlign w:val="top"/>
          </w:tcPr>
          <w:p>
            <w:r>
              <w:t>Nicho</w:t>
            </w:r>
          </w:p>
        </w:tc>
        <w:tc>
          <w:tcPr>
            <w:tcW w:type="dxa" w:w="7776"/>
            <w:vAlign w:val="top"/>
          </w:tcPr>
          <w:p>
            <w:r>
              <w:t>O segmento está específico o suficiente para Whale Hunting?</w:t>
            </w:r>
          </w:p>
        </w:tc>
      </w:tr>
      <w:tr>
        <w:tc>
          <w:tcPr>
            <w:tcW w:type="dxa" w:w="2592"/>
            <w:vAlign w:val="top"/>
          </w:tcPr>
          <w:p>
            <w:r>
              <w:t>LP</w:t>
            </w:r>
          </w:p>
        </w:tc>
        <w:tc>
          <w:tcPr>
            <w:tcW w:type="dxa" w:w="7776"/>
            <w:vAlign w:val="top"/>
          </w:tcPr>
          <w:p>
            <w:r>
              <w:t>Está clara, objetiva, responsiva e pronta para WordPress?</w:t>
            </w:r>
          </w:p>
        </w:tc>
      </w:tr>
      <w:tr>
        <w:tc>
          <w:tcPr>
            <w:tcW w:type="dxa" w:w="2592"/>
            <w:vAlign w:val="top"/>
          </w:tcPr>
          <w:p>
            <w:r>
              <w:t>CTA</w:t>
            </w:r>
          </w:p>
        </w:tc>
        <w:tc>
          <w:tcPr>
            <w:tcW w:type="dxa" w:w="7776"/>
            <w:vAlign w:val="top"/>
          </w:tcPr>
          <w:p>
            <w:r>
              <w:t>O próximo passo é claro?</w:t>
            </w:r>
          </w:p>
        </w:tc>
      </w:tr>
      <w:tr>
        <w:tc>
          <w:tcPr>
            <w:tcW w:type="dxa" w:w="2592"/>
            <w:vAlign w:val="top"/>
          </w:tcPr>
          <w:p>
            <w:r>
              <w:t>Formulário</w:t>
            </w:r>
          </w:p>
        </w:tc>
        <w:tc>
          <w:tcPr>
            <w:tcW w:type="dxa" w:w="7776"/>
            <w:vAlign w:val="top"/>
          </w:tcPr>
          <w:p>
            <w:r>
              <w:t>Está equilibrado entre conversão e qualificação?</w:t>
            </w:r>
          </w:p>
        </w:tc>
      </w:tr>
      <w:tr>
        <w:tc>
          <w:tcPr>
            <w:tcW w:type="dxa" w:w="2592"/>
            <w:vAlign w:val="top"/>
          </w:tcPr>
          <w:p>
            <w:r>
              <w:t>Régua</w:t>
            </w:r>
          </w:p>
        </w:tc>
        <w:tc>
          <w:tcPr>
            <w:tcW w:type="dxa" w:w="7776"/>
            <w:vAlign w:val="top"/>
          </w:tcPr>
          <w:p>
            <w:r>
              <w:t>Está consultiva e não agressiva?</w:t>
            </w:r>
          </w:p>
        </w:tc>
      </w:tr>
      <w:tr>
        <w:tc>
          <w:tcPr>
            <w:tcW w:type="dxa" w:w="2592"/>
            <w:vAlign w:val="top"/>
          </w:tcPr>
          <w:p>
            <w:r>
              <w:t>LinkedIn</w:t>
            </w:r>
          </w:p>
        </w:tc>
        <w:tc>
          <w:tcPr>
            <w:tcW w:type="dxa" w:w="7776"/>
            <w:vAlign w:val="top"/>
          </w:tcPr>
          <w:p>
            <w:r>
              <w:t>Tem públicos, formatos, testes e métricas bem definidos?</w:t>
            </w:r>
          </w:p>
        </w:tc>
      </w:tr>
      <w:tr>
        <w:tc>
          <w:tcPr>
            <w:tcW w:type="dxa" w:w="2592"/>
            <w:vAlign w:val="top"/>
          </w:tcPr>
          <w:p>
            <w:r>
              <w:t>Agência</w:t>
            </w:r>
          </w:p>
        </w:tc>
        <w:tc>
          <w:tcPr>
            <w:tcW w:type="dxa" w:w="7776"/>
            <w:vAlign w:val="top"/>
          </w:tcPr>
          <w:p>
            <w:r>
              <w:t>O briefing é claro e tem liberdade criativa?</w:t>
            </w:r>
          </w:p>
        </w:tc>
      </w:tr>
      <w:tr>
        <w:tc>
          <w:tcPr>
            <w:tcW w:type="dxa" w:w="2592"/>
            <w:vAlign w:val="top"/>
          </w:tcPr>
          <w:p>
            <w:r>
              <w:t>Cases</w:t>
            </w:r>
          </w:p>
        </w:tc>
        <w:tc>
          <w:tcPr>
            <w:tcW w:type="dxa" w:w="7776"/>
            <w:vAlign w:val="top"/>
          </w:tcPr>
          <w:p>
            <w:r>
              <w:t>Há permissão de uso dos logos e depoimentos?</w:t>
            </w:r>
          </w:p>
        </w:tc>
      </w:tr>
      <w:tr>
        <w:tc>
          <w:tcPr>
            <w:tcW w:type="dxa" w:w="2592"/>
            <w:vAlign w:val="top"/>
          </w:tcPr>
          <w:p>
            <w:r>
              <w:t>Tom</w:t>
            </w:r>
          </w:p>
        </w:tc>
        <w:tc>
          <w:tcPr>
            <w:tcW w:type="dxa" w:w="7776"/>
            <w:vAlign w:val="top"/>
          </w:tcPr>
          <w:p>
            <w:r>
              <w:t>Parece humano, sênior e VendaMais — não IA?</w:t>
            </w:r>
          </w:p>
        </w:tc>
      </w:tr>
      <w:tr>
        <w:tc>
          <w:tcPr>
            <w:tcW w:type="dxa" w:w="2592"/>
            <w:vAlign w:val="top"/>
          </w:tcPr>
          <w:p>
            <w:r>
              <w:t>Comercial</w:t>
            </w:r>
          </w:p>
        </w:tc>
        <w:tc>
          <w:tcPr>
            <w:tcW w:type="dxa" w:w="7776"/>
            <w:vAlign w:val="top"/>
          </w:tcPr>
          <w:p>
            <w:r>
              <w:t>Existe plano claro para abordar super PCI?</w:t>
            </w:r>
          </w:p>
        </w:tc>
      </w:tr>
      <w:tr>
        <w:tc>
          <w:tcPr>
            <w:tcW w:type="dxa" w:w="2592"/>
            <w:vAlign w:val="top"/>
          </w:tcPr>
          <w:p>
            <w:r>
              <w:t>Medição</w:t>
            </w:r>
          </w:p>
        </w:tc>
        <w:tc>
          <w:tcPr>
            <w:tcW w:type="dxa" w:w="7776"/>
            <w:vAlign w:val="top"/>
          </w:tcPr>
          <w:p>
            <w:r>
              <w:t>Há UTMs e plano para registrar resultados?</w:t>
            </w:r>
          </w:p>
        </w:tc>
      </w:tr>
    </w:tbl>
    <w:p/>
    <w:p>
      <w:pPr>
        <w:pStyle w:val="Heading1"/>
      </w:pPr>
      <w:r>
        <w:t>20. Arquitetura técnica recomendada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F4E79"/>
            <w:vAlign w:val="center"/>
          </w:tcPr>
          <w:p>
            <w:r/>
            <w:r>
              <w:rPr>
                <w:b/>
                <w:color w:val="FFFFFF"/>
              </w:rPr>
              <w:t>Camada</w:t>
            </w:r>
          </w:p>
        </w:tc>
        <w:tc>
          <w:tcPr>
            <w:tcW w:type="dxa" w:w="7776"/>
            <w:shd w:fill="1F4E79"/>
            <w:vAlign w:val="center"/>
          </w:tcPr>
          <w:p>
            <w:r/>
            <w:r>
              <w:rPr>
                <w:b/>
                <w:color w:val="FFFFFF"/>
              </w:rPr>
              <w:t>Recomendação</w:t>
            </w:r>
          </w:p>
        </w:tc>
      </w:tr>
      <w:tr>
        <w:tc>
          <w:tcPr>
            <w:tcW w:type="dxa" w:w="2592"/>
            <w:vAlign w:val="top"/>
          </w:tcPr>
          <w:p>
            <w:r>
              <w:t>Front-end</w:t>
            </w:r>
          </w:p>
        </w:tc>
        <w:tc>
          <w:tcPr>
            <w:tcW w:type="dxa" w:w="7776"/>
            <w:vAlign w:val="top"/>
          </w:tcPr>
          <w:p>
            <w:r>
              <w:t>Next.js, React, Tailwind, componentes reutilizáveis, interface responsiva.</w:t>
            </w:r>
          </w:p>
        </w:tc>
      </w:tr>
      <w:tr>
        <w:tc>
          <w:tcPr>
            <w:tcW w:type="dxa" w:w="2592"/>
            <w:vAlign w:val="top"/>
          </w:tcPr>
          <w:p>
            <w:r>
              <w:t>Deploy</w:t>
            </w:r>
          </w:p>
        </w:tc>
        <w:tc>
          <w:tcPr>
            <w:tcW w:type="dxa" w:w="7776"/>
            <w:vAlign w:val="top"/>
          </w:tcPr>
          <w:p>
            <w:r>
              <w:t>GitHub + Vercel.</w:t>
            </w:r>
          </w:p>
        </w:tc>
      </w:tr>
      <w:tr>
        <w:tc>
          <w:tcPr>
            <w:tcW w:type="dxa" w:w="2592"/>
            <w:vAlign w:val="top"/>
          </w:tcPr>
          <w:p>
            <w:r>
              <w:t>Banco</w:t>
            </w:r>
          </w:p>
        </w:tc>
        <w:tc>
          <w:tcPr>
            <w:tcW w:type="dxa" w:w="7776"/>
            <w:vAlign w:val="top"/>
          </w:tcPr>
          <w:p>
            <w:r>
              <w:t>Supabase Postgres.</w:t>
            </w:r>
          </w:p>
        </w:tc>
      </w:tr>
      <w:tr>
        <w:tc>
          <w:tcPr>
            <w:tcW w:type="dxa" w:w="2592"/>
            <w:vAlign w:val="top"/>
          </w:tcPr>
          <w:p>
            <w:r>
              <w:t>Storage</w:t>
            </w:r>
          </w:p>
        </w:tc>
        <w:tc>
          <w:tcPr>
            <w:tcW w:type="dxa" w:w="7776"/>
            <w:vAlign w:val="top"/>
          </w:tcPr>
          <w:p>
            <w:r>
              <w:t>Supabase Storage para PDFs, imagens, vídeos, logos, carrosséis e assets finais.</w:t>
            </w:r>
          </w:p>
        </w:tc>
      </w:tr>
      <w:tr>
        <w:tc>
          <w:tcPr>
            <w:tcW w:type="dxa" w:w="2592"/>
            <w:vAlign w:val="top"/>
          </w:tcPr>
          <w:p>
            <w:r>
              <w:t>Auth</w:t>
            </w:r>
          </w:p>
        </w:tc>
        <w:tc>
          <w:tcPr>
            <w:tcW w:type="dxa" w:w="7776"/>
            <w:vAlign w:val="top"/>
          </w:tcPr>
          <w:p>
            <w:r>
              <w:t>Supabase Auth ou autenticação simples no MVP, com evolução para permissões por usuário.</w:t>
            </w:r>
          </w:p>
        </w:tc>
      </w:tr>
      <w:tr>
        <w:tc>
          <w:tcPr>
            <w:tcW w:type="dxa" w:w="2592"/>
            <w:vAlign w:val="top"/>
          </w:tcPr>
          <w:p>
            <w:r>
              <w:t>Segurança</w:t>
            </w:r>
          </w:p>
        </w:tc>
        <w:tc>
          <w:tcPr>
            <w:tcW w:type="dxa" w:w="7776"/>
            <w:vAlign w:val="top"/>
          </w:tcPr>
          <w:p>
            <w:r>
              <w:t>Row Level Security no Supabase; chaves sensíveis somente no servidor.</w:t>
            </w:r>
          </w:p>
        </w:tc>
      </w:tr>
      <w:tr>
        <w:tc>
          <w:tcPr>
            <w:tcW w:type="dxa" w:w="2592"/>
            <w:vAlign w:val="top"/>
          </w:tcPr>
          <w:p>
            <w:r>
              <w:t>IA</w:t>
            </w:r>
          </w:p>
        </w:tc>
        <w:tc>
          <w:tcPr>
            <w:tcW w:type="dxa" w:w="7776"/>
            <w:vAlign w:val="top"/>
          </w:tcPr>
          <w:p>
            <w:r>
              <w:t>OpenAI API no back-end para análise de PDF, imagem, geração de textos, revisão e outputs estruturados.</w:t>
            </w:r>
          </w:p>
        </w:tc>
      </w:tr>
      <w:tr>
        <w:tc>
          <w:tcPr>
            <w:tcW w:type="dxa" w:w="2592"/>
            <w:vAlign w:val="top"/>
          </w:tcPr>
          <w:p>
            <w:r>
              <w:t>WordPress</w:t>
            </w:r>
          </w:p>
        </w:tc>
        <w:tc>
          <w:tcPr>
            <w:tcW w:type="dxa" w:w="7776"/>
            <w:vAlign w:val="top"/>
          </w:tcPr>
          <w:p>
            <w:r>
              <w:t>Exportação manual no MVP; futura publicação como rascunho via REST API.</w:t>
            </w:r>
          </w:p>
        </w:tc>
      </w:tr>
      <w:tr>
        <w:tc>
          <w:tcPr>
            <w:tcW w:type="dxa" w:w="2592"/>
            <w:vAlign w:val="top"/>
          </w:tcPr>
          <w:p>
            <w:r>
              <w:t>Bitrix</w:t>
            </w:r>
          </w:p>
        </w:tc>
        <w:tc>
          <w:tcPr>
            <w:tcW w:type="dxa" w:w="7776"/>
            <w:vAlign w:val="top"/>
          </w:tcPr>
          <w:p>
            <w:r>
              <w:t>Sem integração no MVP; apenas plano manual copiável.</w:t>
            </w:r>
          </w:p>
        </w:tc>
      </w:tr>
      <w:tr>
        <w:tc>
          <w:tcPr>
            <w:tcW w:type="dxa" w:w="2592"/>
            <w:vAlign w:val="top"/>
          </w:tcPr>
          <w:p>
            <w:r>
              <w:t>LinkedIn</w:t>
            </w:r>
          </w:p>
        </w:tc>
        <w:tc>
          <w:tcPr>
            <w:tcW w:type="dxa" w:w="7776"/>
            <w:vAlign w:val="top"/>
          </w:tcPr>
          <w:p>
            <w:r>
              <w:t>Sem integração automática; gerar estratégia, copies, UTMs e checklist.</w:t>
            </w:r>
          </w:p>
        </w:tc>
      </w:tr>
    </w:tbl>
    <w:p/>
    <w:p>
      <w:pPr>
        <w:pStyle w:val="Heading2"/>
      </w:pPr>
      <w:r>
        <w:t>20.1 Rotas de API sugeridas</w:t>
      </w:r>
    </w:p>
    <w:p>
      <w:pPr>
        <w:pStyle w:val="ListBullet"/>
        <w:ind w:left="360"/>
      </w:pPr>
      <w:r>
        <w:t>POST /api/campaigns — criar campanha.</w:t>
      </w:r>
    </w:p>
    <w:p>
      <w:pPr>
        <w:pStyle w:val="ListBullet"/>
        <w:ind w:left="360"/>
      </w:pPr>
      <w:r>
        <w:t>GET /api/campaigns — listar campanhas.</w:t>
      </w:r>
    </w:p>
    <w:p>
      <w:pPr>
        <w:pStyle w:val="ListBullet"/>
        <w:ind w:left="360"/>
      </w:pPr>
      <w:r>
        <w:t>POST /api/upload — subir arquivos para storage.</w:t>
      </w:r>
    </w:p>
    <w:p>
      <w:pPr>
        <w:pStyle w:val="ListBullet"/>
        <w:ind w:left="360"/>
      </w:pPr>
      <w:r>
        <w:t>POST /api/analyze — analisar PDF, infográfico e inputs.</w:t>
      </w:r>
    </w:p>
    <w:p>
      <w:pPr>
        <w:pStyle w:val="ListBullet"/>
        <w:ind w:left="360"/>
      </w:pPr>
      <w:r>
        <w:t>POST /api/generate/strategy — gerar tese e plano estratégico.</w:t>
      </w:r>
    </w:p>
    <w:p>
      <w:pPr>
        <w:pStyle w:val="ListBullet"/>
        <w:ind w:left="360"/>
      </w:pPr>
      <w:r>
        <w:t>POST /api/generate/landing-page — gerar LP.</w:t>
      </w:r>
    </w:p>
    <w:p>
      <w:pPr>
        <w:pStyle w:val="ListBullet"/>
        <w:ind w:left="360"/>
      </w:pPr>
      <w:r>
        <w:t>POST /api/generate/wordpress-html — gerar HTML/CSS.</w:t>
      </w:r>
    </w:p>
    <w:p>
      <w:pPr>
        <w:pStyle w:val="ListBullet"/>
        <w:ind w:left="360"/>
      </w:pPr>
      <w:r>
        <w:t>POST /api/generate/thank-you — gerar página de obrigado.</w:t>
      </w:r>
    </w:p>
    <w:p>
      <w:pPr>
        <w:pStyle w:val="ListBullet"/>
        <w:ind w:left="360"/>
      </w:pPr>
      <w:r>
        <w:t>POST /api/generate/bitrix-plan — gerar plano manual para Bitrix.</w:t>
      </w:r>
    </w:p>
    <w:p>
      <w:pPr>
        <w:pStyle w:val="ListBullet"/>
        <w:ind w:left="360"/>
      </w:pPr>
      <w:r>
        <w:t>POST /api/generate/content — gerar posts, anúncios e carrossel.</w:t>
      </w:r>
    </w:p>
    <w:p>
      <w:pPr>
        <w:pStyle w:val="ListBullet"/>
        <w:ind w:left="360"/>
      </w:pPr>
      <w:r>
        <w:t>POST /api/review/agency-carousel — avaliar carrossel enviado pela agência.</w:t>
      </w:r>
    </w:p>
    <w:p>
      <w:pPr>
        <w:pStyle w:val="ListBullet"/>
        <w:ind w:left="360"/>
      </w:pPr>
      <w:r>
        <w:t>POST /api/review/quality — auditar campanha antes da publicação.</w:t>
      </w:r>
    </w:p>
    <w:p>
      <w:pPr>
        <w:pStyle w:val="ListBullet"/>
        <w:ind w:left="360"/>
      </w:pPr>
      <w:r>
        <w:t>POST /api/export — gerar pacote final.</w:t>
      </w:r>
    </w:p>
    <w:p>
      <w:pPr>
        <w:pStyle w:val="ListBullet"/>
        <w:ind w:left="360"/>
      </w:pPr>
      <w:r>
        <w:t>POST /api/metrics — registrar resultados da campanha.</w:t>
      </w:r>
    </w:p>
    <w:p>
      <w:pPr>
        <w:pStyle w:val="Heading2"/>
      </w:pPr>
      <w:r>
        <w:t>20.2 Variáveis de ambiente</w:t>
      </w:r>
    </w:p>
    <w:p>
      <w:pPr>
        <w:pStyle w:val="ListBullet"/>
        <w:ind w:left="360"/>
      </w:pPr>
      <w:r>
        <w:t>OPENAI_API_KEY</w:t>
      </w:r>
    </w:p>
    <w:p>
      <w:pPr>
        <w:pStyle w:val="ListBullet"/>
        <w:ind w:left="360"/>
      </w:pPr>
      <w:r>
        <w:t>NEXT_PUBLIC_APP_URL</w:t>
      </w:r>
    </w:p>
    <w:p>
      <w:pPr>
        <w:pStyle w:val="ListBullet"/>
        <w:ind w:left="360"/>
      </w:pPr>
      <w:r>
        <w:t>SUPABASE_URL</w:t>
      </w:r>
    </w:p>
    <w:p>
      <w:pPr>
        <w:pStyle w:val="ListBullet"/>
        <w:ind w:left="360"/>
      </w:pPr>
      <w:r>
        <w:t>SUPABASE_ANON_KEY</w:t>
      </w:r>
    </w:p>
    <w:p>
      <w:pPr>
        <w:pStyle w:val="ListBullet"/>
        <w:ind w:left="360"/>
      </w:pPr>
      <w:r>
        <w:t>SUPABASE_SERVICE_ROLE_KEY — somente servidor</w:t>
      </w:r>
    </w:p>
    <w:p>
      <w:pPr>
        <w:pStyle w:val="ListBullet"/>
        <w:ind w:left="360"/>
      </w:pPr>
      <w:r>
        <w:t>WORDPRESS_API_URL — futuro</w:t>
      </w:r>
    </w:p>
    <w:p>
      <w:pPr>
        <w:pStyle w:val="ListBullet"/>
        <w:ind w:left="360"/>
      </w:pPr>
      <w:r>
        <w:t>WORDPRESS_USERNAME — futuro</w:t>
      </w:r>
    </w:p>
    <w:p>
      <w:pPr>
        <w:pStyle w:val="ListBullet"/>
        <w:ind w:left="360"/>
      </w:pPr>
      <w:r>
        <w:t>WORDPRESS_APP_PASSWORD — futuro</w:t>
      </w:r>
    </w:p>
    <w:p>
      <w:pPr>
        <w:pStyle w:val="ListBullet"/>
        <w:ind w:left="360"/>
      </w:pPr>
      <w:r>
        <w:t>LINKEDIN_INSIGHT_TAG_ID — opcional</w:t>
      </w:r>
    </w:p>
    <w:p>
      <w:pPr>
        <w:pStyle w:val="ListBullet"/>
        <w:ind w:left="360"/>
      </w:pPr>
      <w:r>
        <w:t>BITRIX_WEBHOOK_URL — futuro, não usar no MVP</w:t>
      </w:r>
    </w:p>
    <w:p>
      <w:r>
        <w:br w:type="page"/>
      </w:r>
    </w:p>
    <w:p>
      <w:pPr>
        <w:pStyle w:val="Heading1"/>
      </w:pPr>
      <w:r>
        <w:t>21. MVP recomendado e roadmap</w:t>
      </w:r>
    </w:p>
    <w:p>
      <w:pPr>
        <w:pStyle w:val="Heading2"/>
      </w:pPr>
      <w:r>
        <w:t>21.1 MVP forte, sem integração direta com Bitrix</w:t>
      </w:r>
    </w:p>
    <w:p>
      <w:pPr>
        <w:pStyle w:val="ListBullet"/>
        <w:ind w:left="360"/>
      </w:pPr>
      <w:r>
        <w:t>Criar campanhas e salvar no Supabase.</w:t>
      </w:r>
    </w:p>
    <w:p>
      <w:pPr>
        <w:pStyle w:val="ListBullet"/>
        <w:ind w:left="360"/>
      </w:pPr>
      <w:r>
        <w:t>Subir materiais e armazenar no Supabase Storage.</w:t>
      </w:r>
    </w:p>
    <w:p>
      <w:pPr>
        <w:pStyle w:val="ListBullet"/>
        <w:ind w:left="360"/>
      </w:pPr>
      <w:r>
        <w:t>Cadastrar Brand Kit e Biblioteca de Cases.</w:t>
      </w:r>
    </w:p>
    <w:p>
      <w:pPr>
        <w:pStyle w:val="ListBullet"/>
        <w:ind w:left="360"/>
      </w:pPr>
      <w:r>
        <w:t>Gerar análise estratégica.</w:t>
      </w:r>
    </w:p>
    <w:p>
      <w:pPr>
        <w:pStyle w:val="ListBullet"/>
        <w:ind w:left="360"/>
      </w:pPr>
      <w:r>
        <w:t>Gerar LP pronta para WordPress com editor de blocos.</w:t>
      </w:r>
    </w:p>
    <w:p>
      <w:pPr>
        <w:pStyle w:val="ListBullet"/>
        <w:ind w:left="360"/>
      </w:pPr>
      <w:r>
        <w:t>Exportar HTML/CSS, Gutenberg, ZIP e página de obrigado.</w:t>
      </w:r>
    </w:p>
    <w:p>
      <w:pPr>
        <w:pStyle w:val="ListBullet"/>
        <w:ind w:left="360"/>
      </w:pPr>
      <w:r>
        <w:t>Gerar plano manual de Bitrix, régua, e-mails, tags e score.</w:t>
      </w:r>
    </w:p>
    <w:p>
      <w:pPr>
        <w:pStyle w:val="ListBullet"/>
        <w:ind w:left="360"/>
      </w:pPr>
      <w:r>
        <w:t>Gerar posts, anúncios, roteiro de carrossel e briefing para agência.</w:t>
      </w:r>
    </w:p>
    <w:p>
      <w:pPr>
        <w:pStyle w:val="ListBullet"/>
        <w:ind w:left="360"/>
      </w:pPr>
      <w:r>
        <w:t>Gerar estratégia de LinkedIn Ads.</w:t>
      </w:r>
    </w:p>
    <w:p>
      <w:pPr>
        <w:pStyle w:val="ListBullet"/>
        <w:ind w:left="360"/>
      </w:pPr>
      <w:r>
        <w:t>Subir carrossel da agência e avaliar por IA.</w:t>
      </w:r>
    </w:p>
    <w:p>
      <w:pPr>
        <w:pStyle w:val="ListBullet"/>
        <w:ind w:left="360"/>
      </w:pPr>
      <w:r>
        <w:t>Registrar comentários, aprovações e versões.</w:t>
      </w:r>
    </w:p>
    <w:p>
      <w:pPr>
        <w:pStyle w:val="ListBullet"/>
        <w:ind w:left="360"/>
      </w:pPr>
      <w:r>
        <w:t>Registrar resultados e aprendizados.</w:t>
      </w:r>
    </w:p>
    <w:p>
      <w:pPr>
        <w:pStyle w:val="Heading2"/>
      </w:pPr>
      <w:r>
        <w:t>21.2 Roadmap futuro</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728"/>
            <w:shd w:fill="1F4E79"/>
            <w:vAlign w:val="center"/>
          </w:tcPr>
          <w:p>
            <w:r/>
            <w:r>
              <w:rPr>
                <w:b/>
                <w:color w:val="FFFFFF"/>
              </w:rPr>
              <w:t>Fase</w:t>
            </w:r>
          </w:p>
        </w:tc>
        <w:tc>
          <w:tcPr>
            <w:tcW w:type="dxa" w:w="8640"/>
            <w:shd w:fill="1F4E79"/>
            <w:vAlign w:val="center"/>
          </w:tcPr>
          <w:p>
            <w:r/>
            <w:r>
              <w:rPr>
                <w:b/>
                <w:color w:val="FFFFFF"/>
              </w:rPr>
              <w:t>Evolução</w:t>
            </w:r>
          </w:p>
        </w:tc>
      </w:tr>
      <w:tr>
        <w:tc>
          <w:tcPr>
            <w:tcW w:type="dxa" w:w="1728"/>
            <w:vAlign w:val="top"/>
          </w:tcPr>
          <w:p>
            <w:r>
              <w:t>Fase 2</w:t>
            </w:r>
          </w:p>
        </w:tc>
        <w:tc>
          <w:tcPr>
            <w:tcW w:type="dxa" w:w="8640"/>
            <w:vAlign w:val="top"/>
          </w:tcPr>
          <w:p>
            <w:r>
              <w:t>Publicar LP como rascunho no WordPress via REST API.</w:t>
            </w:r>
          </w:p>
        </w:tc>
      </w:tr>
      <w:tr>
        <w:tc>
          <w:tcPr>
            <w:tcW w:type="dxa" w:w="1728"/>
            <w:vAlign w:val="top"/>
          </w:tcPr>
          <w:p>
            <w:r>
              <w:t>Fase 3</w:t>
            </w:r>
          </w:p>
        </w:tc>
        <w:tc>
          <w:tcPr>
            <w:tcW w:type="dxa" w:w="8640"/>
            <w:vAlign w:val="top"/>
          </w:tcPr>
          <w:p>
            <w:r>
              <w:t>Integração com Bitrix para criar leads, campos, tags, tarefas e automações.</w:t>
            </w:r>
          </w:p>
        </w:tc>
      </w:tr>
      <w:tr>
        <w:tc>
          <w:tcPr>
            <w:tcW w:type="dxa" w:w="1728"/>
            <w:vAlign w:val="top"/>
          </w:tcPr>
          <w:p>
            <w:r>
              <w:t>Fase 4</w:t>
            </w:r>
          </w:p>
        </w:tc>
        <w:tc>
          <w:tcPr>
            <w:tcW w:type="dxa" w:w="8640"/>
            <w:vAlign w:val="top"/>
          </w:tcPr>
          <w:p>
            <w:r>
              <w:t>Integração com Radar para importar recomendação do segmento e lacunas de conteúdo.</w:t>
            </w:r>
          </w:p>
        </w:tc>
      </w:tr>
      <w:tr>
        <w:tc>
          <w:tcPr>
            <w:tcW w:type="dxa" w:w="1728"/>
            <w:vAlign w:val="top"/>
          </w:tcPr>
          <w:p>
            <w:r>
              <w:t>Fase 5</w:t>
            </w:r>
          </w:p>
        </w:tc>
        <w:tc>
          <w:tcPr>
            <w:tcW w:type="dxa" w:w="8640"/>
            <w:vAlign w:val="top"/>
          </w:tcPr>
          <w:p>
            <w:r>
              <w:t>Comparar campanhas e sugerir próximos nichos com base em resultados reais.</w:t>
            </w:r>
          </w:p>
        </w:tc>
      </w:tr>
      <w:tr>
        <w:tc>
          <w:tcPr>
            <w:tcW w:type="dxa" w:w="1728"/>
            <w:vAlign w:val="top"/>
          </w:tcPr>
          <w:p>
            <w:r>
              <w:t>Fase 6</w:t>
            </w:r>
          </w:p>
        </w:tc>
        <w:tc>
          <w:tcPr>
            <w:tcW w:type="dxa" w:w="8640"/>
            <w:vAlign w:val="top"/>
          </w:tcPr>
          <w:p>
            <w:r>
              <w:t>Gerar variações A/B automáticas com base nos aprendizados históricos.</w:t>
            </w:r>
          </w:p>
        </w:tc>
      </w:tr>
    </w:tbl>
    <w:p/>
    <w:p>
      <w:pPr>
        <w:pStyle w:val="Heading1"/>
      </w:pPr>
      <w:r>
        <w:t>22. Prompts internos da IA</w:t>
      </w:r>
    </w:p>
    <w:p>
      <w:pPr>
        <w:spacing w:after="120" w:line="259" w:lineRule="auto"/>
      </w:pPr>
      <w:r>
        <w:t>O sistema deve usar prompts separados por tarefa, sempre com saídas estruturadas e editáveis. Abaixo estão os principais prompts que o Claude Design deve implementar no sistema.</w:t>
      </w:r>
    </w:p>
    <w:p>
      <w:pPr>
        <w:pStyle w:val="Heading2"/>
      </w:pPr>
      <w:r>
        <w:t>Prompt de análise estratégica</w:t>
      </w:r>
    </w:p>
    <w:p>
      <w:pPr>
        <w:pStyle w:val="CodeBlock"/>
      </w:pPr>
      <w:r>
        <w:t>Leia o Special Report, o infográfico e os inputs da campanha. Extraia a tese central, dores do segmento, dados relevantes, público-alvo, argumentos comerciais, soluções VendaMais conectadas, objeções prováveis, melhores CTAs e riscos de comunicação. Responda em JSON estruturado e também gere uma versão executiva em texto editável.</w:t>
      </w:r>
    </w:p>
    <w:p>
      <w:pPr>
        <w:pStyle w:val="Heading2"/>
      </w:pPr>
      <w:r>
        <w:t>Prompt de landing page</w:t>
      </w:r>
    </w:p>
    <w:p>
      <w:pPr>
        <w:pStyle w:val="CodeBlock"/>
      </w:pPr>
      <w:r>
        <w:t>A partir da análise estratégica, gere uma landing page completa, com blocos editáveis, copy executiva, CTA principal, CTA secundário, seção de cases, formulário recomendado, FAQ, página de obrigado, SEO title, meta description e versão pronta para exportar em HTML/CSS para WordPress.</w:t>
      </w:r>
    </w:p>
    <w:p>
      <w:pPr>
        <w:pStyle w:val="Heading2"/>
      </w:pPr>
      <w:r>
        <w:t>Prompt de HTML/CSS WordPress</w:t>
      </w:r>
    </w:p>
    <w:p>
      <w:pPr>
        <w:pStyle w:val="CodeBlock"/>
      </w:pPr>
      <w:r>
        <w:t>Transforme a landing page aprovada em HTML/CSS responsivo, com classes prefixadas, sem dependência externa, pronto para bloco HTML personalizado no WordPress. Deixe URLs de imagens substituíveis e inclua comentários claros no código.</w:t>
      </w:r>
    </w:p>
    <w:p>
      <w:pPr>
        <w:pStyle w:val="Heading2"/>
      </w:pPr>
      <w:r>
        <w:t>Prompt de Bitrix Manual Planner</w:t>
      </w:r>
    </w:p>
    <w:p>
      <w:pPr>
        <w:pStyle w:val="CodeBlock"/>
      </w:pPr>
      <w:r>
        <w:t>Gere um plano manual de implementação no Bitrix: campos, tags, origem, score, régua, e-mails, tarefas comerciais, critérios de qualificação, condições de pausa e checklist. Não integre automaticamente.</w:t>
      </w:r>
    </w:p>
    <w:p>
      <w:pPr>
        <w:pStyle w:val="Heading2"/>
      </w:pPr>
      <w:r>
        <w:t>Prompt de conteúdo LinkedIn</w:t>
      </w:r>
    </w:p>
    <w:p>
      <w:pPr>
        <w:pStyle w:val="CodeBlock"/>
      </w:pPr>
      <w:r>
        <w:t>Gere posts orgânicos, variações por autor, copies de anúncios, roteiro de carrossel para agência, briefing visual e plano de CTAs. A linguagem deve ser humana, sênior e não genérica.</w:t>
      </w:r>
    </w:p>
    <w:p>
      <w:pPr>
        <w:pStyle w:val="Heading2"/>
      </w:pPr>
      <w:r>
        <w:t>Prompt de LinkedIn Ads Planner</w:t>
      </w:r>
    </w:p>
    <w:p>
      <w:pPr>
        <w:pStyle w:val="CodeBlock"/>
      </w:pPr>
      <w:r>
        <w:t>Gere estratégia profissional de LinkedIn Ads com públicos, formatos, orçamento, UTMs, testes A/B, métricas, retargeting e critério de sucesso focado em qualidade de lead e reuniões.</w:t>
      </w:r>
    </w:p>
    <w:p>
      <w:pPr>
        <w:pStyle w:val="Heading2"/>
      </w:pPr>
      <w:r>
        <w:t>Prompt de avaliação do carrossel da agência</w:t>
      </w:r>
    </w:p>
    <w:p>
      <w:pPr>
        <w:pStyle w:val="CodeBlock"/>
      </w:pPr>
      <w:r>
        <w:t>Analise o carrossel enviado pela agência, compare com o roteiro aprovado, avalie legibilidade mobile, força do slide 1, força do slide 2, clareza, aderência ao público, tom, CTA e consistência com a campanha. Gere nota geral, comentários por slide, ajustes obrigatórios, ajustes recomendados e mensagem pronta para a agência.</w:t>
      </w:r>
    </w:p>
    <w:p>
      <w:pPr>
        <w:pStyle w:val="Heading2"/>
      </w:pPr>
      <w:r>
        <w:t>Prompt de revisão final</w:t>
      </w:r>
    </w:p>
    <w:p>
      <w:pPr>
        <w:pStyle w:val="CodeBlock"/>
      </w:pPr>
      <w:r>
        <w:t>Audite a campanha completa antes da publicação. Verifique se há clichês, promessa exagerada, CTA fraco, formulário pesado, falta de tracking, inconsistência entre LP e anúncios, ausência de permissão de cases, texto com cara de IA ou falta de próximo passo comercial.</w:t>
      </w:r>
    </w:p>
    <w:p>
      <w:pPr>
        <w:pStyle w:val="Heading1"/>
      </w:pPr>
      <w:r>
        <w:t>23. Critérios de aceite</w:t>
      </w:r>
    </w:p>
    <w:p>
      <w:pPr>
        <w:pStyle w:val="ListBullet"/>
        <w:ind w:left="360"/>
      </w:pPr>
      <w:r>
        <w:t>O usuário consegue criar uma campanha nova em menos de 5 minutos.</w:t>
      </w:r>
    </w:p>
    <w:p>
      <w:pPr>
        <w:pStyle w:val="ListBullet"/>
        <w:ind w:left="360"/>
      </w:pPr>
      <w:r>
        <w:t>O usuário consegue subir PDF, infográfico, logos, imagens, vídeos e cases.</w:t>
      </w:r>
    </w:p>
    <w:p>
      <w:pPr>
        <w:pStyle w:val="ListBullet"/>
        <w:ind w:left="360"/>
      </w:pPr>
      <w:r>
        <w:t>O sistema gera análise estratégica clara e editável.</w:t>
      </w:r>
    </w:p>
    <w:p>
      <w:pPr>
        <w:pStyle w:val="ListBullet"/>
        <w:ind w:left="360"/>
      </w:pPr>
      <w:r>
        <w:t>O sistema gera LP pronta para WordPress com HTML/CSS e página de obrigado.</w:t>
      </w:r>
    </w:p>
    <w:p>
      <w:pPr>
        <w:pStyle w:val="ListBullet"/>
        <w:ind w:left="360"/>
      </w:pPr>
      <w:r>
        <w:t>O usuário consegue editar blocos da LP, trocar imagens e regenerar partes específicas.</w:t>
      </w:r>
    </w:p>
    <w:p>
      <w:pPr>
        <w:pStyle w:val="ListBullet"/>
        <w:ind w:left="360"/>
      </w:pPr>
      <w:r>
        <w:t>O sistema gera plano manual de Bitrix com e-mails completos e score.</w:t>
      </w:r>
    </w:p>
    <w:p>
      <w:pPr>
        <w:pStyle w:val="ListBullet"/>
        <w:ind w:left="360"/>
      </w:pPr>
      <w:r>
        <w:t>O sistema gera posts, anúncios, roteiro de carrossel e briefing para agência.</w:t>
      </w:r>
    </w:p>
    <w:p>
      <w:pPr>
        <w:pStyle w:val="ListBullet"/>
        <w:ind w:left="360"/>
      </w:pPr>
      <w:r>
        <w:t>O sistema aceita upload do carrossel final da agência e gera avaliação por IA.</w:t>
      </w:r>
    </w:p>
    <w:p>
      <w:pPr>
        <w:pStyle w:val="ListBullet"/>
        <w:ind w:left="360"/>
      </w:pPr>
      <w:r>
        <w:t>O sistema permite comentários e aprovações de Fabiano e Raul.</w:t>
      </w:r>
    </w:p>
    <w:p>
      <w:pPr>
        <w:pStyle w:val="ListBullet"/>
        <w:ind w:left="360"/>
      </w:pPr>
      <w:r>
        <w:t>O sistema guarda versões e histórico no Supabase.</w:t>
      </w:r>
    </w:p>
    <w:p>
      <w:pPr>
        <w:pStyle w:val="ListBullet"/>
        <w:ind w:left="360"/>
      </w:pPr>
      <w:r>
        <w:t>O sistema registra resultados e gera relatório final de aprendizados.</w:t>
      </w:r>
    </w:p>
    <w:p>
      <w:pPr>
        <w:pStyle w:val="ListBullet"/>
        <w:ind w:left="360"/>
      </w:pPr>
      <w:r>
        <w:t>O sistema é simples, didático, responsivo e pronto para deploy na Vercel.</w:t>
      </w:r>
    </w:p>
    <w:p>
      <w:pPr>
        <w:pStyle w:val="Heading1"/>
      </w:pPr>
      <w:r>
        <w:t>24. Notas técnicas e referências para manter atualizadas</w:t>
      </w:r>
    </w:p>
    <w:p>
      <w:pPr>
        <w:spacing w:after="120" w:line="259" w:lineRule="auto"/>
      </w:pPr>
      <w:r>
        <w:t>Estas referências devem orientar a implementação, mas o sistema deve permitir atualização das recomendações ao longo do tempo, principalmente em LinkedIn Ads, OpenAI API, WordPress e Supabase.</w:t>
      </w:r>
    </w:p>
    <w:p>
      <w:pPr>
        <w:pStyle w:val="ListBullet"/>
      </w:pPr>
      <w:r>
        <w:t xml:space="preserve">LinkedIn Lead Gen Forms: </w:t>
      </w:r>
      <w:hyperlink r:id="rId9">
        <w:r>
          <w:rPr>
            <w:color w:val="0563C1"/>
            <w:u w:val="single"/>
          </w:rPr>
          <w:t>https://business.linkedin.com/advertise/ads/sponsored-content/lead-gen-ads</w:t>
        </w:r>
      </w:hyperlink>
    </w:p>
    <w:p>
      <w:pPr>
        <w:pStyle w:val="ListBullet"/>
      </w:pPr>
      <w:r>
        <w:t xml:space="preserve">LinkedIn Lead Gen Form Specs: </w:t>
      </w:r>
      <w:hyperlink r:id="rId10">
        <w:r>
          <w:rPr>
            <w:color w:val="0563C1"/>
            <w:u w:val="single"/>
          </w:rPr>
          <w:t>https://business.linkedin.com/advertise/ads/sponsored-content/lead-gen-ads/specs</w:t>
        </w:r>
      </w:hyperlink>
    </w:p>
    <w:p>
      <w:pPr>
        <w:pStyle w:val="ListBullet"/>
      </w:pPr>
      <w:r>
        <w:t xml:space="preserve">LinkedIn Document Ads: </w:t>
      </w:r>
      <w:hyperlink r:id="rId11">
        <w:r>
          <w:rPr>
            <w:color w:val="0563C1"/>
            <w:u w:val="single"/>
          </w:rPr>
          <w:t>https://business.linkedin.com/advertise/ads/sponsored-content/document-ads</w:t>
        </w:r>
      </w:hyperlink>
    </w:p>
    <w:p>
      <w:pPr>
        <w:pStyle w:val="ListBullet"/>
      </w:pPr>
      <w:r>
        <w:t xml:space="preserve">Supabase Docs: </w:t>
      </w:r>
      <w:hyperlink r:id="rId12">
        <w:r>
          <w:rPr>
            <w:color w:val="0563C1"/>
            <w:u w:val="single"/>
          </w:rPr>
          <w:t>https://supabase.com/docs</w:t>
        </w:r>
      </w:hyperlink>
    </w:p>
    <w:p>
      <w:pPr>
        <w:pStyle w:val="ListBullet"/>
      </w:pPr>
      <w:r>
        <w:t xml:space="preserve">Supabase Row Level Security: </w:t>
      </w:r>
      <w:hyperlink r:id="rId13">
        <w:r>
          <w:rPr>
            <w:color w:val="0563C1"/>
            <w:u w:val="single"/>
          </w:rPr>
          <w:t>https://supabase.com/docs/guides/database/postgres/row-level-security</w:t>
        </w:r>
      </w:hyperlink>
    </w:p>
    <w:p>
      <w:pPr>
        <w:pStyle w:val="ListBullet"/>
      </w:pPr>
      <w:r>
        <w:t xml:space="preserve">Vercel Environment Variables: </w:t>
      </w:r>
      <w:hyperlink r:id="rId14">
        <w:r>
          <w:rPr>
            <w:color w:val="0563C1"/>
            <w:u w:val="single"/>
          </w:rPr>
          <w:t>https://vercel.com/docs/environment-variables</w:t>
        </w:r>
      </w:hyperlink>
    </w:p>
    <w:p>
      <w:pPr>
        <w:pStyle w:val="ListBullet"/>
      </w:pPr>
      <w:r>
        <w:t xml:space="preserve">WordPress REST API Handbook: </w:t>
      </w:r>
      <w:hyperlink r:id="rId15">
        <w:r>
          <w:rPr>
            <w:color w:val="0563C1"/>
            <w:u w:val="single"/>
          </w:rPr>
          <w:t>https://developer.wordpress.org/rest-api/</w:t>
        </w:r>
      </w:hyperlink>
    </w:p>
    <w:p>
      <w:pPr>
        <w:pStyle w:val="ListBullet"/>
      </w:pPr>
      <w:r>
        <w:t xml:space="preserve">WordPress Application Passwords: </w:t>
      </w:r>
      <w:hyperlink r:id="rId16">
        <w:r>
          <w:rPr>
            <w:color w:val="0563C1"/>
            <w:u w:val="single"/>
          </w:rPr>
          <w:t>https://developer.wordpress.org/rest-api/reference/application-passwords/</w:t>
        </w:r>
      </w:hyperlink>
    </w:p>
    <w:p>
      <w:pPr>
        <w:pStyle w:val="ListBullet"/>
      </w:pPr>
      <w:r>
        <w:t xml:space="preserve">OpenAI API Platform: </w:t>
      </w:r>
      <w:hyperlink r:id="rId17">
        <w:r>
          <w:rPr>
            <w:color w:val="0563C1"/>
            <w:u w:val="single"/>
          </w:rPr>
          <w:t>https://platform.openai.com/docs</w:t>
        </w:r>
      </w:hyperlink>
    </w:p>
    <w:p>
      <w:r>
        <w:br w:type="page"/>
      </w:r>
    </w:p>
    <w:p>
      <w:pPr>
        <w:pStyle w:val="Heading1"/>
      </w:pPr>
      <w:r>
        <w:t>25. Prompt para colar no Claude Design</w:t>
      </w:r>
    </w:p>
    <w:p>
      <w:pPr>
        <w:spacing w:after="120" w:line="259" w:lineRule="auto"/>
      </w:pPr>
      <w:r>
        <w:t>Copie o prompt abaixo e use junto com este documento mestre anexado no Claude Design.</w:t>
      </w:r>
    </w:p>
    <w:p>
      <w:pPr>
        <w:pStyle w:val="CodeBlock"/>
      </w:pPr>
      <w:r>
        <w:t>Crie um sistema web completo chamado Whale Hunting Campaign Builder — VendaMais.</w:t>
      </w:r>
    </w:p>
    <w:p>
      <w:pPr>
        <w:pStyle w:val="CodeBlock"/>
      </w:pPr>
    </w:p>
    <w:p>
      <w:pPr>
        <w:pStyle w:val="CodeBlock"/>
      </w:pPr>
      <w:r>
        <w:t>O sistema deve ser uma central simples, didática e completa para criar campanhas mensais de Whale Hunting da VendaMais. O objetivo é transformar um tema ou segmento do mês, um Special Report em PDF, um infográfico e os ativos da marca em uma campanha completa pronta para WordPress, LinkedIn, agência, revisão interna, acompanhamento de resultados e aprendizado histórico.</w:t>
      </w:r>
    </w:p>
    <w:p>
      <w:pPr>
        <w:pStyle w:val="CodeBlock"/>
      </w:pPr>
    </w:p>
    <w:p>
      <w:pPr>
        <w:pStyle w:val="CodeBlock"/>
      </w:pPr>
      <w:r>
        <w:t>Contexto estratégico:</w:t>
      </w:r>
    </w:p>
    <w:p>
      <w:pPr>
        <w:pStyle w:val="CodeBlock"/>
      </w:pPr>
      <w:r>
        <w:t>A VendaMais está criando uma operação chamada Whale Hunting para conquistar contas de alto potencial, chamadas internamente de super PCI. Não é uma campanha de geração de leads em volume. É uma operação de inteligência comercial, autoridade e relacionamento com decisores. A campanha deve priorizar qualidade de lead, cargo certo, empresa certa, conta-alvo engajada, reunião executiva, oportunidade criada e proposta reativada.</w:t>
      </w:r>
    </w:p>
    <w:p>
      <w:pPr>
        <w:pStyle w:val="CodeBlock"/>
      </w:pPr>
    </w:p>
    <w:p>
      <w:pPr>
        <w:pStyle w:val="CodeBlock"/>
      </w:pPr>
      <w:r>
        <w:t>O sistema deve permitir inserir:</w:t>
      </w:r>
    </w:p>
    <w:p>
      <w:pPr>
        <w:pStyle w:val="CodeBlock"/>
      </w:pPr>
      <w:r>
        <w:t>- tema ou segmento do mês;</w:t>
      </w:r>
    </w:p>
    <w:p>
      <w:pPr>
        <w:pStyle w:val="CodeBlock"/>
      </w:pPr>
      <w:r>
        <w:t>- objetivo da campanha;</w:t>
      </w:r>
    </w:p>
    <w:p>
      <w:pPr>
        <w:pStyle w:val="CodeBlock"/>
      </w:pPr>
      <w:r>
        <w:t>- público-alvo;</w:t>
      </w:r>
    </w:p>
    <w:p>
      <w:pPr>
        <w:pStyle w:val="CodeBlock"/>
      </w:pPr>
      <w:r>
        <w:t>- cargos prioritários;</w:t>
      </w:r>
    </w:p>
    <w:p>
      <w:pPr>
        <w:pStyle w:val="CodeBlock"/>
      </w:pPr>
      <w:r>
        <w:t>- solução principal da VendaMais;</w:t>
      </w:r>
    </w:p>
    <w:p>
      <w:pPr>
        <w:pStyle w:val="CodeBlock"/>
      </w:pPr>
      <w:r>
        <w:t>- soluções secundárias;</w:t>
      </w:r>
    </w:p>
    <w:p>
      <w:pPr>
        <w:pStyle w:val="CodeBlock"/>
      </w:pPr>
      <w:r>
        <w:t>- CTA principal;</w:t>
      </w:r>
    </w:p>
    <w:p>
      <w:pPr>
        <w:pStyle w:val="CodeBlock"/>
      </w:pPr>
      <w:r>
        <w:t>- Special Report em PDF;</w:t>
      </w:r>
    </w:p>
    <w:p>
      <w:pPr>
        <w:pStyle w:val="CodeBlock"/>
      </w:pPr>
      <w:r>
        <w:t>- infográfico;</w:t>
      </w:r>
    </w:p>
    <w:p>
      <w:pPr>
        <w:pStyle w:val="CodeBlock"/>
      </w:pPr>
      <w:r>
        <w:t>- resumo do Radar, quando houver;</w:t>
      </w:r>
    </w:p>
    <w:p>
      <w:pPr>
        <w:pStyle w:val="CodeBlock"/>
      </w:pPr>
      <w:r>
        <w:t>- lista de contas-alvo;</w:t>
      </w:r>
    </w:p>
    <w:p>
      <w:pPr>
        <w:pStyle w:val="CodeBlock"/>
      </w:pPr>
      <w:r>
        <w:t>- logo da VendaMais e variações;</w:t>
      </w:r>
    </w:p>
    <w:p>
      <w:pPr>
        <w:pStyle w:val="CodeBlock"/>
      </w:pPr>
      <w:r>
        <w:t>- cores e fontes da marca;</w:t>
      </w:r>
    </w:p>
    <w:p>
      <w:pPr>
        <w:pStyle w:val="CodeBlock"/>
      </w:pPr>
      <w:r>
        <w:t>- fotos, vídeos e materiais institucionais;</w:t>
      </w:r>
    </w:p>
    <w:p>
      <w:pPr>
        <w:pStyle w:val="CodeBlock"/>
      </w:pPr>
      <w:r>
        <w:t>- logos de clientes;</w:t>
      </w:r>
    </w:p>
    <w:p>
      <w:pPr>
        <w:pStyle w:val="CodeBlock"/>
      </w:pPr>
      <w:r>
        <w:t>- cases;</w:t>
      </w:r>
    </w:p>
    <w:p>
      <w:pPr>
        <w:pStyle w:val="CodeBlock"/>
      </w:pPr>
      <w:r>
        <w:t>- depoimentos;</w:t>
      </w:r>
    </w:p>
    <w:p>
      <w:pPr>
        <w:pStyle w:val="CodeBlock"/>
      </w:pPr>
      <w:r>
        <w:t>- permissões de uso;</w:t>
      </w:r>
    </w:p>
    <w:p>
      <w:pPr>
        <w:pStyle w:val="CodeBlock"/>
      </w:pPr>
      <w:r>
        <w:t>- orçamento de LinkedIn;</w:t>
      </w:r>
    </w:p>
    <w:p>
      <w:pPr>
        <w:pStyle w:val="CodeBlock"/>
      </w:pPr>
      <w:r>
        <w:t>- restrições de comunicação.</w:t>
      </w:r>
    </w:p>
    <w:p>
      <w:pPr>
        <w:pStyle w:val="CodeBlock"/>
      </w:pPr>
    </w:p>
    <w:p>
      <w:pPr>
        <w:pStyle w:val="CodeBlock"/>
      </w:pPr>
      <w:r>
        <w:t>O sistema deve usar:</w:t>
      </w:r>
    </w:p>
    <w:p>
      <w:pPr>
        <w:pStyle w:val="CodeBlock"/>
      </w:pPr>
      <w:r>
        <w:t>- Next.js, React e Tailwind no front-end;</w:t>
      </w:r>
    </w:p>
    <w:p>
      <w:pPr>
        <w:pStyle w:val="CodeBlock"/>
      </w:pPr>
      <w:r>
        <w:t>- Supabase para banco de dados, autenticação e storage;</w:t>
      </w:r>
    </w:p>
    <w:p>
      <w:pPr>
        <w:pStyle w:val="CodeBlock"/>
      </w:pPr>
      <w:r>
        <w:t>- OpenAI API no back-end para análise de PDF, imagens, geração de textos, revisão e outputs estruturados;</w:t>
      </w:r>
    </w:p>
    <w:p>
      <w:pPr>
        <w:pStyle w:val="CodeBlock"/>
      </w:pPr>
      <w:r>
        <w:t>- GitHub e Vercel para deploy;</w:t>
      </w:r>
    </w:p>
    <w:p>
      <w:pPr>
        <w:pStyle w:val="CodeBlock"/>
      </w:pPr>
      <w:r>
        <w:t>- variáveis de ambiente para chaves e dados sensíveis;</w:t>
      </w:r>
    </w:p>
    <w:p>
      <w:pPr>
        <w:pStyle w:val="CodeBlock"/>
      </w:pPr>
      <w:r>
        <w:t>- nenhuma chave sensível no front-end.</w:t>
      </w:r>
    </w:p>
    <w:p>
      <w:pPr>
        <w:pStyle w:val="CodeBlock"/>
      </w:pPr>
    </w:p>
    <w:p>
      <w:pPr>
        <w:pStyle w:val="CodeBlock"/>
      </w:pPr>
      <w:r>
        <w:t>Escopo do MVP:</w:t>
      </w:r>
    </w:p>
    <w:p>
      <w:pPr>
        <w:pStyle w:val="CodeBlock"/>
      </w:pPr>
      <w:r>
        <w:t>O MVP deve ser forte e completo, mas não deve integrar automaticamente com o Bitrix ainda. Ele deve gerar o plano de automação, régua, e-mails, tags, campos e score para implementação manual no Bitrix. A integração direta com Bitrix fica para fase futura.</w:t>
      </w:r>
    </w:p>
    <w:p>
      <w:pPr>
        <w:pStyle w:val="CodeBlock"/>
      </w:pPr>
    </w:p>
    <w:p>
      <w:pPr>
        <w:pStyle w:val="CodeBlock"/>
      </w:pPr>
      <w:r>
        <w:t>A landing page precisa sair pronta para WordPress. Não quero apenas copy. Quero uma área chamada Landing Page Builder onde eu consiga:</w:t>
      </w:r>
    </w:p>
    <w:p>
      <w:pPr>
        <w:pStyle w:val="CodeBlock"/>
      </w:pPr>
      <w:r>
        <w:t>- ver a estrutura da página;</w:t>
      </w:r>
    </w:p>
    <w:p>
      <w:pPr>
        <w:pStyle w:val="CodeBlock"/>
      </w:pPr>
      <w:r>
        <w:t>- editar cada bloco;</w:t>
      </w:r>
    </w:p>
    <w:p>
      <w:pPr>
        <w:pStyle w:val="CodeBlock"/>
      </w:pPr>
      <w:r>
        <w:t>- ativar ou desativar blocos;</w:t>
      </w:r>
    </w:p>
    <w:p>
      <w:pPr>
        <w:pStyle w:val="CodeBlock"/>
      </w:pPr>
      <w:r>
        <w:t>- reordenar blocos;</w:t>
      </w:r>
    </w:p>
    <w:p>
      <w:pPr>
        <w:pStyle w:val="CodeBlock"/>
      </w:pPr>
      <w:r>
        <w:t>- trocar textos;</w:t>
      </w:r>
    </w:p>
    <w:p>
      <w:pPr>
        <w:pStyle w:val="CodeBlock"/>
      </w:pPr>
      <w:r>
        <w:t>- trocar imagens;</w:t>
      </w:r>
    </w:p>
    <w:p>
      <w:pPr>
        <w:pStyle w:val="CodeBlock"/>
      </w:pPr>
      <w:r>
        <w:t>- inserir logo da VendaMais;</w:t>
      </w:r>
    </w:p>
    <w:p>
      <w:pPr>
        <w:pStyle w:val="CodeBlock"/>
      </w:pPr>
      <w:r>
        <w:t>- inserir logos de clientes;</w:t>
      </w:r>
    </w:p>
    <w:p>
      <w:pPr>
        <w:pStyle w:val="CodeBlock"/>
      </w:pPr>
      <w:r>
        <w:t>- inserir cases, fotos, vídeos e depoimentos;</w:t>
      </w:r>
    </w:p>
    <w:p>
      <w:pPr>
        <w:pStyle w:val="CodeBlock"/>
      </w:pPr>
      <w:r>
        <w:t>- escolher CTA;</w:t>
      </w:r>
    </w:p>
    <w:p>
      <w:pPr>
        <w:pStyle w:val="CodeBlock"/>
      </w:pPr>
      <w:r>
        <w:t>- gerar formulário recomendado;</w:t>
      </w:r>
    </w:p>
    <w:p>
      <w:pPr>
        <w:pStyle w:val="CodeBlock"/>
      </w:pPr>
      <w:r>
        <w:t>- gerar página de obrigado;</w:t>
      </w:r>
    </w:p>
    <w:p>
      <w:pPr>
        <w:pStyle w:val="CodeBlock"/>
      </w:pPr>
      <w:r>
        <w:t>- visualizar desktop e mobile;</w:t>
      </w:r>
    </w:p>
    <w:p>
      <w:pPr>
        <w:pStyle w:val="CodeBlock"/>
      </w:pPr>
      <w:r>
        <w:t>- exportar HTML/CSS com CSS isolado e classes prefixadas;</w:t>
      </w:r>
    </w:p>
    <w:p>
      <w:pPr>
        <w:pStyle w:val="CodeBlock"/>
      </w:pPr>
      <w:r>
        <w:t>- copiar código para colar no WordPress;</w:t>
      </w:r>
    </w:p>
    <w:p>
      <w:pPr>
        <w:pStyle w:val="CodeBlock"/>
      </w:pPr>
      <w:r>
        <w:t>- exportar versão por blocos Gutenberg;</w:t>
      </w:r>
    </w:p>
    <w:p>
      <w:pPr>
        <w:pStyle w:val="CodeBlock"/>
      </w:pPr>
      <w:r>
        <w:t>- exportar pacote ZIP com HTML, CSS, imagens, README e JSON da campanha.</w:t>
      </w:r>
    </w:p>
    <w:p>
      <w:pPr>
        <w:pStyle w:val="CodeBlock"/>
      </w:pPr>
    </w:p>
    <w:p>
      <w:pPr>
        <w:pStyle w:val="CodeBlock"/>
      </w:pPr>
      <w:r>
        <w:t>O sistema deve ter um Brand Kit da VendaMais com:</w:t>
      </w:r>
    </w:p>
    <w:p>
      <w:pPr>
        <w:pStyle w:val="CodeBlock"/>
      </w:pPr>
      <w:r>
        <w:t>- logo principal;</w:t>
      </w:r>
    </w:p>
    <w:p>
      <w:pPr>
        <w:pStyle w:val="CodeBlock"/>
      </w:pPr>
      <w:r>
        <w:t>- logo claro;</w:t>
      </w:r>
    </w:p>
    <w:p>
      <w:pPr>
        <w:pStyle w:val="CodeBlock"/>
      </w:pPr>
      <w:r>
        <w:t>- logo escuro;</w:t>
      </w:r>
    </w:p>
    <w:p>
      <w:pPr>
        <w:pStyle w:val="CodeBlock"/>
      </w:pPr>
      <w:r>
        <w:t>- versão horizontal;</w:t>
      </w:r>
    </w:p>
    <w:p>
      <w:pPr>
        <w:pStyle w:val="CodeBlock"/>
      </w:pPr>
      <w:r>
        <w:t>- versão vertical;</w:t>
      </w:r>
    </w:p>
    <w:p>
      <w:pPr>
        <w:pStyle w:val="CodeBlock"/>
      </w:pPr>
      <w:r>
        <w:t>- cores;</w:t>
      </w:r>
    </w:p>
    <w:p>
      <w:pPr>
        <w:pStyle w:val="CodeBlock"/>
      </w:pPr>
      <w:r>
        <w:t>- fontes;</w:t>
      </w:r>
    </w:p>
    <w:p>
      <w:pPr>
        <w:pStyle w:val="CodeBlock"/>
      </w:pPr>
      <w:r>
        <w:t>- imagens;</w:t>
      </w:r>
    </w:p>
    <w:p>
      <w:pPr>
        <w:pStyle w:val="CodeBlock"/>
      </w:pPr>
      <w:r>
        <w:t>- vídeos;</w:t>
      </w:r>
    </w:p>
    <w:p>
      <w:pPr>
        <w:pStyle w:val="CodeBlock"/>
      </w:pPr>
      <w:r>
        <w:t>- links;</w:t>
      </w:r>
    </w:p>
    <w:p>
      <w:pPr>
        <w:pStyle w:val="CodeBlock"/>
      </w:pPr>
      <w:r>
        <w:t>- contatos;</w:t>
      </w:r>
    </w:p>
    <w:p>
      <w:pPr>
        <w:pStyle w:val="CodeBlock"/>
      </w:pPr>
      <w:r>
        <w:t>- descrições institucionais aprovadas.</w:t>
      </w:r>
    </w:p>
    <w:p>
      <w:pPr>
        <w:pStyle w:val="CodeBlock"/>
      </w:pPr>
    </w:p>
    <w:p>
      <w:pPr>
        <w:pStyle w:val="CodeBlock"/>
      </w:pPr>
      <w:r>
        <w:t>O sistema deve ter uma Biblioteca de Cases com:</w:t>
      </w:r>
    </w:p>
    <w:p>
      <w:pPr>
        <w:pStyle w:val="CodeBlock"/>
      </w:pPr>
      <w:r>
        <w:t>- nome do cliente;</w:t>
      </w:r>
    </w:p>
    <w:p>
      <w:pPr>
        <w:pStyle w:val="CodeBlock"/>
      </w:pPr>
      <w:r>
        <w:t>- logo;</w:t>
      </w:r>
    </w:p>
    <w:p>
      <w:pPr>
        <w:pStyle w:val="CodeBlock"/>
      </w:pPr>
      <w:r>
        <w:t>- segmento;</w:t>
      </w:r>
    </w:p>
    <w:p>
      <w:pPr>
        <w:pStyle w:val="CodeBlock"/>
      </w:pPr>
      <w:r>
        <w:t>- solução aplicada;</w:t>
      </w:r>
    </w:p>
    <w:p>
      <w:pPr>
        <w:pStyle w:val="CodeBlock"/>
      </w:pPr>
      <w:r>
        <w:t>- resumo do projeto;</w:t>
      </w:r>
    </w:p>
    <w:p>
      <w:pPr>
        <w:pStyle w:val="CodeBlock"/>
      </w:pPr>
      <w:r>
        <w:t>- resultado divulgável;</w:t>
      </w:r>
    </w:p>
    <w:p>
      <w:pPr>
        <w:pStyle w:val="CodeBlock"/>
      </w:pPr>
      <w:r>
        <w:t>- depoimento;</w:t>
      </w:r>
    </w:p>
    <w:p>
      <w:pPr>
        <w:pStyle w:val="CodeBlock"/>
      </w:pPr>
      <w:r>
        <w:t>- fotos;</w:t>
      </w:r>
    </w:p>
    <w:p>
      <w:pPr>
        <w:pStyle w:val="CodeBlock"/>
      </w:pPr>
      <w:r>
        <w:t>- vídeos;</w:t>
      </w:r>
    </w:p>
    <w:p>
      <w:pPr>
        <w:pStyle w:val="CodeBlock"/>
      </w:pPr>
      <w:r>
        <w:t>- permissão de uso;</w:t>
      </w:r>
    </w:p>
    <w:p>
      <w:pPr>
        <w:pStyle w:val="CodeBlock"/>
      </w:pPr>
      <w:r>
        <w:t>- observações de compliance.</w:t>
      </w:r>
    </w:p>
    <w:p>
      <w:pPr>
        <w:pStyle w:val="CodeBlock"/>
      </w:pPr>
    </w:p>
    <w:p>
      <w:pPr>
        <w:pStyle w:val="CodeBlock"/>
      </w:pPr>
      <w:r>
        <w:t>Se um case, logo, foto, vídeo ou depoimento não tiver permissão de uso, o sistema deve alertar e não permitir o uso público sem confirmação.</w:t>
      </w:r>
    </w:p>
    <w:p>
      <w:pPr>
        <w:pStyle w:val="CodeBlock"/>
      </w:pPr>
    </w:p>
    <w:p>
      <w:pPr>
        <w:pStyle w:val="CodeBlock"/>
      </w:pPr>
      <w:r>
        <w:t>O sistema deve ter as seguintes telas:</w:t>
      </w:r>
    </w:p>
    <w:p>
      <w:pPr>
        <w:pStyle w:val="CodeBlock"/>
      </w:pPr>
      <w:r>
        <w:t>1. Dashboard.</w:t>
      </w:r>
    </w:p>
    <w:p>
      <w:pPr>
        <w:pStyle w:val="CodeBlock"/>
      </w:pPr>
      <w:r>
        <w:t>2. Nova campanha.</w:t>
      </w:r>
    </w:p>
    <w:p>
      <w:pPr>
        <w:pStyle w:val="CodeBlock"/>
      </w:pPr>
      <w:r>
        <w:t>3. Upload de materiais.</w:t>
      </w:r>
    </w:p>
    <w:p>
      <w:pPr>
        <w:pStyle w:val="CodeBlock"/>
      </w:pPr>
      <w:r>
        <w:t>4. Brand Kit VendaMais.</w:t>
      </w:r>
    </w:p>
    <w:p>
      <w:pPr>
        <w:pStyle w:val="CodeBlock"/>
      </w:pPr>
      <w:r>
        <w:t>5. Biblioteca de Cases.</w:t>
      </w:r>
    </w:p>
    <w:p>
      <w:pPr>
        <w:pStyle w:val="CodeBlock"/>
      </w:pPr>
      <w:r>
        <w:t>6. Análise estratégica da IA.</w:t>
      </w:r>
    </w:p>
    <w:p>
      <w:pPr>
        <w:pStyle w:val="CodeBlock"/>
      </w:pPr>
      <w:r>
        <w:t>7. Landing Page Builder.</w:t>
      </w:r>
    </w:p>
    <w:p>
      <w:pPr>
        <w:pStyle w:val="CodeBlock"/>
      </w:pPr>
      <w:r>
        <w:t>8. Bitrix Manual Planner.</w:t>
      </w:r>
    </w:p>
    <w:p>
      <w:pPr>
        <w:pStyle w:val="CodeBlock"/>
      </w:pPr>
      <w:r>
        <w:t>9. Content Studio.</w:t>
      </w:r>
    </w:p>
    <w:p>
      <w:pPr>
        <w:pStyle w:val="CodeBlock"/>
      </w:pPr>
      <w:r>
        <w:t>10. LinkedIn Ads Planner.</w:t>
      </w:r>
    </w:p>
    <w:p>
      <w:pPr>
        <w:pStyle w:val="CodeBlock"/>
      </w:pPr>
      <w:r>
        <w:t>11. Agency Review Hub.</w:t>
      </w:r>
    </w:p>
    <w:p>
      <w:pPr>
        <w:pStyle w:val="CodeBlock"/>
      </w:pPr>
      <w:r>
        <w:t>12. Aprovações e versões.</w:t>
      </w:r>
    </w:p>
    <w:p>
      <w:pPr>
        <w:pStyle w:val="CodeBlock"/>
      </w:pPr>
      <w:r>
        <w:t>13. Resultados e aprendizados.</w:t>
      </w:r>
    </w:p>
    <w:p>
      <w:pPr>
        <w:pStyle w:val="CodeBlock"/>
      </w:pPr>
      <w:r>
        <w:t>14. Exportação final.</w:t>
      </w:r>
    </w:p>
    <w:p>
      <w:pPr>
        <w:pStyle w:val="CodeBlock"/>
      </w:pPr>
      <w:r>
        <w:t>15. Checklist.</w:t>
      </w:r>
    </w:p>
    <w:p>
      <w:pPr>
        <w:pStyle w:val="CodeBlock"/>
      </w:pPr>
    </w:p>
    <w:p>
      <w:pPr>
        <w:pStyle w:val="CodeBlock"/>
      </w:pPr>
      <w:r>
        <w:t>O sistema deve gerar:</w:t>
      </w:r>
    </w:p>
    <w:p>
      <w:pPr>
        <w:pStyle w:val="CodeBlock"/>
      </w:pPr>
      <w:r>
        <w:t>- análise estratégica da campanha;</w:t>
      </w:r>
    </w:p>
    <w:p>
      <w:pPr>
        <w:pStyle w:val="CodeBlock"/>
      </w:pPr>
      <w:r>
        <w:t>- tese central;</w:t>
      </w:r>
    </w:p>
    <w:p>
      <w:pPr>
        <w:pStyle w:val="CodeBlock"/>
      </w:pPr>
      <w:r>
        <w:t>- público ideal;</w:t>
      </w:r>
    </w:p>
    <w:p>
      <w:pPr>
        <w:pStyle w:val="CodeBlock"/>
      </w:pPr>
      <w:r>
        <w:t>- principais argumentos;</w:t>
      </w:r>
    </w:p>
    <w:p>
      <w:pPr>
        <w:pStyle w:val="CodeBlock"/>
      </w:pPr>
      <w:r>
        <w:t>- objeções prováveis;</w:t>
      </w:r>
    </w:p>
    <w:p>
      <w:pPr>
        <w:pStyle w:val="CodeBlock"/>
      </w:pPr>
      <w:r>
        <w:t>- CTAs recomendados;</w:t>
      </w:r>
    </w:p>
    <w:p>
      <w:pPr>
        <w:pStyle w:val="CodeBlock"/>
      </w:pPr>
      <w:r>
        <w:t>- landing page completa;</w:t>
      </w:r>
    </w:p>
    <w:p>
      <w:pPr>
        <w:pStyle w:val="CodeBlock"/>
      </w:pPr>
      <w:r>
        <w:t>- HTML/CSS pronto para WordPress;</w:t>
      </w:r>
    </w:p>
    <w:p>
      <w:pPr>
        <w:pStyle w:val="CodeBlock"/>
      </w:pPr>
      <w:r>
        <w:t>- página de obrigado;</w:t>
      </w:r>
    </w:p>
    <w:p>
      <w:pPr>
        <w:pStyle w:val="CodeBlock"/>
      </w:pPr>
      <w:r>
        <w:t>- formulário recomendado;</w:t>
      </w:r>
    </w:p>
    <w:p>
      <w:pPr>
        <w:pStyle w:val="CodeBlock"/>
      </w:pPr>
      <w:r>
        <w:t>- instruções para publicar no WordPress;</w:t>
      </w:r>
    </w:p>
    <w:p>
      <w:pPr>
        <w:pStyle w:val="CodeBlock"/>
      </w:pPr>
      <w:r>
        <w:t>- plano manual para Bitrix;</w:t>
      </w:r>
    </w:p>
    <w:p>
      <w:pPr>
        <w:pStyle w:val="CodeBlock"/>
      </w:pPr>
      <w:r>
        <w:t>- régua de relacionamento;</w:t>
      </w:r>
    </w:p>
    <w:p>
      <w:pPr>
        <w:pStyle w:val="CodeBlock"/>
      </w:pPr>
      <w:r>
        <w:t>- e-mails completos;</w:t>
      </w:r>
    </w:p>
    <w:p>
      <w:pPr>
        <w:pStyle w:val="CodeBlock"/>
      </w:pPr>
      <w:r>
        <w:t>- score de qualificação;</w:t>
      </w:r>
    </w:p>
    <w:p>
      <w:pPr>
        <w:pStyle w:val="CodeBlock"/>
      </w:pPr>
      <w:r>
        <w:t>- tarefas comerciais sugeridas;</w:t>
      </w:r>
    </w:p>
    <w:p>
      <w:pPr>
        <w:pStyle w:val="CodeBlock"/>
      </w:pPr>
      <w:r>
        <w:t>- posts orgânicos para LinkedIn;</w:t>
      </w:r>
    </w:p>
    <w:p>
      <w:pPr>
        <w:pStyle w:val="CodeBlock"/>
      </w:pPr>
      <w:r>
        <w:t>- posts por autor, como VendaMais, Raul e Fabiano;</w:t>
      </w:r>
    </w:p>
    <w:p>
      <w:pPr>
        <w:pStyle w:val="CodeBlock"/>
      </w:pPr>
      <w:r>
        <w:t>- roteiro de carrossel para agência;</w:t>
      </w:r>
    </w:p>
    <w:p>
      <w:pPr>
        <w:pStyle w:val="CodeBlock"/>
      </w:pPr>
      <w:r>
        <w:t>- briefing para agência;</w:t>
      </w:r>
    </w:p>
    <w:p>
      <w:pPr>
        <w:pStyle w:val="CodeBlock"/>
      </w:pPr>
      <w:r>
        <w:t>- copies para anúncios;</w:t>
      </w:r>
    </w:p>
    <w:p>
      <w:pPr>
        <w:pStyle w:val="CodeBlock"/>
      </w:pPr>
      <w:r>
        <w:t>- estratégia profissional de LinkedIn Ads;</w:t>
      </w:r>
    </w:p>
    <w:p>
      <w:pPr>
        <w:pStyle w:val="CodeBlock"/>
      </w:pPr>
      <w:r>
        <w:t>- UTMs;</w:t>
      </w:r>
    </w:p>
    <w:p>
      <w:pPr>
        <w:pStyle w:val="CodeBlock"/>
      </w:pPr>
      <w:r>
        <w:t>- checklist final de publicação;</w:t>
      </w:r>
    </w:p>
    <w:p>
      <w:pPr>
        <w:pStyle w:val="CodeBlock"/>
      </w:pPr>
      <w:r>
        <w:t>- relatório de resultados e aprendizados.</w:t>
      </w:r>
    </w:p>
    <w:p>
      <w:pPr>
        <w:pStyle w:val="CodeBlock"/>
      </w:pPr>
    </w:p>
    <w:p>
      <w:pPr>
        <w:pStyle w:val="CodeBlock"/>
      </w:pPr>
      <w:r>
        <w:t>Crie uma área chamada Agency Review Hub para anexar o carrossel final criado pela agência. Essa área deve:</w:t>
      </w:r>
    </w:p>
    <w:p>
      <w:pPr>
        <w:pStyle w:val="CodeBlock"/>
      </w:pPr>
      <w:r>
        <w:t>- aceitar upload de PDF, imagens por slide ou PPTX exportado;</w:t>
      </w:r>
    </w:p>
    <w:p>
      <w:pPr>
        <w:pStyle w:val="CodeBlock"/>
      </w:pPr>
      <w:r>
        <w:t>- analisar o material com IA;</w:t>
      </w:r>
    </w:p>
    <w:p>
      <w:pPr>
        <w:pStyle w:val="CodeBlock"/>
      </w:pPr>
      <w:r>
        <w:t>- extrair o texto por slide;</w:t>
      </w:r>
    </w:p>
    <w:p>
      <w:pPr>
        <w:pStyle w:val="CodeBlock"/>
      </w:pPr>
      <w:r>
        <w:t>- comparar com o roteiro e briefing aprovados;</w:t>
      </w:r>
    </w:p>
    <w:p>
      <w:pPr>
        <w:pStyle w:val="CodeBlock"/>
      </w:pPr>
      <w:r>
        <w:t>- avaliar clareza, força do slide 1, força do slide 2, legibilidade no celular, excesso de texto, hierarquia visual, aderência ao público sênior, tom da VendaMais, CTA, consistência com a LP e permissão de uso de logos/cases;</w:t>
      </w:r>
    </w:p>
    <w:p>
      <w:pPr>
        <w:pStyle w:val="CodeBlock"/>
      </w:pPr>
      <w:r>
        <w:t>- gerar uma nota geral de 0 a 100;</w:t>
      </w:r>
    </w:p>
    <w:p>
      <w:pPr>
        <w:pStyle w:val="CodeBlock"/>
      </w:pPr>
      <w:r>
        <w:t>- gerar comentários por slide;</w:t>
      </w:r>
    </w:p>
    <w:p>
      <w:pPr>
        <w:pStyle w:val="CodeBlock"/>
      </w:pPr>
      <w:r>
        <w:t>- listar ajustes obrigatórios;</w:t>
      </w:r>
    </w:p>
    <w:p>
      <w:pPr>
        <w:pStyle w:val="CodeBlock"/>
      </w:pPr>
      <w:r>
        <w:t>- listar ajustes recomendados;</w:t>
      </w:r>
    </w:p>
    <w:p>
      <w:pPr>
        <w:pStyle w:val="CodeBlock"/>
      </w:pPr>
      <w:r>
        <w:t>- gerar uma mensagem pronta para enviar para a agência;</w:t>
      </w:r>
    </w:p>
    <w:p>
      <w:pPr>
        <w:pStyle w:val="CodeBlock"/>
      </w:pPr>
      <w:r>
        <w:t>- permitir comentários de Fabiano e Raul;</w:t>
      </w:r>
    </w:p>
    <w:p>
      <w:pPr>
        <w:pStyle w:val="CodeBlock"/>
      </w:pPr>
      <w:r>
        <w:t>- permitir status de aprovação: em revisão, ajustes solicitados, aprovado por Fabiano, aprovado por Raul, versão final;</w:t>
      </w:r>
    </w:p>
    <w:p>
      <w:pPr>
        <w:pStyle w:val="CodeBlock"/>
      </w:pPr>
      <w:r>
        <w:t>- guardar todas as versões no Supabase.</w:t>
      </w:r>
    </w:p>
    <w:p>
      <w:pPr>
        <w:pStyle w:val="CodeBlock"/>
      </w:pPr>
    </w:p>
    <w:p>
      <w:pPr>
        <w:pStyle w:val="CodeBlock"/>
      </w:pPr>
      <w:r>
        <w:t>O sistema deve ter banco de dados Supabase para guardar:</w:t>
      </w:r>
    </w:p>
    <w:p>
      <w:pPr>
        <w:pStyle w:val="CodeBlock"/>
      </w:pPr>
      <w:r>
        <w:t>- campanhas;</w:t>
      </w:r>
    </w:p>
    <w:p>
      <w:pPr>
        <w:pStyle w:val="CodeBlock"/>
      </w:pPr>
      <w:r>
        <w:t>- usuários;</w:t>
      </w:r>
    </w:p>
    <w:p>
      <w:pPr>
        <w:pStyle w:val="CodeBlock"/>
      </w:pPr>
      <w:r>
        <w:t>- arquivos;</w:t>
      </w:r>
    </w:p>
    <w:p>
      <w:pPr>
        <w:pStyle w:val="CodeBlock"/>
      </w:pPr>
      <w:r>
        <w:t>- Brand Kit;</w:t>
      </w:r>
    </w:p>
    <w:p>
      <w:pPr>
        <w:pStyle w:val="CodeBlock"/>
      </w:pPr>
      <w:r>
        <w:t>- cases;</w:t>
      </w:r>
    </w:p>
    <w:p>
      <w:pPr>
        <w:pStyle w:val="CodeBlock"/>
      </w:pPr>
      <w:r>
        <w:t>- contas-alvo;</w:t>
      </w:r>
    </w:p>
    <w:p>
      <w:pPr>
        <w:pStyle w:val="CodeBlock"/>
      </w:pPr>
      <w:r>
        <w:t>- contatos estratégicos;</w:t>
      </w:r>
    </w:p>
    <w:p>
      <w:pPr>
        <w:pStyle w:val="CodeBlock"/>
      </w:pPr>
      <w:r>
        <w:t>- landing pages;</w:t>
      </w:r>
    </w:p>
    <w:p>
      <w:pPr>
        <w:pStyle w:val="CodeBlock"/>
      </w:pPr>
      <w:r>
        <w:t>- HTML/CSS;</w:t>
      </w:r>
    </w:p>
    <w:p>
      <w:pPr>
        <w:pStyle w:val="CodeBlock"/>
      </w:pPr>
      <w:r>
        <w:t>- e-mails;</w:t>
      </w:r>
    </w:p>
    <w:p>
      <w:pPr>
        <w:pStyle w:val="CodeBlock"/>
      </w:pPr>
      <w:r>
        <w:t>- posts;</w:t>
      </w:r>
    </w:p>
    <w:p>
      <w:pPr>
        <w:pStyle w:val="CodeBlock"/>
      </w:pPr>
      <w:r>
        <w:t>- anúncios;</w:t>
      </w:r>
    </w:p>
    <w:p>
      <w:pPr>
        <w:pStyle w:val="CodeBlock"/>
      </w:pPr>
      <w:r>
        <w:t>- briefings;</w:t>
      </w:r>
    </w:p>
    <w:p>
      <w:pPr>
        <w:pStyle w:val="CodeBlock"/>
      </w:pPr>
      <w:r>
        <w:t>- carrosséis enviados pela agência;</w:t>
      </w:r>
    </w:p>
    <w:p>
      <w:pPr>
        <w:pStyle w:val="CodeBlock"/>
      </w:pPr>
      <w:r>
        <w:t>- avaliações da IA;</w:t>
      </w:r>
    </w:p>
    <w:p>
      <w:pPr>
        <w:pStyle w:val="CodeBlock"/>
      </w:pPr>
      <w:r>
        <w:t>- comentários;</w:t>
      </w:r>
    </w:p>
    <w:p>
      <w:pPr>
        <w:pStyle w:val="CodeBlock"/>
      </w:pPr>
      <w:r>
        <w:t>- aprovações;</w:t>
      </w:r>
    </w:p>
    <w:p>
      <w:pPr>
        <w:pStyle w:val="CodeBlock"/>
      </w:pPr>
      <w:r>
        <w:t>- versões;</w:t>
      </w:r>
    </w:p>
    <w:p>
      <w:pPr>
        <w:pStyle w:val="CodeBlock"/>
      </w:pPr>
      <w:r>
        <w:t>- UTMs;</w:t>
      </w:r>
    </w:p>
    <w:p>
      <w:pPr>
        <w:pStyle w:val="CodeBlock"/>
      </w:pPr>
      <w:r>
        <w:t>- métricas;</w:t>
      </w:r>
    </w:p>
    <w:p>
      <w:pPr>
        <w:pStyle w:val="CodeBlock"/>
      </w:pPr>
      <w:r>
        <w:t>- resultados;</w:t>
      </w:r>
    </w:p>
    <w:p>
      <w:pPr>
        <w:pStyle w:val="CodeBlock"/>
      </w:pPr>
      <w:r>
        <w:t>- aprendizados.</w:t>
      </w:r>
    </w:p>
    <w:p>
      <w:pPr>
        <w:pStyle w:val="CodeBlock"/>
      </w:pPr>
    </w:p>
    <w:p>
      <w:pPr>
        <w:pStyle w:val="CodeBlock"/>
      </w:pPr>
      <w:r>
        <w:t>Sugira as tabelas necessárias no Supabase e crie uma estrutura inicial de dados.</w:t>
      </w:r>
    </w:p>
    <w:p>
      <w:pPr>
        <w:pStyle w:val="CodeBlock"/>
      </w:pPr>
    </w:p>
    <w:p>
      <w:pPr>
        <w:pStyle w:val="CodeBlock"/>
      </w:pPr>
      <w:r>
        <w:t>O sistema deve ter versionamento. Cada peça gerada ou enviada deve poder ter versões, comentários e aprovação. O usuário deve conseguir editar qualquer peça, regenerar apenas um bloco, comparar versões, restaurar versão anterior, marcar como aprovado e exportar.</w:t>
      </w:r>
    </w:p>
    <w:p>
      <w:pPr>
        <w:pStyle w:val="CodeBlock"/>
      </w:pPr>
    </w:p>
    <w:p>
      <w:pPr>
        <w:pStyle w:val="CodeBlock"/>
      </w:pPr>
      <w:r>
        <w:t>O sistema deve ter um módulo de resultados para registrar:</w:t>
      </w:r>
    </w:p>
    <w:p>
      <w:pPr>
        <w:pStyle w:val="CodeBlock"/>
      </w:pPr>
      <w:r>
        <w:t>- investimento;</w:t>
      </w:r>
    </w:p>
    <w:p>
      <w:pPr>
        <w:pStyle w:val="CodeBlock"/>
      </w:pPr>
      <w:r>
        <w:t>- impressões;</w:t>
      </w:r>
    </w:p>
    <w:p>
      <w:pPr>
        <w:pStyle w:val="CodeBlock"/>
      </w:pPr>
      <w:r>
        <w:t>- cliques;</w:t>
      </w:r>
    </w:p>
    <w:p>
      <w:pPr>
        <w:pStyle w:val="CodeBlock"/>
      </w:pPr>
      <w:r>
        <w:t>- CTR;</w:t>
      </w:r>
    </w:p>
    <w:p>
      <w:pPr>
        <w:pStyle w:val="CodeBlock"/>
      </w:pPr>
      <w:r>
        <w:t>- CPC;</w:t>
      </w:r>
    </w:p>
    <w:p>
      <w:pPr>
        <w:pStyle w:val="CodeBlock"/>
      </w:pPr>
      <w:r>
        <w:t>- leads;</w:t>
      </w:r>
    </w:p>
    <w:p>
      <w:pPr>
        <w:pStyle w:val="CodeBlock"/>
      </w:pPr>
      <w:r>
        <w:t>- CPL;</w:t>
      </w:r>
    </w:p>
    <w:p>
      <w:pPr>
        <w:pStyle w:val="CodeBlock"/>
      </w:pPr>
      <w:r>
        <w:t>- conversão da LP;</w:t>
      </w:r>
    </w:p>
    <w:p>
      <w:pPr>
        <w:pStyle w:val="CodeBlock"/>
      </w:pPr>
      <w:r>
        <w:t>- leads qualificados;</w:t>
      </w:r>
    </w:p>
    <w:p>
      <w:pPr>
        <w:pStyle w:val="CodeBlock"/>
      </w:pPr>
      <w:r>
        <w:t>- super PCIs;</w:t>
      </w:r>
    </w:p>
    <w:p>
      <w:pPr>
        <w:pStyle w:val="CodeBlock"/>
      </w:pPr>
      <w:r>
        <w:t>- reuniões marcadas;</w:t>
      </w:r>
    </w:p>
    <w:p>
      <w:pPr>
        <w:pStyle w:val="CodeBlock"/>
      </w:pPr>
      <w:r>
        <w:t>- reuniões realizadas;</w:t>
      </w:r>
    </w:p>
    <w:p>
      <w:pPr>
        <w:pStyle w:val="CodeBlock"/>
      </w:pPr>
      <w:r>
        <w:t>- oportunidades criadas;</w:t>
      </w:r>
    </w:p>
    <w:p>
      <w:pPr>
        <w:pStyle w:val="CodeBlock"/>
      </w:pPr>
      <w:r>
        <w:t>- propostas enviadas;</w:t>
      </w:r>
    </w:p>
    <w:p>
      <w:pPr>
        <w:pStyle w:val="CodeBlock"/>
      </w:pPr>
      <w:r>
        <w:t>- vendas fechadas;</w:t>
      </w:r>
    </w:p>
    <w:p>
      <w:pPr>
        <w:pStyle w:val="CodeBlock"/>
      </w:pPr>
      <w:r>
        <w:t>- receita gerada;</w:t>
      </w:r>
    </w:p>
    <w:p>
      <w:pPr>
        <w:pStyle w:val="CodeBlock"/>
      </w:pPr>
      <w:r>
        <w:t>- aprendizados qualitativos.</w:t>
      </w:r>
    </w:p>
    <w:p>
      <w:pPr>
        <w:pStyle w:val="CodeBlock"/>
      </w:pPr>
    </w:p>
    <w:p>
      <w:pPr>
        <w:pStyle w:val="CodeBlock"/>
      </w:pPr>
      <w:r>
        <w:t>Ao encerrar a campanha, o sistema deve gerar um relatório final com:</w:t>
      </w:r>
    </w:p>
    <w:p>
      <w:pPr>
        <w:pStyle w:val="CodeBlock"/>
      </w:pPr>
      <w:r>
        <w:t>- resumo executivo;</w:t>
      </w:r>
    </w:p>
    <w:p>
      <w:pPr>
        <w:pStyle w:val="CodeBlock"/>
      </w:pPr>
      <w:r>
        <w:t>- principais números;</w:t>
      </w:r>
    </w:p>
    <w:p>
      <w:pPr>
        <w:pStyle w:val="CodeBlock"/>
      </w:pPr>
      <w:r>
        <w:t>- qualidade dos leads;</w:t>
      </w:r>
    </w:p>
    <w:p>
      <w:pPr>
        <w:pStyle w:val="CodeBlock"/>
      </w:pPr>
      <w:r>
        <w:t>- melhores canais;</w:t>
      </w:r>
    </w:p>
    <w:p>
      <w:pPr>
        <w:pStyle w:val="CodeBlock"/>
      </w:pPr>
      <w:r>
        <w:t>- melhores copies;</w:t>
      </w:r>
    </w:p>
    <w:p>
      <w:pPr>
        <w:pStyle w:val="CodeBlock"/>
      </w:pPr>
      <w:r>
        <w:t>- melhores CTAs;</w:t>
      </w:r>
    </w:p>
    <w:p>
      <w:pPr>
        <w:pStyle w:val="CodeBlock"/>
      </w:pPr>
      <w:r>
        <w:t>- gargalos;</w:t>
      </w:r>
    </w:p>
    <w:p>
      <w:pPr>
        <w:pStyle w:val="CodeBlock"/>
      </w:pPr>
      <w:r>
        <w:t>- aprendizados;</w:t>
      </w:r>
    </w:p>
    <w:p>
      <w:pPr>
        <w:pStyle w:val="CodeBlock"/>
      </w:pPr>
      <w:r>
        <w:t>- recomendação para próxima campanha;</w:t>
      </w:r>
    </w:p>
    <w:p>
      <w:pPr>
        <w:pStyle w:val="CodeBlock"/>
      </w:pPr>
      <w:r>
        <w:t>- decisão: repetir, ajustar, pausar ou escalar.</w:t>
      </w:r>
    </w:p>
    <w:p>
      <w:pPr>
        <w:pStyle w:val="CodeBlock"/>
      </w:pPr>
    </w:p>
    <w:p>
      <w:pPr>
        <w:pStyle w:val="CodeBlock"/>
      </w:pPr>
      <w:r>
        <w:t>Muito importante sobre linguagem:</w:t>
      </w:r>
    </w:p>
    <w:p>
      <w:pPr>
        <w:pStyle w:val="CodeBlock"/>
      </w:pPr>
      <w:r>
        <w:t>A linguagem gerada precisa ser humana, consultiva, executiva e comercialmente inteligente. Não pode parecer texto de IA. Não use clichês de marketing, frases genéricas, promessas exageradas ou tom motivacional. A VendaMais fala com diretores, superintendentes, gerentes comerciais, RH/DHO e lideranças de empresas médias e grandes. O tom precisa ser premium, sério, claro e orientado a negócios.</w:t>
      </w:r>
    </w:p>
    <w:p>
      <w:pPr>
        <w:pStyle w:val="CodeBlock"/>
      </w:pPr>
    </w:p>
    <w:p>
      <w:pPr>
        <w:pStyle w:val="CodeBlock"/>
      </w:pPr>
      <w:r>
        <w:t>O sistema deve rejeitar ou alertar quando:</w:t>
      </w:r>
    </w:p>
    <w:p>
      <w:pPr>
        <w:pStyle w:val="CodeBlock"/>
      </w:pPr>
      <w:r>
        <w:t>- o tema estiver amplo demais;</w:t>
      </w:r>
    </w:p>
    <w:p>
      <w:pPr>
        <w:pStyle w:val="CodeBlock"/>
      </w:pPr>
      <w:r>
        <w:t>- a campanha parecer genérica;</w:t>
      </w:r>
    </w:p>
    <w:p>
      <w:pPr>
        <w:pStyle w:val="CodeBlock"/>
      </w:pPr>
      <w:r>
        <w:t>- o CTA estiver fraco;</w:t>
      </w:r>
    </w:p>
    <w:p>
      <w:pPr>
        <w:pStyle w:val="CodeBlock"/>
      </w:pPr>
      <w:r>
        <w:t>- o formulário estiver pesado demais;</w:t>
      </w:r>
    </w:p>
    <w:p>
      <w:pPr>
        <w:pStyle w:val="CodeBlock"/>
      </w:pPr>
      <w:r>
        <w:t>- a régua estiver agressiva demais;</w:t>
      </w:r>
    </w:p>
    <w:p>
      <w:pPr>
        <w:pStyle w:val="CodeBlock"/>
      </w:pPr>
      <w:r>
        <w:t>- a copy parecer IA;</w:t>
      </w:r>
    </w:p>
    <w:p>
      <w:pPr>
        <w:pStyle w:val="CodeBlock"/>
      </w:pPr>
      <w:r>
        <w:t>- o carrossel tiver texto demais;</w:t>
      </w:r>
    </w:p>
    <w:p>
      <w:pPr>
        <w:pStyle w:val="CodeBlock"/>
      </w:pPr>
      <w:r>
        <w:t>- o material não estiver adequado para leitura mobile;</w:t>
      </w:r>
    </w:p>
    <w:p>
      <w:pPr>
        <w:pStyle w:val="CodeBlock"/>
      </w:pPr>
      <w:r>
        <w:t>- o uso de logo ou case não tiver permissão;</w:t>
      </w:r>
    </w:p>
    <w:p>
      <w:pPr>
        <w:pStyle w:val="CodeBlock"/>
      </w:pPr>
      <w:r>
        <w:t>- a LP não estiver pronta para WordPress;</w:t>
      </w:r>
    </w:p>
    <w:p>
      <w:pPr>
        <w:pStyle w:val="CodeBlock"/>
      </w:pPr>
      <w:r>
        <w:t>- não houver plano de medição.</w:t>
      </w:r>
    </w:p>
    <w:p>
      <w:pPr>
        <w:pStyle w:val="CodeBlock"/>
      </w:pPr>
    </w:p>
    <w:p>
      <w:pPr>
        <w:pStyle w:val="CodeBlock"/>
      </w:pPr>
      <w:r>
        <w:t>Crie o MVP completo com interface limpa, executiva, moderna e didática. Faça o sistema parecer uma esteira guiada de campanha, não um dashboard de astronave. O usuário deve conseguir seguir esta sequência:</w:t>
      </w:r>
    </w:p>
    <w:p>
      <w:pPr>
        <w:pStyle w:val="CodeBlock"/>
      </w:pPr>
      <w:r>
        <w:t>Tema → Materiais → Marca → Cases → Estratégia → LP WordPress → Bitrix manual → LinkedIn → Agência → Avaliação do carrossel → Aprovação → Publicação → Resultados.</w:t>
      </w:r>
    </w:p>
    <w:p>
      <w:pPr>
        <w:pStyle w:val="CodeBlock"/>
      </w:pPr>
    </w:p>
    <w:p>
      <w:pPr>
        <w:pStyle w:val="CodeBlock"/>
      </w:pPr>
      <w:r>
        <w:t>Use o documento mestre anexado como especificação funcional, estratégica, técnica e de produto. Gere o projeto com arquitetura de pastas, componentes principais, rotas de API, modelo de dados Supabase, prompts internos da IA e instruções de deploy na Vercel.</w:t>
      </w:r>
    </w:p>
    <w:sectPr>
      <w:headerReference w:type="default" r:id="rId18"/>
      <w:footerReference w:type="default" r:id="rId1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Documento mestre para Claude Design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Whale Hunting Campaign Builder — VendaMais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ind w:left="216"/>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siness.linkedin.com/advertise/ads/sponsored-content/lead-gen-ads" TargetMode="External"/><Relationship Id="rId10" Type="http://schemas.openxmlformats.org/officeDocument/2006/relationships/hyperlink" Target="https://business.linkedin.com/advertise/ads/sponsored-content/lead-gen-ads/specs" TargetMode="External"/><Relationship Id="rId11" Type="http://schemas.openxmlformats.org/officeDocument/2006/relationships/hyperlink" Target="https://business.linkedin.com/advertise/ads/sponsored-content/document-ads" TargetMode="External"/><Relationship Id="rId12" Type="http://schemas.openxmlformats.org/officeDocument/2006/relationships/hyperlink" Target="https://supabase.com/docs" TargetMode="External"/><Relationship Id="rId13" Type="http://schemas.openxmlformats.org/officeDocument/2006/relationships/hyperlink" Target="https://supabase.com/docs/guides/database/postgres/row-level-security" TargetMode="External"/><Relationship Id="rId14" Type="http://schemas.openxmlformats.org/officeDocument/2006/relationships/hyperlink" Target="https://vercel.com/docs/environment-variables" TargetMode="External"/><Relationship Id="rId15" Type="http://schemas.openxmlformats.org/officeDocument/2006/relationships/hyperlink" Target="https://developer.wordpress.org/rest-api/" TargetMode="External"/><Relationship Id="rId16" Type="http://schemas.openxmlformats.org/officeDocument/2006/relationships/hyperlink" Target="https://developer.wordpress.org/rest-api/reference/application-passwords/" TargetMode="External"/><Relationship Id="rId17" Type="http://schemas.openxmlformats.org/officeDocument/2006/relationships/hyperlink" Target="https://platform.openai.com/docs" TargetMode="External"/><Relationship Id="rId18" Type="http://schemas.openxmlformats.org/officeDocument/2006/relationships/header" Target="header1.xm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