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4A4CBA" w14:textId="6E2AB3A8" w:rsidR="00212437" w:rsidRPr="00F37441" w:rsidRDefault="00212437" w:rsidP="00FB4631">
      <w:pPr>
        <w:widowControl w:val="0"/>
        <w:autoSpaceDE w:val="0"/>
        <w:autoSpaceDN w:val="0"/>
        <w:adjustRightInd w:val="0"/>
        <w:spacing w:after="0"/>
        <w:jc w:val="right"/>
        <w:rPr>
          <w:rFonts w:ascii="Arial" w:hAnsi="Arial" w:cs="Helvetica"/>
        </w:rPr>
      </w:pPr>
    </w:p>
    <w:p w14:paraId="4C6E631F" w14:textId="773B1AC1" w:rsidR="00212437" w:rsidRPr="00F37441" w:rsidRDefault="0096154A" w:rsidP="00FB4631">
      <w:pPr>
        <w:widowControl w:val="0"/>
        <w:autoSpaceDE w:val="0"/>
        <w:autoSpaceDN w:val="0"/>
        <w:adjustRightInd w:val="0"/>
        <w:spacing w:after="0"/>
        <w:jc w:val="right"/>
        <w:rPr>
          <w:rFonts w:ascii="Arial" w:hAnsi="Arial" w:cs="Helvetica"/>
        </w:rPr>
      </w:pPr>
      <w:r w:rsidRPr="00F37441">
        <w:rPr>
          <w:noProof/>
          <w:lang w:bidi="ne-NP"/>
        </w:rPr>
        <w:drawing>
          <wp:anchor distT="0" distB="0" distL="114300" distR="114300" simplePos="0" relativeHeight="251657728" behindDoc="0" locked="0" layoutInCell="0" allowOverlap="1" wp14:anchorId="40E6A82F" wp14:editId="54490791">
            <wp:simplePos x="0" y="0"/>
            <wp:positionH relativeFrom="column">
              <wp:align>center</wp:align>
            </wp:positionH>
            <wp:positionV relativeFrom="paragraph">
              <wp:posOffset>142875</wp:posOffset>
            </wp:positionV>
            <wp:extent cx="1299600" cy="896400"/>
            <wp:effectExtent l="0" t="0" r="0" b="0"/>
            <wp:wrapNone/>
            <wp:docPr id="2" name="Picture 1" descr="LOGO CE_Vertical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E_Vertical_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600" cy="89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D7726" w14:textId="77777777" w:rsidR="00212437" w:rsidRPr="00F37441" w:rsidRDefault="00212437" w:rsidP="00FB4631">
      <w:pPr>
        <w:widowControl w:val="0"/>
        <w:autoSpaceDE w:val="0"/>
        <w:autoSpaceDN w:val="0"/>
        <w:adjustRightInd w:val="0"/>
        <w:spacing w:after="0"/>
        <w:rPr>
          <w:rFonts w:ascii="Verdana" w:hAnsi="Verdana" w:cs="Helvetica"/>
        </w:rPr>
      </w:pPr>
    </w:p>
    <w:p w14:paraId="6830D34E" w14:textId="77777777" w:rsidR="00AE116C" w:rsidRPr="00F37441" w:rsidRDefault="00AE116C" w:rsidP="00AE116C">
      <w:pPr>
        <w:widowControl w:val="0"/>
        <w:autoSpaceDE w:val="0"/>
        <w:autoSpaceDN w:val="0"/>
        <w:adjustRightInd w:val="0"/>
        <w:spacing w:after="0"/>
        <w:jc w:val="right"/>
        <w:rPr>
          <w:rFonts w:cs="Helvetica"/>
        </w:rPr>
      </w:pPr>
    </w:p>
    <w:p w14:paraId="342743C2" w14:textId="77777777" w:rsidR="009211DC" w:rsidRPr="00F37441" w:rsidRDefault="009211DC" w:rsidP="0069769B">
      <w:pPr>
        <w:spacing w:before="120" w:after="0"/>
        <w:ind w:left="113"/>
        <w:jc w:val="center"/>
        <w:rPr>
          <w:b/>
          <w:color w:val="0070C0"/>
          <w:sz w:val="14"/>
          <w:szCs w:val="36"/>
        </w:rPr>
      </w:pPr>
    </w:p>
    <w:p w14:paraId="615F3CF2" w14:textId="7137D623" w:rsidR="0001669F" w:rsidRDefault="0001669F" w:rsidP="0001669F">
      <w:pPr>
        <w:pStyle w:val="Default"/>
        <w:tabs>
          <w:tab w:val="left" w:pos="1701"/>
        </w:tabs>
        <w:jc w:val="center"/>
        <w:rPr>
          <w:b/>
          <w:bCs/>
          <w:sz w:val="40"/>
          <w:szCs w:val="40"/>
        </w:rPr>
      </w:pPr>
    </w:p>
    <w:p w14:paraId="061EF833" w14:textId="6D247D30" w:rsidR="0096154A" w:rsidRDefault="0096154A" w:rsidP="0001669F">
      <w:pPr>
        <w:pStyle w:val="Default"/>
        <w:tabs>
          <w:tab w:val="left" w:pos="1701"/>
        </w:tabs>
        <w:jc w:val="center"/>
        <w:rPr>
          <w:b/>
          <w:bCs/>
          <w:sz w:val="40"/>
          <w:szCs w:val="40"/>
        </w:rPr>
      </w:pPr>
    </w:p>
    <w:p w14:paraId="2BE39146" w14:textId="77777777" w:rsidR="0096154A" w:rsidRPr="00F37441" w:rsidRDefault="0096154A" w:rsidP="0001669F">
      <w:pPr>
        <w:pStyle w:val="Default"/>
        <w:tabs>
          <w:tab w:val="left" w:pos="1701"/>
        </w:tabs>
        <w:jc w:val="center"/>
        <w:rPr>
          <w:b/>
          <w:bCs/>
          <w:sz w:val="40"/>
          <w:szCs w:val="40"/>
        </w:rPr>
      </w:pPr>
    </w:p>
    <w:p w14:paraId="63EFF4B7" w14:textId="02A089E0" w:rsidR="0094533E" w:rsidRDefault="0096154A" w:rsidP="0094533E">
      <w:pPr>
        <w:pStyle w:val="Default"/>
        <w:tabs>
          <w:tab w:val="left" w:pos="1701"/>
        </w:tabs>
        <w:jc w:val="both"/>
        <w:rPr>
          <w:color w:val="0D0D0D"/>
        </w:rPr>
      </w:pPr>
      <w:r w:rsidRPr="0096154A">
        <w:rPr>
          <w:color w:val="0D0D0D"/>
        </w:rPr>
        <w:t>This document</w:t>
      </w:r>
      <w:r>
        <w:rPr>
          <w:color w:val="0D0D0D"/>
        </w:rPr>
        <w:t xml:space="preserve"> provides guidance on how the results of the Monitoring and Reporting 2020 process are vis</w:t>
      </w:r>
      <w:r w:rsidR="00BC77DE">
        <w:rPr>
          <w:color w:val="0D0D0D"/>
        </w:rPr>
        <w:t>ualised in th</w:t>
      </w:r>
      <w:r w:rsidR="0094533E">
        <w:rPr>
          <w:color w:val="0D0D0D"/>
        </w:rPr>
        <w:t xml:space="preserve">e online dashboard, in terms of both their 2020 values and their comparison against the corresponding 2019 values. </w:t>
      </w:r>
    </w:p>
    <w:p w14:paraId="42D407C4" w14:textId="7A7D08B9" w:rsidR="0096154A" w:rsidRDefault="0096154A" w:rsidP="0096154A">
      <w:pPr>
        <w:pStyle w:val="Default"/>
        <w:tabs>
          <w:tab w:val="left" w:pos="1701"/>
        </w:tabs>
        <w:jc w:val="both"/>
        <w:rPr>
          <w:color w:val="0D0D0D"/>
        </w:rPr>
      </w:pPr>
    </w:p>
    <w:p w14:paraId="541922ED" w14:textId="5D69C293" w:rsidR="0094533E" w:rsidRDefault="00E579CE" w:rsidP="0096154A">
      <w:pPr>
        <w:pStyle w:val="Default"/>
        <w:tabs>
          <w:tab w:val="left" w:pos="1701"/>
        </w:tabs>
        <w:jc w:val="both"/>
        <w:rPr>
          <w:color w:val="0D0D0D"/>
        </w:rPr>
      </w:pPr>
      <w:r>
        <w:rPr>
          <w:color w:val="0D0D0D"/>
        </w:rPr>
        <w:t xml:space="preserve">1) For the indicators whose values </w:t>
      </w:r>
      <w:r w:rsidR="0096154A">
        <w:rPr>
          <w:color w:val="0D0D0D"/>
        </w:rPr>
        <w:t xml:space="preserve">are expressed as absolute numbers (i.e. </w:t>
      </w:r>
      <w:r w:rsidR="0096154A" w:rsidRPr="0096154A">
        <w:rPr>
          <w:color w:val="0D0D0D"/>
        </w:rPr>
        <w:t>DSi1.1, DSi1.2, DSi1.3, DSi1.4, DSi1.5</w:t>
      </w:r>
      <w:r w:rsidR="0094533E">
        <w:rPr>
          <w:color w:val="0D0D0D"/>
        </w:rPr>
        <w:t>)</w:t>
      </w:r>
      <w:r>
        <w:rPr>
          <w:color w:val="0D0D0D"/>
        </w:rPr>
        <w:t>, called X in the following</w:t>
      </w:r>
      <w:r w:rsidR="0094533E">
        <w:rPr>
          <w:color w:val="0D0D0D"/>
        </w:rPr>
        <w:t>:</w:t>
      </w:r>
    </w:p>
    <w:p w14:paraId="1E96F627" w14:textId="77777777" w:rsidR="0094533E" w:rsidRDefault="0094533E" w:rsidP="0096154A">
      <w:pPr>
        <w:pStyle w:val="Default"/>
        <w:tabs>
          <w:tab w:val="left" w:pos="1701"/>
        </w:tabs>
        <w:jc w:val="both"/>
        <w:rPr>
          <w:color w:val="0D0D0D"/>
        </w:rPr>
      </w:pPr>
    </w:p>
    <w:p w14:paraId="7FFD73E8" w14:textId="20BCEF83" w:rsidR="0094533E" w:rsidRPr="00EE6E61" w:rsidRDefault="0096154A" w:rsidP="00EE6E61">
      <w:pPr>
        <w:pStyle w:val="Default"/>
        <w:numPr>
          <w:ilvl w:val="0"/>
          <w:numId w:val="18"/>
        </w:numPr>
        <w:tabs>
          <w:tab w:val="left" w:pos="1701"/>
        </w:tabs>
        <w:jc w:val="both"/>
        <w:rPr>
          <w:color w:val="0D0D0D"/>
        </w:rPr>
      </w:pPr>
      <w:r>
        <w:rPr>
          <w:color w:val="0D0D0D"/>
        </w:rPr>
        <w:t>the</w:t>
      </w:r>
      <w:r w:rsidR="0094533E">
        <w:rPr>
          <w:color w:val="0D0D0D"/>
        </w:rPr>
        <w:t xml:space="preserve"> calculated values are directly provided</w:t>
      </w:r>
      <w:r w:rsidR="00E579CE">
        <w:rPr>
          <w:color w:val="0D0D0D"/>
        </w:rPr>
        <w:t xml:space="preserve"> in the dashboard;</w:t>
      </w:r>
    </w:p>
    <w:p w14:paraId="4F56E3AC" w14:textId="658BD2A3" w:rsidR="00E579CE" w:rsidRPr="0012649A" w:rsidRDefault="00E579CE" w:rsidP="00E579CE">
      <w:pPr>
        <w:pStyle w:val="Default"/>
        <w:numPr>
          <w:ilvl w:val="0"/>
          <w:numId w:val="16"/>
        </w:numPr>
        <w:tabs>
          <w:tab w:val="left" w:pos="1701"/>
        </w:tabs>
        <w:jc w:val="both"/>
        <w:rPr>
          <w:color w:val="0D0D0D"/>
          <w:lang w:val="en-US"/>
        </w:rPr>
      </w:pPr>
      <w:r>
        <w:rPr>
          <w:color w:val="0D0D0D"/>
        </w:rPr>
        <w:t>an additional symbol indicates the performance for each specific indicator compared to the value of the same indicator (scored by the same country) in</w:t>
      </w:r>
      <w:r>
        <w:rPr>
          <w:color w:val="0D0D0D"/>
        </w:rPr>
        <w:t xml:space="preserve"> Monitoring and Reporting 2019 </w:t>
      </w:r>
      <w:r>
        <w:rPr>
          <w:color w:val="0D0D0D"/>
        </w:rPr>
        <w:t>(called Y in the following), and shows whether the value of the indicator has significantly increased, significantly decreased, or remained almost the same:</w:t>
      </w:r>
    </w:p>
    <w:p w14:paraId="53691AFE" w14:textId="77777777" w:rsidR="00E579CE" w:rsidRDefault="00E579CE" w:rsidP="00E579CE">
      <w:pPr>
        <w:pStyle w:val="Default"/>
        <w:tabs>
          <w:tab w:val="left" w:pos="1701"/>
        </w:tabs>
        <w:jc w:val="both"/>
        <w:rPr>
          <w:color w:val="0D0D0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992"/>
      </w:tblGrid>
      <w:tr w:rsidR="00E579CE" w14:paraId="5077E229" w14:textId="77777777" w:rsidTr="00E579CE">
        <w:trPr>
          <w:trHeight w:val="492"/>
          <w:jc w:val="center"/>
        </w:trPr>
        <w:tc>
          <w:tcPr>
            <w:tcW w:w="8364" w:type="dxa"/>
            <w:tcBorders>
              <w:top w:val="single" w:sz="4" w:space="0" w:color="auto"/>
              <w:bottom w:val="single" w:sz="4" w:space="0" w:color="auto"/>
            </w:tcBorders>
            <w:vAlign w:val="center"/>
          </w:tcPr>
          <w:p w14:paraId="023D767E" w14:textId="77777777" w:rsidR="00E579CE" w:rsidRPr="00203A19" w:rsidRDefault="00E579CE" w:rsidP="00371814">
            <w:pPr>
              <w:pStyle w:val="Default"/>
              <w:tabs>
                <w:tab w:val="left" w:pos="1701"/>
              </w:tabs>
              <w:jc w:val="center"/>
              <w:rPr>
                <w:b/>
                <w:bCs/>
                <w:color w:val="0D0D0D"/>
                <w:lang w:val="en-US"/>
              </w:rPr>
            </w:pPr>
            <w:r>
              <w:rPr>
                <w:b/>
                <w:bCs/>
                <w:color w:val="0D0D0D"/>
                <w:lang w:val="en-US"/>
              </w:rPr>
              <w:t>Comparison against M&amp;R 2019 value</w:t>
            </w:r>
          </w:p>
        </w:tc>
        <w:tc>
          <w:tcPr>
            <w:tcW w:w="992" w:type="dxa"/>
            <w:tcBorders>
              <w:top w:val="single" w:sz="4" w:space="0" w:color="auto"/>
              <w:bottom w:val="single" w:sz="4" w:space="0" w:color="auto"/>
            </w:tcBorders>
            <w:vAlign w:val="center"/>
          </w:tcPr>
          <w:p w14:paraId="0AF768B0" w14:textId="77777777" w:rsidR="00E579CE" w:rsidRPr="00203A19" w:rsidRDefault="00E579CE" w:rsidP="00371814">
            <w:pPr>
              <w:pStyle w:val="Default"/>
              <w:tabs>
                <w:tab w:val="left" w:pos="1701"/>
              </w:tabs>
              <w:jc w:val="center"/>
              <w:rPr>
                <w:b/>
                <w:bCs/>
                <w:color w:val="0D0D0D"/>
                <w:lang w:val="en-US"/>
              </w:rPr>
            </w:pPr>
            <w:r w:rsidRPr="00203A19">
              <w:rPr>
                <w:b/>
                <w:bCs/>
                <w:color w:val="0D0D0D"/>
                <w:lang w:val="en-US"/>
              </w:rPr>
              <w:t>Symbol</w:t>
            </w:r>
          </w:p>
        </w:tc>
      </w:tr>
      <w:tr w:rsidR="00E579CE" w14:paraId="35C8A22B" w14:textId="77777777" w:rsidTr="00E579CE">
        <w:trPr>
          <w:trHeight w:val="492"/>
          <w:jc w:val="center"/>
        </w:trPr>
        <w:tc>
          <w:tcPr>
            <w:tcW w:w="8364" w:type="dxa"/>
            <w:tcBorders>
              <w:top w:val="single" w:sz="4" w:space="0" w:color="auto"/>
            </w:tcBorders>
            <w:vAlign w:val="center"/>
          </w:tcPr>
          <w:p w14:paraId="222C0E89" w14:textId="487B820E" w:rsidR="00E579CE" w:rsidRDefault="00E579CE" w:rsidP="00371814">
            <w:pPr>
              <w:pStyle w:val="Default"/>
              <w:tabs>
                <w:tab w:val="left" w:pos="1701"/>
              </w:tabs>
              <w:jc w:val="center"/>
              <w:rPr>
                <w:color w:val="0D0D0D"/>
                <w:lang w:val="en-US"/>
              </w:rPr>
            </w:pPr>
            <w:r>
              <w:rPr>
                <w:color w:val="0D0D0D"/>
                <w:lang w:val="en-US"/>
              </w:rPr>
              <w:t>(Y – X)/X</w:t>
            </w:r>
            <w:r>
              <w:rPr>
                <w:color w:val="0D0D0D"/>
                <w:lang w:val="en-US"/>
              </w:rPr>
              <w:t xml:space="preserve"> </w:t>
            </w:r>
            <w:r>
              <w:rPr>
                <w:rStyle w:val="hgkelc"/>
              </w:rPr>
              <w:t>≥ 10% (increase of at least 10%</w:t>
            </w:r>
            <w:r>
              <w:rPr>
                <w:rStyle w:val="hgkelc"/>
              </w:rPr>
              <w:t xml:space="preserve"> of the 2019 value</w:t>
            </w:r>
            <w:r>
              <w:rPr>
                <w:rStyle w:val="hgkelc"/>
              </w:rPr>
              <w:t>)</w:t>
            </w:r>
          </w:p>
        </w:tc>
        <w:tc>
          <w:tcPr>
            <w:tcW w:w="992" w:type="dxa"/>
            <w:tcBorders>
              <w:top w:val="single" w:sz="4" w:space="0" w:color="auto"/>
            </w:tcBorders>
            <w:vAlign w:val="center"/>
          </w:tcPr>
          <w:p w14:paraId="0F366B8C" w14:textId="77777777" w:rsidR="00E579CE" w:rsidRDefault="00E579CE" w:rsidP="00371814">
            <w:pPr>
              <w:pStyle w:val="Default"/>
              <w:tabs>
                <w:tab w:val="left" w:pos="1701"/>
              </w:tabs>
              <w:jc w:val="center"/>
              <w:rPr>
                <w:color w:val="0D0D0D"/>
                <w:lang w:val="en-US"/>
              </w:rPr>
            </w:pPr>
            <w:r>
              <w:object w:dxaOrig="204" w:dyaOrig="192" w14:anchorId="250FD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0.2pt;height:9.6pt" o:ole="">
                  <v:imagedata r:id="rId9" o:title=""/>
                </v:shape>
                <o:OLEObject Type="Embed" ProgID="PBrush" ShapeID="_x0000_i1254" DrawAspect="Content" ObjectID="_1672754685" r:id="rId10"/>
              </w:object>
            </w:r>
          </w:p>
        </w:tc>
      </w:tr>
      <w:tr w:rsidR="00E579CE" w14:paraId="2C4446BA" w14:textId="77777777" w:rsidTr="00E579CE">
        <w:trPr>
          <w:trHeight w:val="492"/>
          <w:jc w:val="center"/>
        </w:trPr>
        <w:tc>
          <w:tcPr>
            <w:tcW w:w="8364" w:type="dxa"/>
            <w:vAlign w:val="center"/>
          </w:tcPr>
          <w:p w14:paraId="6D0209F6" w14:textId="7B5ACFF0" w:rsidR="00E579CE" w:rsidRDefault="00E579CE" w:rsidP="00371814">
            <w:pPr>
              <w:pStyle w:val="Default"/>
              <w:tabs>
                <w:tab w:val="left" w:pos="1701"/>
              </w:tabs>
              <w:jc w:val="center"/>
              <w:rPr>
                <w:color w:val="0D0D0D"/>
                <w:lang w:val="en-US"/>
              </w:rPr>
            </w:pPr>
            <w:r>
              <w:rPr>
                <w:color w:val="0D0D0D"/>
                <w:lang w:val="en-US"/>
              </w:rPr>
              <w:t xml:space="preserve">(Y – X)/X </w:t>
            </w:r>
            <w:r>
              <w:rPr>
                <w:rStyle w:val="hgkelc"/>
              </w:rPr>
              <w:t xml:space="preserve">≤ </w:t>
            </w:r>
            <w:r>
              <w:rPr>
                <w:color w:val="0D0D0D"/>
                <w:lang w:val="en-US"/>
              </w:rPr>
              <w:t>–</w:t>
            </w:r>
            <w:r>
              <w:rPr>
                <w:rStyle w:val="hgkelc"/>
              </w:rPr>
              <w:t>10% (decrease of at least 10%</w:t>
            </w:r>
            <w:r>
              <w:rPr>
                <w:rStyle w:val="hgkelc"/>
              </w:rPr>
              <w:t xml:space="preserve"> </w:t>
            </w:r>
            <w:r>
              <w:rPr>
                <w:rStyle w:val="hgkelc"/>
              </w:rPr>
              <w:t>of the 2019 value)</w:t>
            </w:r>
          </w:p>
        </w:tc>
        <w:tc>
          <w:tcPr>
            <w:tcW w:w="992" w:type="dxa"/>
            <w:vAlign w:val="center"/>
          </w:tcPr>
          <w:p w14:paraId="02450101" w14:textId="77777777" w:rsidR="00E579CE" w:rsidRDefault="00E579CE" w:rsidP="00371814">
            <w:pPr>
              <w:pStyle w:val="Default"/>
              <w:tabs>
                <w:tab w:val="left" w:pos="1701"/>
              </w:tabs>
              <w:jc w:val="center"/>
              <w:rPr>
                <w:color w:val="0D0D0D"/>
                <w:lang w:val="en-US"/>
              </w:rPr>
            </w:pPr>
            <w:r>
              <w:object w:dxaOrig="228" w:dyaOrig="204" w14:anchorId="6AABD0A3">
                <v:shape id="_x0000_i1255" type="#_x0000_t75" style="width:11.4pt;height:10.2pt" o:ole="">
                  <v:imagedata r:id="rId11" o:title=""/>
                </v:shape>
                <o:OLEObject Type="Embed" ProgID="PBrush" ShapeID="_x0000_i1255" DrawAspect="Content" ObjectID="_1672754686" r:id="rId12"/>
              </w:object>
            </w:r>
          </w:p>
        </w:tc>
      </w:tr>
      <w:tr w:rsidR="00E579CE" w14:paraId="04342916" w14:textId="77777777" w:rsidTr="00E579CE">
        <w:trPr>
          <w:trHeight w:val="492"/>
          <w:jc w:val="center"/>
        </w:trPr>
        <w:tc>
          <w:tcPr>
            <w:tcW w:w="8364" w:type="dxa"/>
            <w:tcBorders>
              <w:bottom w:val="single" w:sz="4" w:space="0" w:color="auto"/>
            </w:tcBorders>
            <w:vAlign w:val="center"/>
          </w:tcPr>
          <w:p w14:paraId="525A0C5D" w14:textId="14536B3C" w:rsidR="00E579CE" w:rsidRDefault="00E579CE" w:rsidP="00371814">
            <w:pPr>
              <w:pStyle w:val="Default"/>
              <w:tabs>
                <w:tab w:val="left" w:pos="1701"/>
              </w:tabs>
              <w:jc w:val="center"/>
              <w:rPr>
                <w:color w:val="0D0D0D"/>
                <w:lang w:val="en-US"/>
              </w:rPr>
            </w:pPr>
            <w:r>
              <w:rPr>
                <w:color w:val="0D0D0D"/>
                <w:lang w:val="en-US"/>
              </w:rPr>
              <w:t>–</w:t>
            </w:r>
            <w:r>
              <w:rPr>
                <w:rStyle w:val="hgkelc"/>
              </w:rPr>
              <w:t>10%</w:t>
            </w:r>
            <w:r>
              <w:rPr>
                <w:color w:val="0D0D0D"/>
                <w:lang w:val="en-US"/>
              </w:rPr>
              <w:t xml:space="preserve"> </w:t>
            </w:r>
            <w:r>
              <w:rPr>
                <w:rStyle w:val="hgkelc"/>
              </w:rPr>
              <w:t xml:space="preserve">&lt; </w:t>
            </w:r>
            <w:r w:rsidRPr="00E579CE">
              <w:rPr>
                <w:color w:val="0D0D0D"/>
                <w:lang w:val="en-US"/>
              </w:rPr>
              <w:t xml:space="preserve">(Y – X)/X </w:t>
            </w:r>
            <w:r>
              <w:rPr>
                <w:rStyle w:val="hgkelc"/>
              </w:rPr>
              <w:t>&lt; 10% (increase or decrease of less than 10%</w:t>
            </w:r>
            <w:r>
              <w:rPr>
                <w:rStyle w:val="hgkelc"/>
              </w:rPr>
              <w:t xml:space="preserve"> </w:t>
            </w:r>
            <w:r>
              <w:rPr>
                <w:rStyle w:val="hgkelc"/>
              </w:rPr>
              <w:t>of the 2019 value)</w:t>
            </w:r>
          </w:p>
        </w:tc>
        <w:tc>
          <w:tcPr>
            <w:tcW w:w="992" w:type="dxa"/>
            <w:tcBorders>
              <w:bottom w:val="single" w:sz="4" w:space="0" w:color="auto"/>
            </w:tcBorders>
            <w:vAlign w:val="center"/>
          </w:tcPr>
          <w:p w14:paraId="63991E81" w14:textId="77777777" w:rsidR="00E579CE" w:rsidRDefault="00E579CE" w:rsidP="00371814">
            <w:pPr>
              <w:pStyle w:val="Default"/>
              <w:tabs>
                <w:tab w:val="left" w:pos="1701"/>
              </w:tabs>
              <w:jc w:val="center"/>
              <w:rPr>
                <w:color w:val="0D0D0D"/>
                <w:lang w:val="en-US"/>
              </w:rPr>
            </w:pPr>
            <w:r>
              <w:object w:dxaOrig="228" w:dyaOrig="180" w14:anchorId="5C6FFD57">
                <v:shape id="_x0000_i1256" type="#_x0000_t75" style="width:11.4pt;height:9pt" o:ole="">
                  <v:imagedata r:id="rId13" o:title=""/>
                </v:shape>
                <o:OLEObject Type="Embed" ProgID="PBrush" ShapeID="_x0000_i1256" DrawAspect="Content" ObjectID="_1672754687" r:id="rId14"/>
              </w:object>
            </w:r>
          </w:p>
        </w:tc>
      </w:tr>
    </w:tbl>
    <w:p w14:paraId="6018EBE2" w14:textId="77777777" w:rsidR="00E579CE" w:rsidRPr="0096154A" w:rsidRDefault="00E579CE" w:rsidP="00E579CE">
      <w:pPr>
        <w:pStyle w:val="Default"/>
        <w:tabs>
          <w:tab w:val="left" w:pos="1701"/>
        </w:tabs>
        <w:rPr>
          <w:bCs/>
          <w:color w:val="0D0D0D"/>
        </w:rPr>
      </w:pPr>
    </w:p>
    <w:p w14:paraId="05E47865" w14:textId="77777777" w:rsidR="0096154A" w:rsidRDefault="0096154A" w:rsidP="0096154A">
      <w:pPr>
        <w:pStyle w:val="Default"/>
        <w:tabs>
          <w:tab w:val="left" w:pos="1701"/>
        </w:tabs>
        <w:jc w:val="both"/>
        <w:rPr>
          <w:color w:val="0D0D0D"/>
        </w:rPr>
      </w:pPr>
    </w:p>
    <w:p w14:paraId="77EA3264" w14:textId="4EE41103" w:rsidR="0096154A" w:rsidRDefault="00E579CE" w:rsidP="0096154A">
      <w:pPr>
        <w:pStyle w:val="Default"/>
        <w:tabs>
          <w:tab w:val="left" w:pos="1701"/>
        </w:tabs>
        <w:jc w:val="both"/>
        <w:rPr>
          <w:color w:val="0D0D0D"/>
        </w:rPr>
      </w:pPr>
      <w:r>
        <w:rPr>
          <w:color w:val="0D0D0D"/>
        </w:rPr>
        <w:t xml:space="preserve">2) </w:t>
      </w:r>
      <w:r w:rsidR="0096154A">
        <w:rPr>
          <w:color w:val="0D0D0D"/>
        </w:rPr>
        <w:t xml:space="preserve">For the indicators whose values are expressed as a percentage (i.e. </w:t>
      </w:r>
      <w:r w:rsidR="0096154A" w:rsidRPr="0096154A">
        <w:rPr>
          <w:color w:val="0D0D0D"/>
        </w:rPr>
        <w:t>MDi1.1, MDi1.2</w:t>
      </w:r>
      <w:r w:rsidR="0096154A">
        <w:rPr>
          <w:color w:val="0D0D0D"/>
        </w:rPr>
        <w:t xml:space="preserve">, </w:t>
      </w:r>
      <w:r w:rsidR="0096154A" w:rsidRPr="0096154A">
        <w:rPr>
          <w:color w:val="0D0D0D"/>
        </w:rPr>
        <w:t>DSi2, DSi2.1, DSi2.2, DSi2.3</w:t>
      </w:r>
      <w:r w:rsidR="0096154A">
        <w:rPr>
          <w:color w:val="0D0D0D"/>
        </w:rPr>
        <w:t xml:space="preserve">, </w:t>
      </w:r>
      <w:r w:rsidR="0096154A" w:rsidRPr="0096154A">
        <w:rPr>
          <w:color w:val="0D0D0D"/>
        </w:rPr>
        <w:t>NSi2, NSi2.1, NSi2.2</w:t>
      </w:r>
      <w:r w:rsidR="0096154A">
        <w:rPr>
          <w:color w:val="0D0D0D"/>
        </w:rPr>
        <w:t xml:space="preserve">, </w:t>
      </w:r>
      <w:r w:rsidR="0096154A" w:rsidRPr="0096154A">
        <w:rPr>
          <w:color w:val="0D0D0D"/>
        </w:rPr>
        <w:t>NSi4, NSi4.1, NSi4.2, NSi4.3, NSi4.4</w:t>
      </w:r>
      <w:r w:rsidR="0096154A">
        <w:rPr>
          <w:color w:val="0D0D0D"/>
        </w:rPr>
        <w:t>), the calculated values are not directly provided. Instead, the following visualisation options are offered:</w:t>
      </w:r>
    </w:p>
    <w:p w14:paraId="095E9AC1" w14:textId="77777777" w:rsidR="004F1BBB" w:rsidRDefault="004F1BBB" w:rsidP="0096154A">
      <w:pPr>
        <w:pStyle w:val="Default"/>
        <w:tabs>
          <w:tab w:val="left" w:pos="1701"/>
        </w:tabs>
        <w:jc w:val="both"/>
        <w:rPr>
          <w:color w:val="0D0D0D"/>
        </w:rPr>
      </w:pPr>
    </w:p>
    <w:p w14:paraId="1DA0F2DC" w14:textId="3EE1A703" w:rsidR="0096154A" w:rsidRPr="0096154A" w:rsidRDefault="0096154A" w:rsidP="0096154A">
      <w:pPr>
        <w:pStyle w:val="Default"/>
        <w:numPr>
          <w:ilvl w:val="0"/>
          <w:numId w:val="16"/>
        </w:numPr>
        <w:tabs>
          <w:tab w:val="left" w:pos="1701"/>
        </w:tabs>
        <w:jc w:val="both"/>
        <w:rPr>
          <w:color w:val="0D0D0D"/>
          <w:lang w:val="en-US"/>
        </w:rPr>
      </w:pPr>
      <w:r>
        <w:rPr>
          <w:color w:val="0D0D0D"/>
        </w:rPr>
        <w:t>a star-based scoring system measures the overall performance for each specific i</w:t>
      </w:r>
      <w:r w:rsidR="00203A19">
        <w:rPr>
          <w:color w:val="0D0D0D"/>
        </w:rPr>
        <w:t>ndicator. Being X the measured value of an indicator rounded to the closest integer,</w:t>
      </w:r>
      <w:r>
        <w:rPr>
          <w:color w:val="0D0D0D"/>
        </w:rPr>
        <w:t xml:space="preserve"> </w:t>
      </w:r>
      <w:r w:rsidR="00203A19">
        <w:rPr>
          <w:color w:val="0D0D0D"/>
        </w:rPr>
        <w:t>the following classification applies</w:t>
      </w:r>
      <w:r>
        <w:rPr>
          <w:color w:val="0D0D0D"/>
        </w:rPr>
        <w:t>:</w:t>
      </w:r>
    </w:p>
    <w:p w14:paraId="2A1FDB59" w14:textId="18A555E1" w:rsidR="0096154A" w:rsidRDefault="0096154A" w:rsidP="0096154A">
      <w:pPr>
        <w:pStyle w:val="Default"/>
        <w:tabs>
          <w:tab w:val="left" w:pos="1701"/>
        </w:tabs>
        <w:ind w:left="720"/>
        <w:jc w:val="both"/>
        <w:rPr>
          <w:color w:val="0D0D0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2693"/>
      </w:tblGrid>
      <w:tr w:rsidR="0096154A" w14:paraId="673468DD" w14:textId="77777777" w:rsidTr="002D4CC2">
        <w:trPr>
          <w:trHeight w:val="495"/>
          <w:jc w:val="center"/>
        </w:trPr>
        <w:tc>
          <w:tcPr>
            <w:tcW w:w="3670" w:type="dxa"/>
            <w:tcBorders>
              <w:top w:val="single" w:sz="4" w:space="0" w:color="auto"/>
              <w:bottom w:val="single" w:sz="4" w:space="0" w:color="auto"/>
            </w:tcBorders>
            <w:vAlign w:val="center"/>
          </w:tcPr>
          <w:p w14:paraId="6C5A7207" w14:textId="20C5AB82" w:rsidR="0096154A" w:rsidRPr="00203A19" w:rsidRDefault="0096154A" w:rsidP="0096154A">
            <w:pPr>
              <w:pStyle w:val="Default"/>
              <w:tabs>
                <w:tab w:val="left" w:pos="1701"/>
              </w:tabs>
              <w:jc w:val="center"/>
              <w:rPr>
                <w:b/>
                <w:bCs/>
                <w:color w:val="0D0D0D"/>
                <w:lang w:val="en-US"/>
              </w:rPr>
            </w:pPr>
            <w:r w:rsidRPr="00203A19">
              <w:rPr>
                <w:b/>
                <w:bCs/>
                <w:color w:val="0D0D0D"/>
                <w:lang w:val="en-US"/>
              </w:rPr>
              <w:t>Range of values of the indicator</w:t>
            </w:r>
          </w:p>
        </w:tc>
        <w:tc>
          <w:tcPr>
            <w:tcW w:w="2693" w:type="dxa"/>
            <w:tcBorders>
              <w:top w:val="single" w:sz="4" w:space="0" w:color="auto"/>
              <w:bottom w:val="single" w:sz="4" w:space="0" w:color="auto"/>
            </w:tcBorders>
            <w:vAlign w:val="center"/>
          </w:tcPr>
          <w:p w14:paraId="64D55540" w14:textId="0D7ECFEB" w:rsidR="0096154A" w:rsidRPr="00203A19" w:rsidRDefault="0096154A" w:rsidP="0096154A">
            <w:pPr>
              <w:pStyle w:val="Default"/>
              <w:tabs>
                <w:tab w:val="left" w:pos="1701"/>
              </w:tabs>
              <w:jc w:val="center"/>
              <w:rPr>
                <w:b/>
                <w:bCs/>
                <w:color w:val="0D0D0D"/>
                <w:lang w:val="en-US"/>
              </w:rPr>
            </w:pPr>
            <w:r w:rsidRPr="00203A19">
              <w:rPr>
                <w:b/>
                <w:bCs/>
                <w:color w:val="0D0D0D"/>
                <w:lang w:val="en-US"/>
              </w:rPr>
              <w:t>Symbol</w:t>
            </w:r>
          </w:p>
        </w:tc>
      </w:tr>
      <w:tr w:rsidR="0096154A" w14:paraId="61E90BB0" w14:textId="77777777" w:rsidTr="002D4CC2">
        <w:trPr>
          <w:trHeight w:val="304"/>
          <w:jc w:val="center"/>
        </w:trPr>
        <w:tc>
          <w:tcPr>
            <w:tcW w:w="3670" w:type="dxa"/>
            <w:tcBorders>
              <w:top w:val="single" w:sz="4" w:space="0" w:color="auto"/>
            </w:tcBorders>
            <w:vAlign w:val="center"/>
          </w:tcPr>
          <w:p w14:paraId="60A7E6B6" w14:textId="30046FD0" w:rsidR="0096154A" w:rsidRDefault="008C367D" w:rsidP="004F1BBB">
            <w:pPr>
              <w:pStyle w:val="Default"/>
              <w:tabs>
                <w:tab w:val="left" w:pos="1701"/>
              </w:tabs>
              <w:jc w:val="center"/>
              <w:rPr>
                <w:color w:val="0D0D0D"/>
                <w:lang w:val="en-US"/>
              </w:rPr>
            </w:pPr>
            <w:r>
              <w:rPr>
                <w:color w:val="0D0D0D"/>
                <w:lang w:val="en-US"/>
              </w:rPr>
              <w:t xml:space="preserve">0 </w:t>
            </w:r>
            <w:r w:rsidR="00203A19">
              <w:rPr>
                <w:rStyle w:val="hgkelc"/>
              </w:rPr>
              <w:t xml:space="preserve">≤ X </w:t>
            </w:r>
            <w:r w:rsidR="009B70A9">
              <w:rPr>
                <w:rStyle w:val="hgkelc"/>
              </w:rPr>
              <w:t>&lt;</w:t>
            </w:r>
            <w:r w:rsidR="00203A19">
              <w:rPr>
                <w:rStyle w:val="hgkelc"/>
              </w:rPr>
              <w:t xml:space="preserve"> 10</w:t>
            </w:r>
            <w:r w:rsidR="00740263">
              <w:rPr>
                <w:rStyle w:val="hgkelc"/>
              </w:rPr>
              <w:t>%</w:t>
            </w:r>
          </w:p>
        </w:tc>
        <w:tc>
          <w:tcPr>
            <w:tcW w:w="2693" w:type="dxa"/>
            <w:tcBorders>
              <w:top w:val="single" w:sz="4" w:space="0" w:color="auto"/>
            </w:tcBorders>
            <w:vAlign w:val="center"/>
          </w:tcPr>
          <w:p w14:paraId="244ABAB2" w14:textId="025B26D4" w:rsidR="0096154A" w:rsidRDefault="00B749E4" w:rsidP="0096154A">
            <w:pPr>
              <w:pStyle w:val="Default"/>
              <w:tabs>
                <w:tab w:val="left" w:pos="1701"/>
              </w:tabs>
              <w:jc w:val="center"/>
              <w:rPr>
                <w:color w:val="0D0D0D"/>
                <w:lang w:val="en-US"/>
              </w:rPr>
            </w:pPr>
            <w:r>
              <w:rPr>
                <w:color w:val="0D0D0D"/>
                <w:lang w:val="en-US"/>
              </w:rPr>
              <w:pict w14:anchorId="7DED3721">
                <v:shape id="_x0000_i1025" type="#_x0000_t75" style="width:80.4pt;height:30.6pt">
                  <v:imagedata r:id="rId15" o:title="stars0"/>
                </v:shape>
              </w:pict>
            </w:r>
          </w:p>
        </w:tc>
      </w:tr>
      <w:tr w:rsidR="0096154A" w14:paraId="6538EB72" w14:textId="77777777" w:rsidTr="002D4CC2">
        <w:trPr>
          <w:trHeight w:val="304"/>
          <w:jc w:val="center"/>
        </w:trPr>
        <w:tc>
          <w:tcPr>
            <w:tcW w:w="3670" w:type="dxa"/>
            <w:vAlign w:val="center"/>
          </w:tcPr>
          <w:p w14:paraId="447254A6" w14:textId="64C20E9E" w:rsidR="0096154A" w:rsidRDefault="008C367D" w:rsidP="0096154A">
            <w:pPr>
              <w:pStyle w:val="Default"/>
              <w:tabs>
                <w:tab w:val="left" w:pos="1701"/>
              </w:tabs>
              <w:jc w:val="center"/>
              <w:rPr>
                <w:color w:val="0D0D0D"/>
                <w:lang w:val="en-US"/>
              </w:rPr>
            </w:pPr>
            <w:r>
              <w:rPr>
                <w:color w:val="0D0D0D"/>
                <w:lang w:val="en-US"/>
              </w:rPr>
              <w:t>10</w:t>
            </w:r>
            <w:r w:rsidR="00740263">
              <w:rPr>
                <w:color w:val="0D0D0D"/>
                <w:lang w:val="en-US"/>
              </w:rPr>
              <w:t>%</w:t>
            </w:r>
            <w:r w:rsidR="00203A19">
              <w:rPr>
                <w:color w:val="0D0D0D"/>
                <w:lang w:val="en-US"/>
              </w:rPr>
              <w:t xml:space="preserve"> </w:t>
            </w:r>
            <w:r w:rsidR="004F1BBB">
              <w:rPr>
                <w:rStyle w:val="hgkelc"/>
              </w:rPr>
              <w:t>≤</w:t>
            </w:r>
            <w:r w:rsidR="00203A19">
              <w:rPr>
                <w:rStyle w:val="hgkelc"/>
              </w:rPr>
              <w:t xml:space="preserve"> X </w:t>
            </w:r>
            <w:r w:rsidR="004F1BBB">
              <w:rPr>
                <w:rStyle w:val="hgkelc"/>
              </w:rPr>
              <w:t>&lt;</w:t>
            </w:r>
            <w:r w:rsidR="00203A19">
              <w:rPr>
                <w:rStyle w:val="hgkelc"/>
              </w:rPr>
              <w:t xml:space="preserve"> 30</w:t>
            </w:r>
            <w:r w:rsidR="00740263">
              <w:rPr>
                <w:rStyle w:val="hgkelc"/>
              </w:rPr>
              <w:t>%</w:t>
            </w:r>
          </w:p>
        </w:tc>
        <w:tc>
          <w:tcPr>
            <w:tcW w:w="2693" w:type="dxa"/>
            <w:vAlign w:val="center"/>
          </w:tcPr>
          <w:p w14:paraId="71264BDA" w14:textId="4B16C5C1" w:rsidR="0096154A" w:rsidRDefault="00504FD7" w:rsidP="00CB3AA0">
            <w:pPr>
              <w:pStyle w:val="Default"/>
              <w:tabs>
                <w:tab w:val="left" w:pos="1701"/>
              </w:tabs>
              <w:jc w:val="center"/>
              <w:rPr>
                <w:color w:val="0D0D0D"/>
                <w:lang w:val="en-US"/>
              </w:rPr>
            </w:pPr>
            <w:r>
              <w:rPr>
                <w:noProof/>
                <w:color w:val="0D0D0D"/>
                <w:lang w:eastAsia="en-GB" w:bidi="ne-NP"/>
              </w:rPr>
              <w:drawing>
                <wp:inline distT="0" distB="0" distL="0" distR="0" wp14:anchorId="43AD4771" wp14:editId="699A9B15">
                  <wp:extent cx="1021080" cy="388620"/>
                  <wp:effectExtent l="0" t="0" r="7620" b="0"/>
                  <wp:docPr id="1" name="Picture 1" descr="C:\Users\mingmar\AppData\Local\Microsoft\Windows\INetCache\Content.Word\st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gmar\AppData\Local\Microsoft\Windows\INetCache\Content.Word\star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r w:rsidR="0096154A" w14:paraId="5DEE4C52" w14:textId="77777777" w:rsidTr="002D4CC2">
        <w:trPr>
          <w:trHeight w:val="304"/>
          <w:jc w:val="center"/>
        </w:trPr>
        <w:tc>
          <w:tcPr>
            <w:tcW w:w="3670" w:type="dxa"/>
            <w:vAlign w:val="center"/>
          </w:tcPr>
          <w:p w14:paraId="53AD5AFD" w14:textId="3351D0BF" w:rsidR="0096154A" w:rsidRDefault="00203A19" w:rsidP="0096154A">
            <w:pPr>
              <w:pStyle w:val="Default"/>
              <w:tabs>
                <w:tab w:val="left" w:pos="1701"/>
              </w:tabs>
              <w:jc w:val="center"/>
              <w:rPr>
                <w:color w:val="0D0D0D"/>
                <w:lang w:val="en-US"/>
              </w:rPr>
            </w:pPr>
            <w:r>
              <w:rPr>
                <w:color w:val="0D0D0D"/>
                <w:lang w:val="en-US"/>
              </w:rPr>
              <w:t>30</w:t>
            </w:r>
            <w:r w:rsidR="00740263">
              <w:rPr>
                <w:color w:val="0D0D0D"/>
                <w:lang w:val="en-US"/>
              </w:rPr>
              <w:t>%</w:t>
            </w:r>
            <w:r>
              <w:rPr>
                <w:color w:val="0D0D0D"/>
                <w:lang w:val="en-US"/>
              </w:rPr>
              <w:t xml:space="preserve"> </w:t>
            </w:r>
            <w:r w:rsidR="004F1BBB">
              <w:rPr>
                <w:rStyle w:val="hgkelc"/>
              </w:rPr>
              <w:t>≤</w:t>
            </w:r>
            <w:r>
              <w:rPr>
                <w:rStyle w:val="hgkelc"/>
              </w:rPr>
              <w:t xml:space="preserve"> X </w:t>
            </w:r>
            <w:r w:rsidR="004F1BBB">
              <w:rPr>
                <w:rStyle w:val="hgkelc"/>
              </w:rPr>
              <w:t>&lt;</w:t>
            </w:r>
            <w:r>
              <w:rPr>
                <w:rStyle w:val="hgkelc"/>
              </w:rPr>
              <w:t xml:space="preserve"> 50</w:t>
            </w:r>
            <w:r w:rsidR="00740263">
              <w:rPr>
                <w:rStyle w:val="hgkelc"/>
              </w:rPr>
              <w:t>%</w:t>
            </w:r>
          </w:p>
        </w:tc>
        <w:tc>
          <w:tcPr>
            <w:tcW w:w="2693" w:type="dxa"/>
            <w:vAlign w:val="center"/>
          </w:tcPr>
          <w:p w14:paraId="3C888F4D" w14:textId="05508568" w:rsidR="0096154A" w:rsidRDefault="00504FD7" w:rsidP="00CB3AA0">
            <w:pPr>
              <w:pStyle w:val="Default"/>
              <w:tabs>
                <w:tab w:val="left" w:pos="1701"/>
              </w:tabs>
              <w:jc w:val="center"/>
              <w:rPr>
                <w:color w:val="0D0D0D"/>
                <w:lang w:val="en-US"/>
              </w:rPr>
            </w:pPr>
            <w:r>
              <w:rPr>
                <w:noProof/>
                <w:color w:val="0D0D0D"/>
                <w:lang w:eastAsia="en-GB" w:bidi="ne-NP"/>
              </w:rPr>
              <w:drawing>
                <wp:inline distT="0" distB="0" distL="0" distR="0" wp14:anchorId="7D1AAB56" wp14:editId="032C0A2B">
                  <wp:extent cx="1021080" cy="388620"/>
                  <wp:effectExtent l="0" t="0" r="7620" b="0"/>
                  <wp:docPr id="6" name="Picture 6" descr="C:\Users\mingmar\AppData\Local\Microsoft\Windows\INetCache\Content.Word\sta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mingmar\AppData\Local\Microsoft\Windows\INetCache\Content.Word\stars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r w:rsidR="0096154A" w14:paraId="5F5B9146" w14:textId="77777777" w:rsidTr="002D4CC2">
        <w:trPr>
          <w:trHeight w:val="304"/>
          <w:jc w:val="center"/>
        </w:trPr>
        <w:tc>
          <w:tcPr>
            <w:tcW w:w="3670" w:type="dxa"/>
            <w:vAlign w:val="center"/>
          </w:tcPr>
          <w:p w14:paraId="19F2CD58" w14:textId="59B5ECFF" w:rsidR="0096154A" w:rsidRDefault="00203A19" w:rsidP="0096154A">
            <w:pPr>
              <w:pStyle w:val="Default"/>
              <w:tabs>
                <w:tab w:val="left" w:pos="1701"/>
              </w:tabs>
              <w:jc w:val="center"/>
              <w:rPr>
                <w:color w:val="0D0D0D"/>
                <w:lang w:val="en-US"/>
              </w:rPr>
            </w:pPr>
            <w:r>
              <w:rPr>
                <w:color w:val="0D0D0D"/>
                <w:lang w:val="en-US"/>
              </w:rPr>
              <w:t>50</w:t>
            </w:r>
            <w:r w:rsidR="00740263">
              <w:rPr>
                <w:color w:val="0D0D0D"/>
                <w:lang w:val="en-US"/>
              </w:rPr>
              <w:t>%</w:t>
            </w:r>
            <w:r>
              <w:rPr>
                <w:color w:val="0D0D0D"/>
                <w:lang w:val="en-US"/>
              </w:rPr>
              <w:t xml:space="preserve"> </w:t>
            </w:r>
            <w:r w:rsidR="004F1BBB">
              <w:rPr>
                <w:rStyle w:val="hgkelc"/>
              </w:rPr>
              <w:t>≤</w:t>
            </w:r>
            <w:r>
              <w:rPr>
                <w:rStyle w:val="hgkelc"/>
              </w:rPr>
              <w:t xml:space="preserve"> X </w:t>
            </w:r>
            <w:r w:rsidR="004F1BBB">
              <w:rPr>
                <w:rStyle w:val="hgkelc"/>
              </w:rPr>
              <w:t>&lt;</w:t>
            </w:r>
            <w:r>
              <w:rPr>
                <w:rStyle w:val="hgkelc"/>
              </w:rPr>
              <w:t xml:space="preserve"> 70</w:t>
            </w:r>
            <w:r w:rsidR="00740263">
              <w:rPr>
                <w:rStyle w:val="hgkelc"/>
              </w:rPr>
              <w:t>%</w:t>
            </w:r>
          </w:p>
        </w:tc>
        <w:tc>
          <w:tcPr>
            <w:tcW w:w="2693" w:type="dxa"/>
            <w:vAlign w:val="center"/>
          </w:tcPr>
          <w:p w14:paraId="12BC5D7F" w14:textId="05029973" w:rsidR="0096154A" w:rsidRDefault="00CB3AA0" w:rsidP="00CB3AA0">
            <w:pPr>
              <w:pStyle w:val="Default"/>
              <w:tabs>
                <w:tab w:val="left" w:pos="1701"/>
              </w:tabs>
              <w:jc w:val="center"/>
              <w:rPr>
                <w:color w:val="0D0D0D"/>
                <w:lang w:val="en-US"/>
              </w:rPr>
            </w:pPr>
            <w:r>
              <w:rPr>
                <w:noProof/>
                <w:color w:val="0D0D0D"/>
                <w:lang w:eastAsia="en-GB" w:bidi="ne-NP"/>
              </w:rPr>
              <w:drawing>
                <wp:inline distT="0" distB="0" distL="0" distR="0" wp14:anchorId="55AD5191" wp14:editId="2C6E93B9">
                  <wp:extent cx="1021080" cy="388620"/>
                  <wp:effectExtent l="0" t="0" r="7620" b="0"/>
                  <wp:docPr id="3" name="Picture 3" descr="C:\Users\mingmar\AppData\Local\Microsoft\Windows\INetCache\Content.Word\sta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ngmar\AppData\Local\Microsoft\Windows\INetCache\Content.Word\stars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r w:rsidR="0096154A" w14:paraId="09596CF0" w14:textId="77777777" w:rsidTr="002D4CC2">
        <w:trPr>
          <w:trHeight w:val="304"/>
          <w:jc w:val="center"/>
        </w:trPr>
        <w:tc>
          <w:tcPr>
            <w:tcW w:w="3670" w:type="dxa"/>
            <w:vAlign w:val="center"/>
          </w:tcPr>
          <w:p w14:paraId="56E116DA" w14:textId="08B3183F" w:rsidR="0096154A" w:rsidRDefault="00203A19" w:rsidP="0096154A">
            <w:pPr>
              <w:pStyle w:val="Default"/>
              <w:tabs>
                <w:tab w:val="left" w:pos="1701"/>
              </w:tabs>
              <w:jc w:val="center"/>
              <w:rPr>
                <w:color w:val="0D0D0D"/>
                <w:lang w:val="en-US"/>
              </w:rPr>
            </w:pPr>
            <w:r>
              <w:rPr>
                <w:color w:val="0D0D0D"/>
                <w:lang w:val="en-US"/>
              </w:rPr>
              <w:t>70</w:t>
            </w:r>
            <w:r w:rsidR="00740263">
              <w:rPr>
                <w:color w:val="0D0D0D"/>
                <w:lang w:val="en-US"/>
              </w:rPr>
              <w:t>%</w:t>
            </w:r>
            <w:r>
              <w:rPr>
                <w:color w:val="0D0D0D"/>
                <w:lang w:val="en-US"/>
              </w:rPr>
              <w:t xml:space="preserve"> </w:t>
            </w:r>
            <w:r w:rsidR="004F1BBB">
              <w:rPr>
                <w:rStyle w:val="hgkelc"/>
              </w:rPr>
              <w:t>≤</w:t>
            </w:r>
            <w:r>
              <w:rPr>
                <w:rStyle w:val="hgkelc"/>
              </w:rPr>
              <w:t xml:space="preserve"> X </w:t>
            </w:r>
            <w:r w:rsidR="004F1BBB">
              <w:rPr>
                <w:rStyle w:val="hgkelc"/>
              </w:rPr>
              <w:t>&lt;</w:t>
            </w:r>
            <w:r>
              <w:rPr>
                <w:rStyle w:val="hgkelc"/>
              </w:rPr>
              <w:t xml:space="preserve"> 90</w:t>
            </w:r>
            <w:r w:rsidR="00740263">
              <w:rPr>
                <w:rStyle w:val="hgkelc"/>
              </w:rPr>
              <w:t>%</w:t>
            </w:r>
          </w:p>
        </w:tc>
        <w:tc>
          <w:tcPr>
            <w:tcW w:w="2693" w:type="dxa"/>
            <w:vAlign w:val="center"/>
          </w:tcPr>
          <w:p w14:paraId="14367CAB" w14:textId="60CC9567" w:rsidR="0096154A" w:rsidRDefault="00CB3AA0" w:rsidP="002D4CC2">
            <w:pPr>
              <w:pStyle w:val="Default"/>
              <w:tabs>
                <w:tab w:val="left" w:pos="1701"/>
              </w:tabs>
              <w:jc w:val="center"/>
              <w:rPr>
                <w:color w:val="0D0D0D"/>
                <w:lang w:val="en-US"/>
              </w:rPr>
            </w:pPr>
            <w:r>
              <w:rPr>
                <w:noProof/>
                <w:color w:val="0D0D0D"/>
                <w:lang w:eastAsia="en-GB" w:bidi="ne-NP"/>
              </w:rPr>
              <w:drawing>
                <wp:inline distT="0" distB="0" distL="0" distR="0" wp14:anchorId="009D3676" wp14:editId="12DD4D64">
                  <wp:extent cx="1021080" cy="388620"/>
                  <wp:effectExtent l="0" t="0" r="7620" b="0"/>
                  <wp:docPr id="4" name="Picture 4" descr="C:\Users\mingmar\AppData\Local\Microsoft\Windows\INetCache\Content.Word\sta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ngmar\AppData\Local\Microsoft\Windows\INetCache\Content.Word\stars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r w:rsidR="0096154A" w14:paraId="19C665AF" w14:textId="77777777" w:rsidTr="002D4CC2">
        <w:trPr>
          <w:trHeight w:val="304"/>
          <w:jc w:val="center"/>
        </w:trPr>
        <w:tc>
          <w:tcPr>
            <w:tcW w:w="3670" w:type="dxa"/>
            <w:tcBorders>
              <w:bottom w:val="single" w:sz="4" w:space="0" w:color="auto"/>
            </w:tcBorders>
            <w:vAlign w:val="center"/>
          </w:tcPr>
          <w:p w14:paraId="46B4EB3C" w14:textId="28BA2891" w:rsidR="0096154A" w:rsidRDefault="00203A19" w:rsidP="0096154A">
            <w:pPr>
              <w:pStyle w:val="Default"/>
              <w:tabs>
                <w:tab w:val="left" w:pos="1701"/>
              </w:tabs>
              <w:jc w:val="center"/>
              <w:rPr>
                <w:color w:val="0D0D0D"/>
                <w:lang w:val="en-US"/>
              </w:rPr>
            </w:pPr>
            <w:r>
              <w:rPr>
                <w:color w:val="0D0D0D"/>
                <w:lang w:val="en-US"/>
              </w:rPr>
              <w:t>90</w:t>
            </w:r>
            <w:r w:rsidR="00740263">
              <w:rPr>
                <w:color w:val="0D0D0D"/>
                <w:lang w:val="en-US"/>
              </w:rPr>
              <w:t>%</w:t>
            </w:r>
            <w:r>
              <w:rPr>
                <w:color w:val="0D0D0D"/>
                <w:lang w:val="en-US"/>
              </w:rPr>
              <w:t xml:space="preserve"> </w:t>
            </w:r>
            <w:r w:rsidR="004F1BBB">
              <w:rPr>
                <w:rStyle w:val="hgkelc"/>
              </w:rPr>
              <w:t>≤</w:t>
            </w:r>
            <w:r>
              <w:rPr>
                <w:rStyle w:val="hgkelc"/>
              </w:rPr>
              <w:t xml:space="preserve"> X </w:t>
            </w:r>
            <w:r w:rsidR="009B70A9">
              <w:rPr>
                <w:rStyle w:val="hgkelc"/>
              </w:rPr>
              <w:t>≤</w:t>
            </w:r>
            <w:r>
              <w:rPr>
                <w:rStyle w:val="hgkelc"/>
              </w:rPr>
              <w:t xml:space="preserve"> 100</w:t>
            </w:r>
            <w:r w:rsidR="00740263">
              <w:rPr>
                <w:rStyle w:val="hgkelc"/>
              </w:rPr>
              <w:t>%</w:t>
            </w:r>
          </w:p>
        </w:tc>
        <w:tc>
          <w:tcPr>
            <w:tcW w:w="2693" w:type="dxa"/>
            <w:tcBorders>
              <w:bottom w:val="single" w:sz="4" w:space="0" w:color="auto"/>
            </w:tcBorders>
            <w:vAlign w:val="center"/>
          </w:tcPr>
          <w:p w14:paraId="25B1318B" w14:textId="163D5447" w:rsidR="0096154A" w:rsidRDefault="002D4CC2" w:rsidP="0096154A">
            <w:pPr>
              <w:pStyle w:val="Default"/>
              <w:tabs>
                <w:tab w:val="left" w:pos="1701"/>
              </w:tabs>
              <w:jc w:val="center"/>
              <w:rPr>
                <w:color w:val="0D0D0D"/>
                <w:lang w:val="en-US"/>
              </w:rPr>
            </w:pPr>
            <w:r>
              <w:rPr>
                <w:noProof/>
                <w:color w:val="0D0D0D"/>
                <w:lang w:eastAsia="en-GB" w:bidi="ne-NP"/>
              </w:rPr>
              <w:drawing>
                <wp:inline distT="0" distB="0" distL="0" distR="0" wp14:anchorId="238C6FE1" wp14:editId="15346618">
                  <wp:extent cx="1021080" cy="388620"/>
                  <wp:effectExtent l="0" t="0" r="7620" b="0"/>
                  <wp:docPr id="5" name="Picture 5" descr="C:\Users\mingmar\AppData\Local\Microsoft\Windows\INetCache\Content.Word\star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gmar\AppData\Local\Microsoft\Windows\INetCache\Content.Word\star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1080" cy="388620"/>
                          </a:xfrm>
                          <a:prstGeom prst="rect">
                            <a:avLst/>
                          </a:prstGeom>
                          <a:noFill/>
                          <a:ln>
                            <a:noFill/>
                          </a:ln>
                        </pic:spPr>
                      </pic:pic>
                    </a:graphicData>
                  </a:graphic>
                </wp:inline>
              </w:drawing>
            </w:r>
          </w:p>
        </w:tc>
      </w:tr>
    </w:tbl>
    <w:p w14:paraId="52804258" w14:textId="328B3A46" w:rsidR="0096154A" w:rsidRDefault="0096154A" w:rsidP="0096154A">
      <w:pPr>
        <w:pStyle w:val="Default"/>
        <w:tabs>
          <w:tab w:val="left" w:pos="1701"/>
        </w:tabs>
        <w:jc w:val="both"/>
        <w:rPr>
          <w:color w:val="0D0D0D"/>
        </w:rPr>
      </w:pPr>
    </w:p>
    <w:p w14:paraId="0A4D40DF" w14:textId="1B3DF2E8" w:rsidR="0096154A" w:rsidRPr="0012649A" w:rsidRDefault="0012649A" w:rsidP="0096154A">
      <w:pPr>
        <w:pStyle w:val="Default"/>
        <w:numPr>
          <w:ilvl w:val="0"/>
          <w:numId w:val="16"/>
        </w:numPr>
        <w:tabs>
          <w:tab w:val="left" w:pos="1701"/>
        </w:tabs>
        <w:jc w:val="both"/>
        <w:rPr>
          <w:color w:val="0D0D0D"/>
          <w:lang w:val="en-US"/>
        </w:rPr>
      </w:pPr>
      <w:r>
        <w:rPr>
          <w:color w:val="0D0D0D"/>
        </w:rPr>
        <w:t>an additional symbol indicates the performance for each specific indicator compared to the value of the same indicator (scored by the same country) in Monitoring and Reporting 2019, rounded to the closest integer (called Y in the following), and shows whether the value of the indicator has significantly increased, significantly decreased, or remained almost the same:</w:t>
      </w:r>
    </w:p>
    <w:p w14:paraId="78F6A7AE" w14:textId="243A36D0" w:rsidR="0012649A" w:rsidRDefault="0012649A" w:rsidP="0012649A">
      <w:pPr>
        <w:pStyle w:val="Default"/>
        <w:tabs>
          <w:tab w:val="left" w:pos="1701"/>
        </w:tabs>
        <w:jc w:val="both"/>
        <w:rPr>
          <w:color w:val="0D0D0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3"/>
        <w:gridCol w:w="990"/>
      </w:tblGrid>
      <w:tr w:rsidR="0012649A" w14:paraId="692CF1EA" w14:textId="77777777" w:rsidTr="004327A5">
        <w:trPr>
          <w:trHeight w:val="492"/>
          <w:jc w:val="center"/>
        </w:trPr>
        <w:tc>
          <w:tcPr>
            <w:tcW w:w="8647" w:type="dxa"/>
            <w:tcBorders>
              <w:top w:val="single" w:sz="4" w:space="0" w:color="auto"/>
              <w:bottom w:val="single" w:sz="4" w:space="0" w:color="auto"/>
            </w:tcBorders>
            <w:vAlign w:val="center"/>
          </w:tcPr>
          <w:p w14:paraId="298BA89C" w14:textId="2A3D866C" w:rsidR="0012649A" w:rsidRPr="00203A19" w:rsidRDefault="0012649A" w:rsidP="009554E9">
            <w:pPr>
              <w:pStyle w:val="Default"/>
              <w:tabs>
                <w:tab w:val="left" w:pos="1701"/>
              </w:tabs>
              <w:jc w:val="center"/>
              <w:rPr>
                <w:b/>
                <w:bCs/>
                <w:color w:val="0D0D0D"/>
                <w:lang w:val="en-US"/>
              </w:rPr>
            </w:pPr>
            <w:r>
              <w:rPr>
                <w:b/>
                <w:bCs/>
                <w:color w:val="0D0D0D"/>
                <w:lang w:val="en-US"/>
              </w:rPr>
              <w:t>Comparison against M&amp;R 2019 value</w:t>
            </w:r>
          </w:p>
        </w:tc>
        <w:tc>
          <w:tcPr>
            <w:tcW w:w="709" w:type="dxa"/>
            <w:tcBorders>
              <w:top w:val="single" w:sz="4" w:space="0" w:color="auto"/>
              <w:bottom w:val="single" w:sz="4" w:space="0" w:color="auto"/>
            </w:tcBorders>
            <w:vAlign w:val="center"/>
          </w:tcPr>
          <w:p w14:paraId="6DD03FD0" w14:textId="77777777" w:rsidR="0012649A" w:rsidRPr="00203A19" w:rsidRDefault="0012649A" w:rsidP="009554E9">
            <w:pPr>
              <w:pStyle w:val="Default"/>
              <w:tabs>
                <w:tab w:val="left" w:pos="1701"/>
              </w:tabs>
              <w:jc w:val="center"/>
              <w:rPr>
                <w:b/>
                <w:bCs/>
                <w:color w:val="0D0D0D"/>
                <w:lang w:val="en-US"/>
              </w:rPr>
            </w:pPr>
            <w:r w:rsidRPr="00203A19">
              <w:rPr>
                <w:b/>
                <w:bCs/>
                <w:color w:val="0D0D0D"/>
                <w:lang w:val="en-US"/>
              </w:rPr>
              <w:t>Symbol</w:t>
            </w:r>
          </w:p>
        </w:tc>
      </w:tr>
      <w:tr w:rsidR="0012649A" w14:paraId="59EBDB4B" w14:textId="77777777" w:rsidTr="004327A5">
        <w:trPr>
          <w:trHeight w:val="492"/>
          <w:jc w:val="center"/>
        </w:trPr>
        <w:tc>
          <w:tcPr>
            <w:tcW w:w="8647" w:type="dxa"/>
            <w:tcBorders>
              <w:top w:val="single" w:sz="4" w:space="0" w:color="auto"/>
            </w:tcBorders>
            <w:vAlign w:val="center"/>
          </w:tcPr>
          <w:p w14:paraId="7C4998D0" w14:textId="13043AFE" w:rsidR="0012649A" w:rsidRDefault="009B70A9" w:rsidP="009554E9">
            <w:pPr>
              <w:pStyle w:val="Default"/>
              <w:tabs>
                <w:tab w:val="left" w:pos="1701"/>
              </w:tabs>
              <w:jc w:val="center"/>
              <w:rPr>
                <w:color w:val="0D0D0D"/>
                <w:lang w:val="en-US"/>
              </w:rPr>
            </w:pPr>
            <w:r>
              <w:rPr>
                <w:color w:val="0D0D0D"/>
                <w:lang w:val="en-US"/>
              </w:rPr>
              <w:t xml:space="preserve">X – Y </w:t>
            </w:r>
            <w:r>
              <w:rPr>
                <w:rStyle w:val="hgkelc"/>
              </w:rPr>
              <w:t>≥ 10% (increase of at least 10%</w:t>
            </w:r>
            <w:r w:rsidR="004327A5">
              <w:rPr>
                <w:rStyle w:val="hgkelc"/>
              </w:rPr>
              <w:t>, i.e. 10 percentage points, compared to the 2019 value</w:t>
            </w:r>
            <w:r>
              <w:rPr>
                <w:rStyle w:val="hgkelc"/>
              </w:rPr>
              <w:t>)</w:t>
            </w:r>
          </w:p>
        </w:tc>
        <w:tc>
          <w:tcPr>
            <w:tcW w:w="709" w:type="dxa"/>
            <w:tcBorders>
              <w:top w:val="single" w:sz="4" w:space="0" w:color="auto"/>
            </w:tcBorders>
            <w:vAlign w:val="center"/>
          </w:tcPr>
          <w:p w14:paraId="2E78589A" w14:textId="076BB7CC" w:rsidR="0012649A" w:rsidRDefault="002D4CC2" w:rsidP="009554E9">
            <w:pPr>
              <w:pStyle w:val="Default"/>
              <w:tabs>
                <w:tab w:val="left" w:pos="1701"/>
              </w:tabs>
              <w:jc w:val="center"/>
              <w:rPr>
                <w:color w:val="0D0D0D"/>
                <w:lang w:val="en-US"/>
              </w:rPr>
            </w:pPr>
            <w:r>
              <w:object w:dxaOrig="204" w:dyaOrig="192" w14:anchorId="1512A5B4">
                <v:shape id="_x0000_i1593" type="#_x0000_t75" style="width:10.2pt;height:9.6pt" o:ole="">
                  <v:imagedata r:id="rId9" o:title=""/>
                </v:shape>
                <o:OLEObject Type="Embed" ProgID="PBrush" ShapeID="_x0000_i1593" DrawAspect="Content" ObjectID="_1672754688" r:id="rId21"/>
              </w:object>
            </w:r>
          </w:p>
        </w:tc>
      </w:tr>
      <w:tr w:rsidR="0012649A" w14:paraId="663CE423" w14:textId="77777777" w:rsidTr="004327A5">
        <w:trPr>
          <w:trHeight w:val="492"/>
          <w:jc w:val="center"/>
        </w:trPr>
        <w:tc>
          <w:tcPr>
            <w:tcW w:w="8647" w:type="dxa"/>
            <w:vAlign w:val="center"/>
          </w:tcPr>
          <w:p w14:paraId="4848B3CC" w14:textId="2457DA06" w:rsidR="0012649A" w:rsidRDefault="009B70A9" w:rsidP="009554E9">
            <w:pPr>
              <w:pStyle w:val="Default"/>
              <w:tabs>
                <w:tab w:val="left" w:pos="1701"/>
              </w:tabs>
              <w:jc w:val="center"/>
              <w:rPr>
                <w:color w:val="0D0D0D"/>
                <w:lang w:val="en-US"/>
              </w:rPr>
            </w:pPr>
            <w:r>
              <w:rPr>
                <w:color w:val="0D0D0D"/>
                <w:lang w:val="en-US"/>
              </w:rPr>
              <w:t xml:space="preserve">X – Y </w:t>
            </w:r>
            <w:r>
              <w:rPr>
                <w:rStyle w:val="hgkelc"/>
              </w:rPr>
              <w:t xml:space="preserve">≤ </w:t>
            </w:r>
            <w:r>
              <w:rPr>
                <w:color w:val="0D0D0D"/>
                <w:lang w:val="en-US"/>
              </w:rPr>
              <w:t>–</w:t>
            </w:r>
            <w:r>
              <w:rPr>
                <w:rStyle w:val="hgkelc"/>
              </w:rPr>
              <w:t>10% (decrease of at least 10%</w:t>
            </w:r>
            <w:r w:rsidR="004327A5">
              <w:rPr>
                <w:rStyle w:val="hgkelc"/>
              </w:rPr>
              <w:t>, i.e</w:t>
            </w:r>
            <w:r w:rsidR="004327A5">
              <w:rPr>
                <w:rStyle w:val="hgkelc"/>
              </w:rPr>
              <w:t>.</w:t>
            </w:r>
            <w:r w:rsidR="004327A5">
              <w:rPr>
                <w:rStyle w:val="hgkelc"/>
              </w:rPr>
              <w:t xml:space="preserve"> 10 percentage points, compared to the 2019 value</w:t>
            </w:r>
            <w:r>
              <w:rPr>
                <w:rStyle w:val="hgkelc"/>
              </w:rPr>
              <w:t>)</w:t>
            </w:r>
          </w:p>
        </w:tc>
        <w:tc>
          <w:tcPr>
            <w:tcW w:w="709" w:type="dxa"/>
            <w:vAlign w:val="center"/>
          </w:tcPr>
          <w:p w14:paraId="28267400" w14:textId="55771F0B" w:rsidR="0012649A" w:rsidRDefault="002D4CC2" w:rsidP="009554E9">
            <w:pPr>
              <w:pStyle w:val="Default"/>
              <w:tabs>
                <w:tab w:val="left" w:pos="1701"/>
              </w:tabs>
              <w:jc w:val="center"/>
              <w:rPr>
                <w:color w:val="0D0D0D"/>
                <w:lang w:val="en-US"/>
              </w:rPr>
            </w:pPr>
            <w:r>
              <w:object w:dxaOrig="228" w:dyaOrig="204" w14:anchorId="097B2CEC">
                <v:shape id="_x0000_i1594" type="#_x0000_t75" style="width:11.4pt;height:10.2pt" o:ole="">
                  <v:imagedata r:id="rId11" o:title=""/>
                </v:shape>
                <o:OLEObject Type="Embed" ProgID="PBrush" ShapeID="_x0000_i1594" DrawAspect="Content" ObjectID="_1672754689" r:id="rId22"/>
              </w:object>
            </w:r>
          </w:p>
        </w:tc>
      </w:tr>
      <w:tr w:rsidR="0012649A" w14:paraId="5CA3B340" w14:textId="77777777" w:rsidTr="004327A5">
        <w:trPr>
          <w:trHeight w:val="492"/>
          <w:jc w:val="center"/>
        </w:trPr>
        <w:tc>
          <w:tcPr>
            <w:tcW w:w="8647" w:type="dxa"/>
            <w:tcBorders>
              <w:bottom w:val="single" w:sz="4" w:space="0" w:color="auto"/>
            </w:tcBorders>
            <w:vAlign w:val="center"/>
          </w:tcPr>
          <w:p w14:paraId="4908FF23" w14:textId="5953D10D" w:rsidR="0012649A" w:rsidRDefault="009B70A9" w:rsidP="009B70A9">
            <w:pPr>
              <w:pStyle w:val="Default"/>
              <w:tabs>
                <w:tab w:val="left" w:pos="1701"/>
              </w:tabs>
              <w:jc w:val="center"/>
              <w:rPr>
                <w:color w:val="0D0D0D"/>
                <w:lang w:val="en-US"/>
              </w:rPr>
            </w:pPr>
            <w:r>
              <w:rPr>
                <w:color w:val="0D0D0D"/>
                <w:lang w:val="en-US"/>
              </w:rPr>
              <w:t>–</w:t>
            </w:r>
            <w:r>
              <w:rPr>
                <w:rStyle w:val="hgkelc"/>
              </w:rPr>
              <w:t>10%</w:t>
            </w:r>
            <w:r w:rsidR="0012649A">
              <w:rPr>
                <w:color w:val="0D0D0D"/>
                <w:lang w:val="en-US"/>
              </w:rPr>
              <w:t xml:space="preserve"> </w:t>
            </w:r>
            <w:r w:rsidR="0012649A">
              <w:rPr>
                <w:rStyle w:val="hgkelc"/>
              </w:rPr>
              <w:t>&lt;</w:t>
            </w:r>
            <w:r>
              <w:rPr>
                <w:rStyle w:val="hgkelc"/>
              </w:rPr>
              <w:t xml:space="preserve"> </w:t>
            </w:r>
            <w:r>
              <w:rPr>
                <w:color w:val="0D0D0D"/>
                <w:lang w:val="en-US"/>
              </w:rPr>
              <w:t xml:space="preserve">X – Y </w:t>
            </w:r>
            <w:r>
              <w:rPr>
                <w:rStyle w:val="hgkelc"/>
              </w:rPr>
              <w:t>&lt; 10% (increase or decrease of less than 10%</w:t>
            </w:r>
            <w:r w:rsidR="004327A5">
              <w:rPr>
                <w:rStyle w:val="hgkelc"/>
              </w:rPr>
              <w:t>, i.e</w:t>
            </w:r>
            <w:r w:rsidR="004327A5">
              <w:rPr>
                <w:rStyle w:val="hgkelc"/>
              </w:rPr>
              <w:t>.</w:t>
            </w:r>
            <w:bookmarkStart w:id="0" w:name="_GoBack"/>
            <w:bookmarkEnd w:id="0"/>
            <w:r w:rsidR="004327A5">
              <w:rPr>
                <w:rStyle w:val="hgkelc"/>
              </w:rPr>
              <w:t xml:space="preserve"> 10 percentage points, compared to the 2019 value</w:t>
            </w:r>
            <w:r>
              <w:rPr>
                <w:rStyle w:val="hgkelc"/>
              </w:rPr>
              <w:t>)</w:t>
            </w:r>
          </w:p>
        </w:tc>
        <w:tc>
          <w:tcPr>
            <w:tcW w:w="709" w:type="dxa"/>
            <w:tcBorders>
              <w:bottom w:val="single" w:sz="4" w:space="0" w:color="auto"/>
            </w:tcBorders>
            <w:vAlign w:val="center"/>
          </w:tcPr>
          <w:p w14:paraId="7930B52F" w14:textId="7D5944D9" w:rsidR="0012649A" w:rsidRDefault="002D4CC2" w:rsidP="009554E9">
            <w:pPr>
              <w:pStyle w:val="Default"/>
              <w:tabs>
                <w:tab w:val="left" w:pos="1701"/>
              </w:tabs>
              <w:jc w:val="center"/>
              <w:rPr>
                <w:color w:val="0D0D0D"/>
                <w:lang w:val="en-US"/>
              </w:rPr>
            </w:pPr>
            <w:r>
              <w:object w:dxaOrig="228" w:dyaOrig="180" w14:anchorId="10B4A637">
                <v:shape id="_x0000_i1595" type="#_x0000_t75" style="width:11.4pt;height:9pt" o:ole="">
                  <v:imagedata r:id="rId13" o:title=""/>
                </v:shape>
                <o:OLEObject Type="Embed" ProgID="PBrush" ShapeID="_x0000_i1595" DrawAspect="Content" ObjectID="_1672754690" r:id="rId23"/>
              </w:object>
            </w:r>
          </w:p>
        </w:tc>
      </w:tr>
    </w:tbl>
    <w:p w14:paraId="39C5EEB8" w14:textId="4C81D621" w:rsidR="0096154A" w:rsidRPr="0096154A" w:rsidRDefault="0096154A" w:rsidP="0001669F">
      <w:pPr>
        <w:pStyle w:val="Default"/>
        <w:tabs>
          <w:tab w:val="left" w:pos="1701"/>
        </w:tabs>
        <w:rPr>
          <w:bCs/>
          <w:color w:val="0D0D0D"/>
        </w:rPr>
      </w:pPr>
    </w:p>
    <w:p w14:paraId="07EAE607" w14:textId="03026E70" w:rsidR="0096154A" w:rsidRDefault="0096154A" w:rsidP="0001669F">
      <w:pPr>
        <w:pStyle w:val="Default"/>
        <w:tabs>
          <w:tab w:val="left" w:pos="1701"/>
        </w:tabs>
        <w:rPr>
          <w:b/>
          <w:bCs/>
          <w:color w:val="C00000"/>
        </w:rPr>
      </w:pPr>
    </w:p>
    <w:p w14:paraId="7D44D002" w14:textId="647AB2EA" w:rsidR="003308FA" w:rsidRPr="0096154A" w:rsidRDefault="003308FA" w:rsidP="0001669F">
      <w:pPr>
        <w:pStyle w:val="Default"/>
        <w:tabs>
          <w:tab w:val="left" w:pos="1701"/>
        </w:tabs>
        <w:rPr>
          <w:b/>
          <w:bCs/>
          <w:color w:val="C00000"/>
        </w:rPr>
      </w:pPr>
    </w:p>
    <w:sectPr w:rsidR="003308FA" w:rsidRPr="0096154A" w:rsidSect="00B313A3">
      <w:headerReference w:type="default" r:id="rId24"/>
      <w:footerReference w:type="even" r:id="rId25"/>
      <w:footerReference w:type="default" r:id="rId26"/>
      <w:headerReference w:type="first" r:id="rId27"/>
      <w:pgSz w:w="11909" w:h="16834" w:code="9"/>
      <w:pgMar w:top="709" w:right="1138" w:bottom="720"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9AE03" w14:textId="77777777" w:rsidR="00B749E4" w:rsidRDefault="00B749E4" w:rsidP="00212437">
      <w:pPr>
        <w:spacing w:after="0"/>
      </w:pPr>
      <w:r>
        <w:separator/>
      </w:r>
    </w:p>
  </w:endnote>
  <w:endnote w:type="continuationSeparator" w:id="0">
    <w:p w14:paraId="22986121" w14:textId="77777777" w:rsidR="00B749E4" w:rsidRDefault="00B749E4" w:rsidP="002124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3722E" w14:textId="77777777" w:rsidR="00E165D3" w:rsidRDefault="00E165D3" w:rsidP="0076303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E02D46" w14:textId="77777777" w:rsidR="00E165D3" w:rsidRDefault="00E165D3" w:rsidP="005D3E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B8BB1" w14:textId="77777777" w:rsidR="00E165D3" w:rsidRDefault="00E165D3" w:rsidP="0001669F">
    <w:pPr>
      <w:pStyle w:val="Footer"/>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2342B" w14:textId="77777777" w:rsidR="00B749E4" w:rsidRDefault="00B749E4" w:rsidP="00212437">
      <w:pPr>
        <w:spacing w:after="0"/>
      </w:pPr>
      <w:r>
        <w:separator/>
      </w:r>
    </w:p>
  </w:footnote>
  <w:footnote w:type="continuationSeparator" w:id="0">
    <w:p w14:paraId="609F9BDF" w14:textId="77777777" w:rsidR="00B749E4" w:rsidRDefault="00B749E4" w:rsidP="002124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A2792" w14:textId="77777777" w:rsidR="00E165D3" w:rsidRDefault="00E165D3" w:rsidP="00212437">
    <w:pPr>
      <w:pStyle w:val="Header"/>
      <w:spacing w:after="40"/>
      <w:jc w:val="center"/>
    </w:pPr>
  </w:p>
  <w:p w14:paraId="7E0CDEAE" w14:textId="77777777" w:rsidR="00E165D3" w:rsidRDefault="00EF03CB" w:rsidP="00212437">
    <w:pPr>
      <w:pStyle w:val="Header"/>
    </w:pPr>
    <w:r>
      <w:rPr>
        <w:noProof/>
        <w:lang w:bidi="ne-NP"/>
      </w:rPr>
      <w:drawing>
        <wp:anchor distT="0" distB="0" distL="114300" distR="114300" simplePos="0" relativeHeight="251658240" behindDoc="1" locked="0" layoutInCell="0" allowOverlap="1" wp14:anchorId="20329221" wp14:editId="4F1CCA5D">
          <wp:simplePos x="0" y="0"/>
          <wp:positionH relativeFrom="margin">
            <wp:posOffset>-657225</wp:posOffset>
          </wp:positionH>
          <wp:positionV relativeFrom="margin">
            <wp:posOffset>2228850</wp:posOffset>
          </wp:positionV>
          <wp:extent cx="7345045" cy="7423785"/>
          <wp:effectExtent l="0" t="0" r="8255" b="5715"/>
          <wp:wrapNone/>
          <wp:docPr id="19"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B2510" w14:textId="77777777" w:rsidR="00E165D3" w:rsidRDefault="00EF03CB">
    <w:pPr>
      <w:pStyle w:val="Header"/>
    </w:pPr>
    <w:r>
      <w:rPr>
        <w:rFonts w:ascii="Verdana" w:hAnsi="Verdana"/>
        <w:noProof/>
        <w:sz w:val="18"/>
        <w:szCs w:val="18"/>
        <w:lang w:bidi="ne-NP"/>
      </w:rPr>
      <w:drawing>
        <wp:anchor distT="0" distB="0" distL="114300" distR="114300" simplePos="0" relativeHeight="251657216" behindDoc="1" locked="0" layoutInCell="0" allowOverlap="1" wp14:anchorId="1E8C2B7A" wp14:editId="026CAB0F">
          <wp:simplePos x="0" y="0"/>
          <wp:positionH relativeFrom="margin">
            <wp:posOffset>-676275</wp:posOffset>
          </wp:positionH>
          <wp:positionV relativeFrom="margin">
            <wp:posOffset>2162175</wp:posOffset>
          </wp:positionV>
          <wp:extent cx="7345045" cy="7423785"/>
          <wp:effectExtent l="0" t="0" r="8255" b="5715"/>
          <wp:wrapNone/>
          <wp:docPr id="7"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46EA"/>
    <w:multiLevelType w:val="hybridMultilevel"/>
    <w:tmpl w:val="669A8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B1C89"/>
    <w:multiLevelType w:val="hybridMultilevel"/>
    <w:tmpl w:val="EE4A25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B52D67"/>
    <w:multiLevelType w:val="hybridMultilevel"/>
    <w:tmpl w:val="2828D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BF5589"/>
    <w:multiLevelType w:val="hybridMultilevel"/>
    <w:tmpl w:val="70863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E192A"/>
    <w:multiLevelType w:val="hybridMultilevel"/>
    <w:tmpl w:val="168082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DF0FF5"/>
    <w:multiLevelType w:val="hybridMultilevel"/>
    <w:tmpl w:val="D5B07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1BD044E"/>
    <w:multiLevelType w:val="hybridMultilevel"/>
    <w:tmpl w:val="9D16DE4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A775925"/>
    <w:multiLevelType w:val="hybridMultilevel"/>
    <w:tmpl w:val="2EF6F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AE37CF7"/>
    <w:multiLevelType w:val="hybridMultilevel"/>
    <w:tmpl w:val="DABE617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D3A38"/>
    <w:multiLevelType w:val="hybridMultilevel"/>
    <w:tmpl w:val="877E4C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D4574D"/>
    <w:multiLevelType w:val="hybridMultilevel"/>
    <w:tmpl w:val="D752FFA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C156EA"/>
    <w:multiLevelType w:val="hybridMultilevel"/>
    <w:tmpl w:val="6ADAB0A2"/>
    <w:lvl w:ilvl="0" w:tplc="19D8F06E">
      <w:numFmt w:val="bullet"/>
      <w:lvlText w:val=""/>
      <w:lvlJc w:val="left"/>
      <w:pPr>
        <w:ind w:left="720" w:hanging="360"/>
      </w:pPr>
      <w:rPr>
        <w:rFonts w:ascii="Symbol" w:eastAsia="SimSu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AB46DF"/>
    <w:multiLevelType w:val="hybridMultilevel"/>
    <w:tmpl w:val="7CCAD4EE"/>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0679BD"/>
    <w:multiLevelType w:val="hybridMultilevel"/>
    <w:tmpl w:val="1444B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B368E0"/>
    <w:multiLevelType w:val="hybridMultilevel"/>
    <w:tmpl w:val="3028F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53DCC"/>
    <w:multiLevelType w:val="hybridMultilevel"/>
    <w:tmpl w:val="F9E8E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DBA74AD"/>
    <w:multiLevelType w:val="hybridMultilevel"/>
    <w:tmpl w:val="B20E4874"/>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413791"/>
    <w:multiLevelType w:val="hybridMultilevel"/>
    <w:tmpl w:val="FD52E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7"/>
  </w:num>
  <w:num w:numId="4">
    <w:abstractNumId w:val="17"/>
  </w:num>
  <w:num w:numId="5">
    <w:abstractNumId w:val="4"/>
  </w:num>
  <w:num w:numId="6">
    <w:abstractNumId w:val="13"/>
  </w:num>
  <w:num w:numId="7">
    <w:abstractNumId w:val="16"/>
  </w:num>
  <w:num w:numId="8">
    <w:abstractNumId w:val="12"/>
  </w:num>
  <w:num w:numId="9">
    <w:abstractNumId w:val="8"/>
  </w:num>
  <w:num w:numId="10">
    <w:abstractNumId w:val="5"/>
  </w:num>
  <w:num w:numId="11">
    <w:abstractNumId w:val="3"/>
  </w:num>
  <w:num w:numId="12">
    <w:abstractNumId w:val="9"/>
  </w:num>
  <w:num w:numId="13">
    <w:abstractNumId w:val="1"/>
  </w:num>
  <w:num w:numId="14">
    <w:abstractNumId w:val="6"/>
  </w:num>
  <w:num w:numId="15">
    <w:abstractNumId w:val="10"/>
  </w:num>
  <w:num w:numId="16">
    <w:abstractNumId w:val="11"/>
  </w:num>
  <w:num w:numId="17">
    <w:abstractNumId w:val="0"/>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BE"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n-BZ"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TEMPLATE_SPP NEWS AHEAD NEGATIVE BLANK_V3"/>
  </w:docVars>
  <w:rsids>
    <w:rsidRoot w:val="00166193"/>
    <w:rsid w:val="00004E09"/>
    <w:rsid w:val="00005653"/>
    <w:rsid w:val="00005716"/>
    <w:rsid w:val="00006A85"/>
    <w:rsid w:val="00006DB1"/>
    <w:rsid w:val="00012AE6"/>
    <w:rsid w:val="00012C57"/>
    <w:rsid w:val="0001669F"/>
    <w:rsid w:val="00017FCD"/>
    <w:rsid w:val="00022404"/>
    <w:rsid w:val="00024969"/>
    <w:rsid w:val="00030822"/>
    <w:rsid w:val="00032726"/>
    <w:rsid w:val="00035384"/>
    <w:rsid w:val="0003794D"/>
    <w:rsid w:val="00037B96"/>
    <w:rsid w:val="00040EC8"/>
    <w:rsid w:val="00041211"/>
    <w:rsid w:val="00041D82"/>
    <w:rsid w:val="0004424C"/>
    <w:rsid w:val="00044301"/>
    <w:rsid w:val="00044F45"/>
    <w:rsid w:val="00046792"/>
    <w:rsid w:val="00050D32"/>
    <w:rsid w:val="0005352A"/>
    <w:rsid w:val="000619D9"/>
    <w:rsid w:val="00061D76"/>
    <w:rsid w:val="0006211B"/>
    <w:rsid w:val="000632D1"/>
    <w:rsid w:val="0006758F"/>
    <w:rsid w:val="00067B49"/>
    <w:rsid w:val="00074ECB"/>
    <w:rsid w:val="000754F5"/>
    <w:rsid w:val="00075CDD"/>
    <w:rsid w:val="00086D16"/>
    <w:rsid w:val="000876A8"/>
    <w:rsid w:val="00090FE5"/>
    <w:rsid w:val="00091B29"/>
    <w:rsid w:val="00091DD7"/>
    <w:rsid w:val="000960BA"/>
    <w:rsid w:val="00097B9C"/>
    <w:rsid w:val="000A06A7"/>
    <w:rsid w:val="000A0DD2"/>
    <w:rsid w:val="000A391B"/>
    <w:rsid w:val="000A653D"/>
    <w:rsid w:val="000A74E1"/>
    <w:rsid w:val="000B14B9"/>
    <w:rsid w:val="000B2C41"/>
    <w:rsid w:val="000B53FF"/>
    <w:rsid w:val="000B5538"/>
    <w:rsid w:val="000B60ED"/>
    <w:rsid w:val="000B6EAD"/>
    <w:rsid w:val="000C20BD"/>
    <w:rsid w:val="000C7223"/>
    <w:rsid w:val="000C7AC1"/>
    <w:rsid w:val="000C7F20"/>
    <w:rsid w:val="000D3E78"/>
    <w:rsid w:val="000D4A31"/>
    <w:rsid w:val="000D6074"/>
    <w:rsid w:val="000D667D"/>
    <w:rsid w:val="000E24B9"/>
    <w:rsid w:val="000E2F01"/>
    <w:rsid w:val="000E3D9A"/>
    <w:rsid w:val="000E48FD"/>
    <w:rsid w:val="000E494C"/>
    <w:rsid w:val="000E5A87"/>
    <w:rsid w:val="000E5B8A"/>
    <w:rsid w:val="000E716A"/>
    <w:rsid w:val="000F0E51"/>
    <w:rsid w:val="000F0EB1"/>
    <w:rsid w:val="000F2872"/>
    <w:rsid w:val="000F34C8"/>
    <w:rsid w:val="000F509F"/>
    <w:rsid w:val="00100327"/>
    <w:rsid w:val="001004C5"/>
    <w:rsid w:val="001018A1"/>
    <w:rsid w:val="0010223D"/>
    <w:rsid w:val="00110E4D"/>
    <w:rsid w:val="0011139A"/>
    <w:rsid w:val="00112BBA"/>
    <w:rsid w:val="00113300"/>
    <w:rsid w:val="00113CFF"/>
    <w:rsid w:val="00115209"/>
    <w:rsid w:val="00115B14"/>
    <w:rsid w:val="001164CF"/>
    <w:rsid w:val="001204F9"/>
    <w:rsid w:val="00122CC5"/>
    <w:rsid w:val="00122D60"/>
    <w:rsid w:val="00123588"/>
    <w:rsid w:val="0012446B"/>
    <w:rsid w:val="00125BB8"/>
    <w:rsid w:val="0012649A"/>
    <w:rsid w:val="00127B97"/>
    <w:rsid w:val="001301CD"/>
    <w:rsid w:val="0013198F"/>
    <w:rsid w:val="00140B85"/>
    <w:rsid w:val="00144521"/>
    <w:rsid w:val="00145216"/>
    <w:rsid w:val="0014687B"/>
    <w:rsid w:val="00147418"/>
    <w:rsid w:val="00147854"/>
    <w:rsid w:val="001513A9"/>
    <w:rsid w:val="00151B4A"/>
    <w:rsid w:val="00151F3C"/>
    <w:rsid w:val="00152027"/>
    <w:rsid w:val="00152750"/>
    <w:rsid w:val="0015311B"/>
    <w:rsid w:val="0015338A"/>
    <w:rsid w:val="00163142"/>
    <w:rsid w:val="00165C42"/>
    <w:rsid w:val="00166193"/>
    <w:rsid w:val="00166886"/>
    <w:rsid w:val="00170F44"/>
    <w:rsid w:val="001760D4"/>
    <w:rsid w:val="00181792"/>
    <w:rsid w:val="00182091"/>
    <w:rsid w:val="00185A9B"/>
    <w:rsid w:val="00186670"/>
    <w:rsid w:val="00186D87"/>
    <w:rsid w:val="00187EE2"/>
    <w:rsid w:val="00190222"/>
    <w:rsid w:val="00192EF2"/>
    <w:rsid w:val="00195B80"/>
    <w:rsid w:val="001962B8"/>
    <w:rsid w:val="00196791"/>
    <w:rsid w:val="001979A7"/>
    <w:rsid w:val="001A021F"/>
    <w:rsid w:val="001A178C"/>
    <w:rsid w:val="001A3D6F"/>
    <w:rsid w:val="001A4000"/>
    <w:rsid w:val="001A7AF7"/>
    <w:rsid w:val="001B0EC7"/>
    <w:rsid w:val="001B3234"/>
    <w:rsid w:val="001B3600"/>
    <w:rsid w:val="001C6322"/>
    <w:rsid w:val="001C7185"/>
    <w:rsid w:val="001D2D95"/>
    <w:rsid w:val="001D323E"/>
    <w:rsid w:val="001D6D6A"/>
    <w:rsid w:val="001E0952"/>
    <w:rsid w:val="001E0C5A"/>
    <w:rsid w:val="001E5D8D"/>
    <w:rsid w:val="001F128B"/>
    <w:rsid w:val="001F22DF"/>
    <w:rsid w:val="001F606D"/>
    <w:rsid w:val="001F6BC0"/>
    <w:rsid w:val="00203A19"/>
    <w:rsid w:val="00205067"/>
    <w:rsid w:val="00206C97"/>
    <w:rsid w:val="0021111D"/>
    <w:rsid w:val="002112DE"/>
    <w:rsid w:val="0021174B"/>
    <w:rsid w:val="00212437"/>
    <w:rsid w:val="00212A98"/>
    <w:rsid w:val="002142AD"/>
    <w:rsid w:val="00215DF9"/>
    <w:rsid w:val="002245E6"/>
    <w:rsid w:val="00231AE9"/>
    <w:rsid w:val="00233F9D"/>
    <w:rsid w:val="00234CEF"/>
    <w:rsid w:val="002366F0"/>
    <w:rsid w:val="00237709"/>
    <w:rsid w:val="002406BC"/>
    <w:rsid w:val="002412B2"/>
    <w:rsid w:val="00244247"/>
    <w:rsid w:val="00252923"/>
    <w:rsid w:val="00253A77"/>
    <w:rsid w:val="0025403E"/>
    <w:rsid w:val="002542CF"/>
    <w:rsid w:val="00261587"/>
    <w:rsid w:val="00262C9D"/>
    <w:rsid w:val="00263E24"/>
    <w:rsid w:val="00264CD8"/>
    <w:rsid w:val="00266CD5"/>
    <w:rsid w:val="00270C24"/>
    <w:rsid w:val="002724F2"/>
    <w:rsid w:val="00274E93"/>
    <w:rsid w:val="0027570E"/>
    <w:rsid w:val="002760AA"/>
    <w:rsid w:val="00281534"/>
    <w:rsid w:val="0028186D"/>
    <w:rsid w:val="00281BCE"/>
    <w:rsid w:val="0028343C"/>
    <w:rsid w:val="00291EF0"/>
    <w:rsid w:val="00295CD7"/>
    <w:rsid w:val="00296969"/>
    <w:rsid w:val="002A015F"/>
    <w:rsid w:val="002A0FE3"/>
    <w:rsid w:val="002A1317"/>
    <w:rsid w:val="002A1D80"/>
    <w:rsid w:val="002A2285"/>
    <w:rsid w:val="002A3BBD"/>
    <w:rsid w:val="002A58C0"/>
    <w:rsid w:val="002B3CF8"/>
    <w:rsid w:val="002C0313"/>
    <w:rsid w:val="002C057E"/>
    <w:rsid w:val="002C4377"/>
    <w:rsid w:val="002C4452"/>
    <w:rsid w:val="002C526B"/>
    <w:rsid w:val="002C5B0A"/>
    <w:rsid w:val="002C7EFC"/>
    <w:rsid w:val="002D11E1"/>
    <w:rsid w:val="002D2868"/>
    <w:rsid w:val="002D4CC2"/>
    <w:rsid w:val="002E053B"/>
    <w:rsid w:val="002E07E8"/>
    <w:rsid w:val="002E0DDF"/>
    <w:rsid w:val="002E1356"/>
    <w:rsid w:val="002E14E3"/>
    <w:rsid w:val="002E3098"/>
    <w:rsid w:val="002E509A"/>
    <w:rsid w:val="002E5D7D"/>
    <w:rsid w:val="002E5DF2"/>
    <w:rsid w:val="002E614F"/>
    <w:rsid w:val="002E78E3"/>
    <w:rsid w:val="002E7A7E"/>
    <w:rsid w:val="002F2644"/>
    <w:rsid w:val="002F3240"/>
    <w:rsid w:val="002F653E"/>
    <w:rsid w:val="003004B5"/>
    <w:rsid w:val="00300D89"/>
    <w:rsid w:val="00302196"/>
    <w:rsid w:val="003069EC"/>
    <w:rsid w:val="003222CD"/>
    <w:rsid w:val="00324DBB"/>
    <w:rsid w:val="003308FA"/>
    <w:rsid w:val="0033311A"/>
    <w:rsid w:val="00334779"/>
    <w:rsid w:val="00335E7A"/>
    <w:rsid w:val="00340FAF"/>
    <w:rsid w:val="00343703"/>
    <w:rsid w:val="0034595E"/>
    <w:rsid w:val="00346B87"/>
    <w:rsid w:val="00350806"/>
    <w:rsid w:val="00353487"/>
    <w:rsid w:val="0035483A"/>
    <w:rsid w:val="00355558"/>
    <w:rsid w:val="0035719F"/>
    <w:rsid w:val="003630B5"/>
    <w:rsid w:val="0036392A"/>
    <w:rsid w:val="00363AE2"/>
    <w:rsid w:val="00364138"/>
    <w:rsid w:val="003657F7"/>
    <w:rsid w:val="003746C6"/>
    <w:rsid w:val="00376BFA"/>
    <w:rsid w:val="00380720"/>
    <w:rsid w:val="0038315E"/>
    <w:rsid w:val="00384CE6"/>
    <w:rsid w:val="003928CD"/>
    <w:rsid w:val="00393162"/>
    <w:rsid w:val="00393B75"/>
    <w:rsid w:val="0039472F"/>
    <w:rsid w:val="003978D7"/>
    <w:rsid w:val="00397A74"/>
    <w:rsid w:val="003A384B"/>
    <w:rsid w:val="003A58E7"/>
    <w:rsid w:val="003A6F84"/>
    <w:rsid w:val="003A7804"/>
    <w:rsid w:val="003B17E7"/>
    <w:rsid w:val="003B554B"/>
    <w:rsid w:val="003C0BB1"/>
    <w:rsid w:val="003C1D50"/>
    <w:rsid w:val="003D206A"/>
    <w:rsid w:val="003D4B2A"/>
    <w:rsid w:val="003D6611"/>
    <w:rsid w:val="003D6AFB"/>
    <w:rsid w:val="003E5499"/>
    <w:rsid w:val="003E671F"/>
    <w:rsid w:val="003F28FF"/>
    <w:rsid w:val="003F4C4D"/>
    <w:rsid w:val="003F7852"/>
    <w:rsid w:val="004075C1"/>
    <w:rsid w:val="004128EB"/>
    <w:rsid w:val="00412F6D"/>
    <w:rsid w:val="00414D20"/>
    <w:rsid w:val="00415744"/>
    <w:rsid w:val="00416B7D"/>
    <w:rsid w:val="00420D38"/>
    <w:rsid w:val="00421671"/>
    <w:rsid w:val="0042379D"/>
    <w:rsid w:val="00424424"/>
    <w:rsid w:val="00426795"/>
    <w:rsid w:val="00427F9B"/>
    <w:rsid w:val="0043095B"/>
    <w:rsid w:val="00431A01"/>
    <w:rsid w:val="004327A5"/>
    <w:rsid w:val="0043426A"/>
    <w:rsid w:val="00435A06"/>
    <w:rsid w:val="00436DB3"/>
    <w:rsid w:val="0044235C"/>
    <w:rsid w:val="00442BA0"/>
    <w:rsid w:val="00443E15"/>
    <w:rsid w:val="00446D2B"/>
    <w:rsid w:val="00451E07"/>
    <w:rsid w:val="00454EE4"/>
    <w:rsid w:val="0047196F"/>
    <w:rsid w:val="00471B2D"/>
    <w:rsid w:val="00474698"/>
    <w:rsid w:val="00475BEA"/>
    <w:rsid w:val="00476868"/>
    <w:rsid w:val="00476E3C"/>
    <w:rsid w:val="00484576"/>
    <w:rsid w:val="004862B2"/>
    <w:rsid w:val="00487298"/>
    <w:rsid w:val="004920AC"/>
    <w:rsid w:val="004928BE"/>
    <w:rsid w:val="00493968"/>
    <w:rsid w:val="004979E9"/>
    <w:rsid w:val="004B0ABB"/>
    <w:rsid w:val="004B25D4"/>
    <w:rsid w:val="004B46B3"/>
    <w:rsid w:val="004B7E53"/>
    <w:rsid w:val="004C28D5"/>
    <w:rsid w:val="004C44EB"/>
    <w:rsid w:val="004C4716"/>
    <w:rsid w:val="004C54D6"/>
    <w:rsid w:val="004C6169"/>
    <w:rsid w:val="004C762A"/>
    <w:rsid w:val="004D1C09"/>
    <w:rsid w:val="004E1F6F"/>
    <w:rsid w:val="004E4AB8"/>
    <w:rsid w:val="004E501F"/>
    <w:rsid w:val="004E6589"/>
    <w:rsid w:val="004E6948"/>
    <w:rsid w:val="004F0F58"/>
    <w:rsid w:val="004F1BBB"/>
    <w:rsid w:val="004F43F4"/>
    <w:rsid w:val="004F7562"/>
    <w:rsid w:val="004F7E14"/>
    <w:rsid w:val="0050361C"/>
    <w:rsid w:val="00504FD7"/>
    <w:rsid w:val="00513237"/>
    <w:rsid w:val="00514E9F"/>
    <w:rsid w:val="005164DB"/>
    <w:rsid w:val="005173C9"/>
    <w:rsid w:val="005207CC"/>
    <w:rsid w:val="005208B0"/>
    <w:rsid w:val="00522223"/>
    <w:rsid w:val="0052513E"/>
    <w:rsid w:val="00527EB1"/>
    <w:rsid w:val="00530905"/>
    <w:rsid w:val="0053379F"/>
    <w:rsid w:val="005349E6"/>
    <w:rsid w:val="00534D3F"/>
    <w:rsid w:val="00535FAD"/>
    <w:rsid w:val="005366A9"/>
    <w:rsid w:val="00541CA3"/>
    <w:rsid w:val="0054250E"/>
    <w:rsid w:val="005446BD"/>
    <w:rsid w:val="00552024"/>
    <w:rsid w:val="00553AA3"/>
    <w:rsid w:val="00555AE4"/>
    <w:rsid w:val="0055767F"/>
    <w:rsid w:val="00561736"/>
    <w:rsid w:val="00565697"/>
    <w:rsid w:val="00567434"/>
    <w:rsid w:val="005707CA"/>
    <w:rsid w:val="00573CC3"/>
    <w:rsid w:val="00576156"/>
    <w:rsid w:val="00582965"/>
    <w:rsid w:val="00583CE6"/>
    <w:rsid w:val="0058602F"/>
    <w:rsid w:val="0059304F"/>
    <w:rsid w:val="00594DC2"/>
    <w:rsid w:val="00595526"/>
    <w:rsid w:val="00595770"/>
    <w:rsid w:val="005A3FD6"/>
    <w:rsid w:val="005A446E"/>
    <w:rsid w:val="005B08A6"/>
    <w:rsid w:val="005B0CA7"/>
    <w:rsid w:val="005B394C"/>
    <w:rsid w:val="005B5CC3"/>
    <w:rsid w:val="005C205D"/>
    <w:rsid w:val="005C4472"/>
    <w:rsid w:val="005C5DA2"/>
    <w:rsid w:val="005C76CA"/>
    <w:rsid w:val="005D3E17"/>
    <w:rsid w:val="005D4B93"/>
    <w:rsid w:val="005D7A6F"/>
    <w:rsid w:val="005E1A0D"/>
    <w:rsid w:val="005E1BF2"/>
    <w:rsid w:val="005E2684"/>
    <w:rsid w:val="005E2950"/>
    <w:rsid w:val="005E4CE5"/>
    <w:rsid w:val="005E5C88"/>
    <w:rsid w:val="005E5E86"/>
    <w:rsid w:val="005E7FDC"/>
    <w:rsid w:val="005F5021"/>
    <w:rsid w:val="005F62CC"/>
    <w:rsid w:val="00604860"/>
    <w:rsid w:val="006055E7"/>
    <w:rsid w:val="0060734A"/>
    <w:rsid w:val="00610E1D"/>
    <w:rsid w:val="00611D05"/>
    <w:rsid w:val="00621FC2"/>
    <w:rsid w:val="0062275D"/>
    <w:rsid w:val="006263B2"/>
    <w:rsid w:val="006475C1"/>
    <w:rsid w:val="00651FEF"/>
    <w:rsid w:val="00652182"/>
    <w:rsid w:val="006543FE"/>
    <w:rsid w:val="0065559C"/>
    <w:rsid w:val="00661029"/>
    <w:rsid w:val="00662541"/>
    <w:rsid w:val="00662861"/>
    <w:rsid w:val="00662EB9"/>
    <w:rsid w:val="0066409A"/>
    <w:rsid w:val="00664209"/>
    <w:rsid w:val="006659DC"/>
    <w:rsid w:val="006710E2"/>
    <w:rsid w:val="00672310"/>
    <w:rsid w:val="00675CA6"/>
    <w:rsid w:val="00676308"/>
    <w:rsid w:val="00677721"/>
    <w:rsid w:val="00680E35"/>
    <w:rsid w:val="00682064"/>
    <w:rsid w:val="006838B3"/>
    <w:rsid w:val="00685CA4"/>
    <w:rsid w:val="0069049C"/>
    <w:rsid w:val="00694744"/>
    <w:rsid w:val="006958FF"/>
    <w:rsid w:val="00696675"/>
    <w:rsid w:val="0069769B"/>
    <w:rsid w:val="006A164F"/>
    <w:rsid w:val="006A2828"/>
    <w:rsid w:val="006A3887"/>
    <w:rsid w:val="006A41AC"/>
    <w:rsid w:val="006A4AB9"/>
    <w:rsid w:val="006A4AFC"/>
    <w:rsid w:val="006A503B"/>
    <w:rsid w:val="006A78B7"/>
    <w:rsid w:val="006A79A7"/>
    <w:rsid w:val="006A7E61"/>
    <w:rsid w:val="006B215C"/>
    <w:rsid w:val="006B26BA"/>
    <w:rsid w:val="006C25FF"/>
    <w:rsid w:val="006C3272"/>
    <w:rsid w:val="006C4D62"/>
    <w:rsid w:val="006C4E7C"/>
    <w:rsid w:val="006C5E96"/>
    <w:rsid w:val="006C6A4D"/>
    <w:rsid w:val="006D0971"/>
    <w:rsid w:val="006D142F"/>
    <w:rsid w:val="006D213B"/>
    <w:rsid w:val="006D26E5"/>
    <w:rsid w:val="006D713C"/>
    <w:rsid w:val="006E058E"/>
    <w:rsid w:val="006E0B34"/>
    <w:rsid w:val="006E2C6A"/>
    <w:rsid w:val="006E5C62"/>
    <w:rsid w:val="006F097C"/>
    <w:rsid w:val="00701883"/>
    <w:rsid w:val="0070440F"/>
    <w:rsid w:val="00707CCD"/>
    <w:rsid w:val="00711451"/>
    <w:rsid w:val="00713376"/>
    <w:rsid w:val="00714748"/>
    <w:rsid w:val="007171B2"/>
    <w:rsid w:val="00722809"/>
    <w:rsid w:val="007234C9"/>
    <w:rsid w:val="007278C6"/>
    <w:rsid w:val="00733EA2"/>
    <w:rsid w:val="007350C9"/>
    <w:rsid w:val="00736A73"/>
    <w:rsid w:val="00736ED3"/>
    <w:rsid w:val="00736ED7"/>
    <w:rsid w:val="007377E8"/>
    <w:rsid w:val="00740263"/>
    <w:rsid w:val="007406D4"/>
    <w:rsid w:val="00741352"/>
    <w:rsid w:val="0074386C"/>
    <w:rsid w:val="007439E2"/>
    <w:rsid w:val="00750618"/>
    <w:rsid w:val="007578B1"/>
    <w:rsid w:val="0076303B"/>
    <w:rsid w:val="007635DB"/>
    <w:rsid w:val="0076441B"/>
    <w:rsid w:val="007645C5"/>
    <w:rsid w:val="00766A29"/>
    <w:rsid w:val="007703F0"/>
    <w:rsid w:val="007716EB"/>
    <w:rsid w:val="00776775"/>
    <w:rsid w:val="0078205D"/>
    <w:rsid w:val="007903AE"/>
    <w:rsid w:val="00792E45"/>
    <w:rsid w:val="007A36D5"/>
    <w:rsid w:val="007A5592"/>
    <w:rsid w:val="007A55F9"/>
    <w:rsid w:val="007A6DE5"/>
    <w:rsid w:val="007A7CE1"/>
    <w:rsid w:val="007B0891"/>
    <w:rsid w:val="007B33B2"/>
    <w:rsid w:val="007B3815"/>
    <w:rsid w:val="007B3B8C"/>
    <w:rsid w:val="007B6952"/>
    <w:rsid w:val="007C3BBF"/>
    <w:rsid w:val="007D0034"/>
    <w:rsid w:val="007D028C"/>
    <w:rsid w:val="007D0D60"/>
    <w:rsid w:val="007D4138"/>
    <w:rsid w:val="007D56E5"/>
    <w:rsid w:val="007E1184"/>
    <w:rsid w:val="007E2D2A"/>
    <w:rsid w:val="007E6C36"/>
    <w:rsid w:val="007F0FD3"/>
    <w:rsid w:val="007F16E8"/>
    <w:rsid w:val="007F620A"/>
    <w:rsid w:val="007F79FE"/>
    <w:rsid w:val="007F7B68"/>
    <w:rsid w:val="0080147F"/>
    <w:rsid w:val="00802C11"/>
    <w:rsid w:val="00803DAE"/>
    <w:rsid w:val="008106BE"/>
    <w:rsid w:val="00822121"/>
    <w:rsid w:val="008222D2"/>
    <w:rsid w:val="008222F7"/>
    <w:rsid w:val="00822F08"/>
    <w:rsid w:val="00823D1F"/>
    <w:rsid w:val="008275EA"/>
    <w:rsid w:val="00827600"/>
    <w:rsid w:val="00830B26"/>
    <w:rsid w:val="008315F2"/>
    <w:rsid w:val="00833565"/>
    <w:rsid w:val="0083381C"/>
    <w:rsid w:val="008357CA"/>
    <w:rsid w:val="00840A31"/>
    <w:rsid w:val="0084427E"/>
    <w:rsid w:val="00846BEF"/>
    <w:rsid w:val="00851613"/>
    <w:rsid w:val="008566E8"/>
    <w:rsid w:val="008570CD"/>
    <w:rsid w:val="0085771D"/>
    <w:rsid w:val="00860227"/>
    <w:rsid w:val="0086048D"/>
    <w:rsid w:val="00863AD0"/>
    <w:rsid w:val="00864177"/>
    <w:rsid w:val="008646F4"/>
    <w:rsid w:val="0086591C"/>
    <w:rsid w:val="0086740A"/>
    <w:rsid w:val="00874208"/>
    <w:rsid w:val="00877272"/>
    <w:rsid w:val="00881A73"/>
    <w:rsid w:val="00884CEC"/>
    <w:rsid w:val="00886592"/>
    <w:rsid w:val="00887AC5"/>
    <w:rsid w:val="00894090"/>
    <w:rsid w:val="008951D4"/>
    <w:rsid w:val="008A0E86"/>
    <w:rsid w:val="008A11F7"/>
    <w:rsid w:val="008A249F"/>
    <w:rsid w:val="008A6F3C"/>
    <w:rsid w:val="008A7CC5"/>
    <w:rsid w:val="008B4211"/>
    <w:rsid w:val="008B4390"/>
    <w:rsid w:val="008C367D"/>
    <w:rsid w:val="008C41A9"/>
    <w:rsid w:val="008C4BAC"/>
    <w:rsid w:val="008C4EAC"/>
    <w:rsid w:val="008C5263"/>
    <w:rsid w:val="008C65E8"/>
    <w:rsid w:val="008D22A5"/>
    <w:rsid w:val="008D26F2"/>
    <w:rsid w:val="008D2BF3"/>
    <w:rsid w:val="008D2EB0"/>
    <w:rsid w:val="008D592F"/>
    <w:rsid w:val="008E352C"/>
    <w:rsid w:val="008E3531"/>
    <w:rsid w:val="008E40AD"/>
    <w:rsid w:val="008E5E1B"/>
    <w:rsid w:val="008F1312"/>
    <w:rsid w:val="008F17DE"/>
    <w:rsid w:val="008F1851"/>
    <w:rsid w:val="008F460F"/>
    <w:rsid w:val="008F4F81"/>
    <w:rsid w:val="008F567C"/>
    <w:rsid w:val="00900856"/>
    <w:rsid w:val="00901DDA"/>
    <w:rsid w:val="009038F1"/>
    <w:rsid w:val="00904B30"/>
    <w:rsid w:val="009100DB"/>
    <w:rsid w:val="00912209"/>
    <w:rsid w:val="0091262B"/>
    <w:rsid w:val="0091308A"/>
    <w:rsid w:val="00915CFE"/>
    <w:rsid w:val="00916DBA"/>
    <w:rsid w:val="00920CE1"/>
    <w:rsid w:val="009211DC"/>
    <w:rsid w:val="009261DE"/>
    <w:rsid w:val="00926D5F"/>
    <w:rsid w:val="009279D3"/>
    <w:rsid w:val="00931027"/>
    <w:rsid w:val="009333E8"/>
    <w:rsid w:val="00937BC9"/>
    <w:rsid w:val="0094011E"/>
    <w:rsid w:val="00940F46"/>
    <w:rsid w:val="00942EA7"/>
    <w:rsid w:val="0094422F"/>
    <w:rsid w:val="0094533E"/>
    <w:rsid w:val="009466E4"/>
    <w:rsid w:val="0094777C"/>
    <w:rsid w:val="0095022F"/>
    <w:rsid w:val="00954D39"/>
    <w:rsid w:val="00960C08"/>
    <w:rsid w:val="0096154A"/>
    <w:rsid w:val="00963206"/>
    <w:rsid w:val="0096401D"/>
    <w:rsid w:val="00964B6A"/>
    <w:rsid w:val="00966AC4"/>
    <w:rsid w:val="009748C2"/>
    <w:rsid w:val="00976656"/>
    <w:rsid w:val="00977B59"/>
    <w:rsid w:val="0098334E"/>
    <w:rsid w:val="009836AB"/>
    <w:rsid w:val="009868AD"/>
    <w:rsid w:val="00995F64"/>
    <w:rsid w:val="009A07D0"/>
    <w:rsid w:val="009A0F9E"/>
    <w:rsid w:val="009A2C66"/>
    <w:rsid w:val="009A590A"/>
    <w:rsid w:val="009A6858"/>
    <w:rsid w:val="009B47CD"/>
    <w:rsid w:val="009B5A69"/>
    <w:rsid w:val="009B6412"/>
    <w:rsid w:val="009B70A9"/>
    <w:rsid w:val="009B7F2C"/>
    <w:rsid w:val="009C038F"/>
    <w:rsid w:val="009C1218"/>
    <w:rsid w:val="009C2708"/>
    <w:rsid w:val="009C35C1"/>
    <w:rsid w:val="009C4391"/>
    <w:rsid w:val="009C4A05"/>
    <w:rsid w:val="009C79F5"/>
    <w:rsid w:val="009D0A9E"/>
    <w:rsid w:val="009D5E48"/>
    <w:rsid w:val="009E1A29"/>
    <w:rsid w:val="009E1EED"/>
    <w:rsid w:val="009E216E"/>
    <w:rsid w:val="009E3028"/>
    <w:rsid w:val="009E725E"/>
    <w:rsid w:val="009F2256"/>
    <w:rsid w:val="009F407B"/>
    <w:rsid w:val="009F6637"/>
    <w:rsid w:val="009F72C5"/>
    <w:rsid w:val="00A0587E"/>
    <w:rsid w:val="00A13AEA"/>
    <w:rsid w:val="00A14A56"/>
    <w:rsid w:val="00A20A9F"/>
    <w:rsid w:val="00A20FE3"/>
    <w:rsid w:val="00A234F0"/>
    <w:rsid w:val="00A26E3D"/>
    <w:rsid w:val="00A279EB"/>
    <w:rsid w:val="00A453C4"/>
    <w:rsid w:val="00A45E0A"/>
    <w:rsid w:val="00A533D5"/>
    <w:rsid w:val="00A53B1F"/>
    <w:rsid w:val="00A54EAB"/>
    <w:rsid w:val="00A55599"/>
    <w:rsid w:val="00A55B1E"/>
    <w:rsid w:val="00A56B80"/>
    <w:rsid w:val="00A56CF6"/>
    <w:rsid w:val="00A56DD0"/>
    <w:rsid w:val="00A577C7"/>
    <w:rsid w:val="00A62853"/>
    <w:rsid w:val="00A6315A"/>
    <w:rsid w:val="00A671A3"/>
    <w:rsid w:val="00A70618"/>
    <w:rsid w:val="00A73A3F"/>
    <w:rsid w:val="00A73F27"/>
    <w:rsid w:val="00A76A37"/>
    <w:rsid w:val="00A81B92"/>
    <w:rsid w:val="00A83FC9"/>
    <w:rsid w:val="00A85525"/>
    <w:rsid w:val="00A8576C"/>
    <w:rsid w:val="00A937C6"/>
    <w:rsid w:val="00A93F04"/>
    <w:rsid w:val="00A94468"/>
    <w:rsid w:val="00A9707A"/>
    <w:rsid w:val="00A97EFC"/>
    <w:rsid w:val="00AA07BA"/>
    <w:rsid w:val="00AA29A6"/>
    <w:rsid w:val="00AA301C"/>
    <w:rsid w:val="00AA3F86"/>
    <w:rsid w:val="00AA634A"/>
    <w:rsid w:val="00AA6A2D"/>
    <w:rsid w:val="00AB7C06"/>
    <w:rsid w:val="00AC17C9"/>
    <w:rsid w:val="00AC25AB"/>
    <w:rsid w:val="00AC2E81"/>
    <w:rsid w:val="00AD04E4"/>
    <w:rsid w:val="00AD2AB9"/>
    <w:rsid w:val="00AD358B"/>
    <w:rsid w:val="00AD43E0"/>
    <w:rsid w:val="00AD6DBB"/>
    <w:rsid w:val="00AD6ECB"/>
    <w:rsid w:val="00AE116C"/>
    <w:rsid w:val="00AE7731"/>
    <w:rsid w:val="00AE7BAA"/>
    <w:rsid w:val="00AF5C0E"/>
    <w:rsid w:val="00AF6492"/>
    <w:rsid w:val="00AF762E"/>
    <w:rsid w:val="00AF7A13"/>
    <w:rsid w:val="00B03829"/>
    <w:rsid w:val="00B06278"/>
    <w:rsid w:val="00B06FDF"/>
    <w:rsid w:val="00B10E01"/>
    <w:rsid w:val="00B14D2A"/>
    <w:rsid w:val="00B16562"/>
    <w:rsid w:val="00B20752"/>
    <w:rsid w:val="00B21B6D"/>
    <w:rsid w:val="00B25330"/>
    <w:rsid w:val="00B273EF"/>
    <w:rsid w:val="00B3096D"/>
    <w:rsid w:val="00B309DB"/>
    <w:rsid w:val="00B313A3"/>
    <w:rsid w:val="00B319F7"/>
    <w:rsid w:val="00B33290"/>
    <w:rsid w:val="00B4695A"/>
    <w:rsid w:val="00B5068E"/>
    <w:rsid w:val="00B53A75"/>
    <w:rsid w:val="00B60C4A"/>
    <w:rsid w:val="00B618E0"/>
    <w:rsid w:val="00B66534"/>
    <w:rsid w:val="00B673E7"/>
    <w:rsid w:val="00B706E7"/>
    <w:rsid w:val="00B749E4"/>
    <w:rsid w:val="00B75C46"/>
    <w:rsid w:val="00B8046D"/>
    <w:rsid w:val="00B81807"/>
    <w:rsid w:val="00B81CB6"/>
    <w:rsid w:val="00B8572A"/>
    <w:rsid w:val="00B85DBB"/>
    <w:rsid w:val="00B87C39"/>
    <w:rsid w:val="00B91445"/>
    <w:rsid w:val="00B95401"/>
    <w:rsid w:val="00B957B7"/>
    <w:rsid w:val="00BA086E"/>
    <w:rsid w:val="00BA1E85"/>
    <w:rsid w:val="00BA2008"/>
    <w:rsid w:val="00BA2213"/>
    <w:rsid w:val="00BA2559"/>
    <w:rsid w:val="00BA3778"/>
    <w:rsid w:val="00BA5B21"/>
    <w:rsid w:val="00BA6711"/>
    <w:rsid w:val="00BA7F96"/>
    <w:rsid w:val="00BB1507"/>
    <w:rsid w:val="00BB5451"/>
    <w:rsid w:val="00BB6DBE"/>
    <w:rsid w:val="00BB7436"/>
    <w:rsid w:val="00BC153C"/>
    <w:rsid w:val="00BC228B"/>
    <w:rsid w:val="00BC77DE"/>
    <w:rsid w:val="00BD21A4"/>
    <w:rsid w:val="00BD618E"/>
    <w:rsid w:val="00BE0A36"/>
    <w:rsid w:val="00BE18DB"/>
    <w:rsid w:val="00BE1A05"/>
    <w:rsid w:val="00BE5E83"/>
    <w:rsid w:val="00BE75E1"/>
    <w:rsid w:val="00BF159F"/>
    <w:rsid w:val="00BF49CF"/>
    <w:rsid w:val="00BF5F8F"/>
    <w:rsid w:val="00BF73E7"/>
    <w:rsid w:val="00BF7752"/>
    <w:rsid w:val="00C02806"/>
    <w:rsid w:val="00C03062"/>
    <w:rsid w:val="00C04DB7"/>
    <w:rsid w:val="00C107CD"/>
    <w:rsid w:val="00C137BB"/>
    <w:rsid w:val="00C13ED0"/>
    <w:rsid w:val="00C17600"/>
    <w:rsid w:val="00C21EB6"/>
    <w:rsid w:val="00C222F0"/>
    <w:rsid w:val="00C257D1"/>
    <w:rsid w:val="00C25F6B"/>
    <w:rsid w:val="00C27B59"/>
    <w:rsid w:val="00C30C45"/>
    <w:rsid w:val="00C32A3A"/>
    <w:rsid w:val="00C338BE"/>
    <w:rsid w:val="00C354D9"/>
    <w:rsid w:val="00C37095"/>
    <w:rsid w:val="00C4176A"/>
    <w:rsid w:val="00C42CBB"/>
    <w:rsid w:val="00C438A6"/>
    <w:rsid w:val="00C4609D"/>
    <w:rsid w:val="00C50B69"/>
    <w:rsid w:val="00C50DF0"/>
    <w:rsid w:val="00C5444E"/>
    <w:rsid w:val="00C5693C"/>
    <w:rsid w:val="00C56A3D"/>
    <w:rsid w:val="00C62D9A"/>
    <w:rsid w:val="00C66DE1"/>
    <w:rsid w:val="00C672A8"/>
    <w:rsid w:val="00C741E9"/>
    <w:rsid w:val="00C756BC"/>
    <w:rsid w:val="00C80073"/>
    <w:rsid w:val="00C80E19"/>
    <w:rsid w:val="00C86792"/>
    <w:rsid w:val="00C87446"/>
    <w:rsid w:val="00C91A56"/>
    <w:rsid w:val="00C91E3A"/>
    <w:rsid w:val="00C92AAE"/>
    <w:rsid w:val="00C9364E"/>
    <w:rsid w:val="00C96C5F"/>
    <w:rsid w:val="00CA02A2"/>
    <w:rsid w:val="00CB3AA0"/>
    <w:rsid w:val="00CB4DE1"/>
    <w:rsid w:val="00CB7AA5"/>
    <w:rsid w:val="00CC1DA2"/>
    <w:rsid w:val="00CC66F1"/>
    <w:rsid w:val="00CC78DB"/>
    <w:rsid w:val="00CD1B68"/>
    <w:rsid w:val="00CD1D47"/>
    <w:rsid w:val="00CD2086"/>
    <w:rsid w:val="00CE0E10"/>
    <w:rsid w:val="00CE106F"/>
    <w:rsid w:val="00CE233C"/>
    <w:rsid w:val="00CE60CB"/>
    <w:rsid w:val="00CE6D72"/>
    <w:rsid w:val="00CE725C"/>
    <w:rsid w:val="00CE76CB"/>
    <w:rsid w:val="00CF734E"/>
    <w:rsid w:val="00D0054F"/>
    <w:rsid w:val="00D12DA1"/>
    <w:rsid w:val="00D13C91"/>
    <w:rsid w:val="00D14B9A"/>
    <w:rsid w:val="00D20F50"/>
    <w:rsid w:val="00D23468"/>
    <w:rsid w:val="00D23CAC"/>
    <w:rsid w:val="00D26920"/>
    <w:rsid w:val="00D275FF"/>
    <w:rsid w:val="00D27C37"/>
    <w:rsid w:val="00D309FD"/>
    <w:rsid w:val="00D31CAF"/>
    <w:rsid w:val="00D31ED4"/>
    <w:rsid w:val="00D348B8"/>
    <w:rsid w:val="00D34DCD"/>
    <w:rsid w:val="00D3689D"/>
    <w:rsid w:val="00D40A70"/>
    <w:rsid w:val="00D427CF"/>
    <w:rsid w:val="00D44CEB"/>
    <w:rsid w:val="00D45628"/>
    <w:rsid w:val="00D4703E"/>
    <w:rsid w:val="00D5094A"/>
    <w:rsid w:val="00D52A85"/>
    <w:rsid w:val="00D52C39"/>
    <w:rsid w:val="00D55463"/>
    <w:rsid w:val="00D56F61"/>
    <w:rsid w:val="00D6174D"/>
    <w:rsid w:val="00D64754"/>
    <w:rsid w:val="00D67D0E"/>
    <w:rsid w:val="00D71BED"/>
    <w:rsid w:val="00D73CFB"/>
    <w:rsid w:val="00D82C53"/>
    <w:rsid w:val="00D864F8"/>
    <w:rsid w:val="00D866F4"/>
    <w:rsid w:val="00D875AA"/>
    <w:rsid w:val="00D96E1D"/>
    <w:rsid w:val="00DA1847"/>
    <w:rsid w:val="00DA4D3C"/>
    <w:rsid w:val="00DB0A78"/>
    <w:rsid w:val="00DB2A01"/>
    <w:rsid w:val="00DB2DA5"/>
    <w:rsid w:val="00DB34F7"/>
    <w:rsid w:val="00DB3737"/>
    <w:rsid w:val="00DB4836"/>
    <w:rsid w:val="00DB5739"/>
    <w:rsid w:val="00DB66B5"/>
    <w:rsid w:val="00DB6F87"/>
    <w:rsid w:val="00DB7FA5"/>
    <w:rsid w:val="00DC51EC"/>
    <w:rsid w:val="00DC5232"/>
    <w:rsid w:val="00DC6264"/>
    <w:rsid w:val="00DD6425"/>
    <w:rsid w:val="00DD6D4E"/>
    <w:rsid w:val="00DD7857"/>
    <w:rsid w:val="00DE735A"/>
    <w:rsid w:val="00DE7E0D"/>
    <w:rsid w:val="00DF027B"/>
    <w:rsid w:val="00DF253A"/>
    <w:rsid w:val="00DF3D4E"/>
    <w:rsid w:val="00DF452E"/>
    <w:rsid w:val="00DF4704"/>
    <w:rsid w:val="00DF51D2"/>
    <w:rsid w:val="00DF67B7"/>
    <w:rsid w:val="00E01605"/>
    <w:rsid w:val="00E0208D"/>
    <w:rsid w:val="00E0345D"/>
    <w:rsid w:val="00E07C95"/>
    <w:rsid w:val="00E149B2"/>
    <w:rsid w:val="00E164A4"/>
    <w:rsid w:val="00E165D3"/>
    <w:rsid w:val="00E20A8E"/>
    <w:rsid w:val="00E20D1A"/>
    <w:rsid w:val="00E2169D"/>
    <w:rsid w:val="00E25483"/>
    <w:rsid w:val="00E26644"/>
    <w:rsid w:val="00E34F84"/>
    <w:rsid w:val="00E40022"/>
    <w:rsid w:val="00E4223D"/>
    <w:rsid w:val="00E43584"/>
    <w:rsid w:val="00E449EC"/>
    <w:rsid w:val="00E44E16"/>
    <w:rsid w:val="00E4710A"/>
    <w:rsid w:val="00E53238"/>
    <w:rsid w:val="00E550AB"/>
    <w:rsid w:val="00E579CE"/>
    <w:rsid w:val="00E57F44"/>
    <w:rsid w:val="00E62707"/>
    <w:rsid w:val="00E641FC"/>
    <w:rsid w:val="00E64560"/>
    <w:rsid w:val="00E64A21"/>
    <w:rsid w:val="00E65552"/>
    <w:rsid w:val="00E65C2B"/>
    <w:rsid w:val="00E67DBE"/>
    <w:rsid w:val="00E7280F"/>
    <w:rsid w:val="00E72920"/>
    <w:rsid w:val="00E73938"/>
    <w:rsid w:val="00E76DF0"/>
    <w:rsid w:val="00E76E45"/>
    <w:rsid w:val="00E77564"/>
    <w:rsid w:val="00E82B87"/>
    <w:rsid w:val="00E83B65"/>
    <w:rsid w:val="00E85849"/>
    <w:rsid w:val="00E86FD5"/>
    <w:rsid w:val="00E92CDA"/>
    <w:rsid w:val="00E93759"/>
    <w:rsid w:val="00E948E9"/>
    <w:rsid w:val="00E97C70"/>
    <w:rsid w:val="00EA375E"/>
    <w:rsid w:val="00EA3B9F"/>
    <w:rsid w:val="00EA78B1"/>
    <w:rsid w:val="00EB135D"/>
    <w:rsid w:val="00EB40B1"/>
    <w:rsid w:val="00EB6957"/>
    <w:rsid w:val="00EB72F1"/>
    <w:rsid w:val="00EC228B"/>
    <w:rsid w:val="00EC3FA3"/>
    <w:rsid w:val="00EC7B8C"/>
    <w:rsid w:val="00ED4F15"/>
    <w:rsid w:val="00EE24EF"/>
    <w:rsid w:val="00EE3CCB"/>
    <w:rsid w:val="00EE4D4B"/>
    <w:rsid w:val="00EE6317"/>
    <w:rsid w:val="00EE6E61"/>
    <w:rsid w:val="00EE7D19"/>
    <w:rsid w:val="00EF03CB"/>
    <w:rsid w:val="00EF19D6"/>
    <w:rsid w:val="00EF45D6"/>
    <w:rsid w:val="00EF5853"/>
    <w:rsid w:val="00F0011F"/>
    <w:rsid w:val="00F016E0"/>
    <w:rsid w:val="00F077D8"/>
    <w:rsid w:val="00F123D5"/>
    <w:rsid w:val="00F12AE5"/>
    <w:rsid w:val="00F20BDC"/>
    <w:rsid w:val="00F228D6"/>
    <w:rsid w:val="00F2318D"/>
    <w:rsid w:val="00F24B3C"/>
    <w:rsid w:val="00F2763C"/>
    <w:rsid w:val="00F32D75"/>
    <w:rsid w:val="00F35845"/>
    <w:rsid w:val="00F37441"/>
    <w:rsid w:val="00F377C7"/>
    <w:rsid w:val="00F41F81"/>
    <w:rsid w:val="00F4268A"/>
    <w:rsid w:val="00F434EA"/>
    <w:rsid w:val="00F45610"/>
    <w:rsid w:val="00F45895"/>
    <w:rsid w:val="00F468EC"/>
    <w:rsid w:val="00F5011E"/>
    <w:rsid w:val="00F57C2F"/>
    <w:rsid w:val="00F60B59"/>
    <w:rsid w:val="00F623C4"/>
    <w:rsid w:val="00F66E6A"/>
    <w:rsid w:val="00F701DE"/>
    <w:rsid w:val="00F7075B"/>
    <w:rsid w:val="00F7113E"/>
    <w:rsid w:val="00F7624F"/>
    <w:rsid w:val="00F814E6"/>
    <w:rsid w:val="00F82CFD"/>
    <w:rsid w:val="00F82FB8"/>
    <w:rsid w:val="00F864A0"/>
    <w:rsid w:val="00F87AAA"/>
    <w:rsid w:val="00F91D81"/>
    <w:rsid w:val="00F9237F"/>
    <w:rsid w:val="00F92A63"/>
    <w:rsid w:val="00F9550F"/>
    <w:rsid w:val="00F95AEF"/>
    <w:rsid w:val="00F95CF0"/>
    <w:rsid w:val="00F96B49"/>
    <w:rsid w:val="00FA0127"/>
    <w:rsid w:val="00FA0951"/>
    <w:rsid w:val="00FA1346"/>
    <w:rsid w:val="00FA21E7"/>
    <w:rsid w:val="00FA23F3"/>
    <w:rsid w:val="00FA380B"/>
    <w:rsid w:val="00FA3A67"/>
    <w:rsid w:val="00FA4241"/>
    <w:rsid w:val="00FA4FB8"/>
    <w:rsid w:val="00FB24AE"/>
    <w:rsid w:val="00FB4631"/>
    <w:rsid w:val="00FB57EC"/>
    <w:rsid w:val="00FB5F69"/>
    <w:rsid w:val="00FB6CAF"/>
    <w:rsid w:val="00FB6F94"/>
    <w:rsid w:val="00FC1412"/>
    <w:rsid w:val="00FC1926"/>
    <w:rsid w:val="00FC25D0"/>
    <w:rsid w:val="00FC4D7C"/>
    <w:rsid w:val="00FC5056"/>
    <w:rsid w:val="00FC5CD5"/>
    <w:rsid w:val="00FD1CBB"/>
    <w:rsid w:val="00FD3624"/>
    <w:rsid w:val="00FD5D6A"/>
    <w:rsid w:val="00FE0BC2"/>
    <w:rsid w:val="00FE1C98"/>
    <w:rsid w:val="00FE2067"/>
    <w:rsid w:val="00FF025E"/>
    <w:rsid w:val="00FF1EDF"/>
    <w:rsid w:val="00FF31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51F22"/>
  <w15:docId w15:val="{F63852A0-8871-4704-A6C2-DA8E8B65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D0"/>
    <w:pPr>
      <w:spacing w:after="60"/>
    </w:pPr>
    <w:rPr>
      <w:lang w:val="en-GB" w:eastAsia="en-GB"/>
    </w:rPr>
  </w:style>
  <w:style w:type="paragraph" w:styleId="Heading1">
    <w:name w:val="heading 1"/>
    <w:basedOn w:val="Normal"/>
    <w:next w:val="Normal"/>
    <w:link w:val="Heading1Char"/>
    <w:uiPriority w:val="9"/>
    <w:qFormat/>
    <w:rsid w:val="00B75C4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qFormat/>
    <w:rsid w:val="00B75C4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qFormat/>
    <w:rsid w:val="00B75C4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qFormat/>
    <w:rsid w:val="00B75C4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qFormat/>
    <w:rsid w:val="00B75C4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75C4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B75C46"/>
    <w:p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B75C46"/>
    <w:pPr>
      <w:spacing w:before="300" w:after="0"/>
      <w:outlineLvl w:val="7"/>
    </w:pPr>
    <w:rPr>
      <w:caps/>
      <w:spacing w:val="10"/>
      <w:sz w:val="18"/>
      <w:szCs w:val="18"/>
    </w:rPr>
  </w:style>
  <w:style w:type="paragraph" w:styleId="Heading9">
    <w:name w:val="heading 9"/>
    <w:basedOn w:val="Normal"/>
    <w:next w:val="Normal"/>
    <w:link w:val="Heading9Char"/>
    <w:uiPriority w:val="9"/>
    <w:qFormat/>
    <w:rsid w:val="00B75C4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ECF"/>
    <w:pPr>
      <w:spacing w:after="0"/>
    </w:pPr>
    <w:rPr>
      <w:rFonts w:ascii="Tahoma" w:hAnsi="Tahoma"/>
      <w:sz w:val="16"/>
      <w:szCs w:val="16"/>
      <w:lang w:val="x-none" w:eastAsia="x-none"/>
    </w:rPr>
  </w:style>
  <w:style w:type="character" w:customStyle="1" w:styleId="BalloonTextChar">
    <w:name w:val="Balloon Text Char"/>
    <w:link w:val="BalloonText"/>
    <w:uiPriority w:val="99"/>
    <w:semiHidden/>
    <w:rsid w:val="00E42ECF"/>
    <w:rPr>
      <w:rFonts w:ascii="Tahoma" w:hAnsi="Tahoma" w:cs="Tahoma"/>
      <w:sz w:val="16"/>
      <w:szCs w:val="16"/>
    </w:rPr>
  </w:style>
  <w:style w:type="paragraph" w:styleId="Header">
    <w:name w:val="header"/>
    <w:basedOn w:val="Normal"/>
    <w:link w:val="HeaderChar"/>
    <w:uiPriority w:val="99"/>
    <w:unhideWhenUsed/>
    <w:rsid w:val="0094298B"/>
    <w:pPr>
      <w:tabs>
        <w:tab w:val="center" w:pos="4680"/>
        <w:tab w:val="right" w:pos="9360"/>
      </w:tabs>
      <w:spacing w:after="0"/>
    </w:pPr>
  </w:style>
  <w:style w:type="character" w:customStyle="1" w:styleId="HeaderChar">
    <w:name w:val="Header Char"/>
    <w:basedOn w:val="DefaultParagraphFont"/>
    <w:link w:val="Header"/>
    <w:uiPriority w:val="99"/>
    <w:rsid w:val="0094298B"/>
  </w:style>
  <w:style w:type="paragraph" w:styleId="Footer">
    <w:name w:val="footer"/>
    <w:basedOn w:val="Normal"/>
    <w:link w:val="FooterChar"/>
    <w:uiPriority w:val="99"/>
    <w:unhideWhenUsed/>
    <w:rsid w:val="0094298B"/>
    <w:pPr>
      <w:tabs>
        <w:tab w:val="center" w:pos="4680"/>
        <w:tab w:val="right" w:pos="9360"/>
      </w:tabs>
      <w:spacing w:after="0"/>
    </w:pPr>
  </w:style>
  <w:style w:type="character" w:customStyle="1" w:styleId="FooterChar">
    <w:name w:val="Footer Char"/>
    <w:basedOn w:val="DefaultParagraphFont"/>
    <w:link w:val="Footer"/>
    <w:uiPriority w:val="99"/>
    <w:rsid w:val="0094298B"/>
  </w:style>
  <w:style w:type="paragraph" w:styleId="NormalWeb">
    <w:name w:val="Normal (Web)"/>
    <w:basedOn w:val="Normal"/>
    <w:uiPriority w:val="99"/>
    <w:rsid w:val="00166193"/>
    <w:pPr>
      <w:spacing w:before="100" w:beforeAutospacing="1" w:after="100" w:afterAutospacing="1"/>
    </w:pPr>
    <w:rPr>
      <w:rFonts w:ascii="Times New Roman" w:hAnsi="Times New Roman"/>
      <w:sz w:val="24"/>
      <w:szCs w:val="24"/>
    </w:rPr>
  </w:style>
  <w:style w:type="paragraph" w:customStyle="1" w:styleId="Text3">
    <w:name w:val="Text 3"/>
    <w:basedOn w:val="Normal"/>
    <w:rsid w:val="00541CA3"/>
    <w:pPr>
      <w:tabs>
        <w:tab w:val="left" w:pos="2302"/>
      </w:tabs>
      <w:spacing w:after="240"/>
      <w:ind w:left="1916"/>
      <w:jc w:val="both"/>
    </w:pPr>
    <w:rPr>
      <w:rFonts w:ascii="Times New Roman" w:hAnsi="Times New Roman"/>
      <w:sz w:val="24"/>
    </w:rPr>
  </w:style>
  <w:style w:type="character" w:styleId="Strong">
    <w:name w:val="Strong"/>
    <w:uiPriority w:val="22"/>
    <w:qFormat/>
    <w:rsid w:val="00B75C46"/>
    <w:rPr>
      <w:b/>
      <w:bCs/>
    </w:rPr>
  </w:style>
  <w:style w:type="character" w:customStyle="1" w:styleId="st">
    <w:name w:val="st"/>
    <w:basedOn w:val="DefaultParagraphFont"/>
    <w:rsid w:val="00541CA3"/>
  </w:style>
  <w:style w:type="character" w:styleId="PageNumber">
    <w:name w:val="page number"/>
    <w:basedOn w:val="DefaultParagraphFont"/>
    <w:rsid w:val="005207CC"/>
  </w:style>
  <w:style w:type="character" w:styleId="Hyperlink">
    <w:name w:val="Hyperlink"/>
    <w:rsid w:val="005349E6"/>
    <w:rPr>
      <w:color w:val="0000FF"/>
      <w:u w:val="single"/>
    </w:rPr>
  </w:style>
  <w:style w:type="character" w:styleId="CommentReference">
    <w:name w:val="annotation reference"/>
    <w:semiHidden/>
    <w:rsid w:val="009038F1"/>
    <w:rPr>
      <w:sz w:val="16"/>
      <w:szCs w:val="16"/>
    </w:rPr>
  </w:style>
  <w:style w:type="paragraph" w:styleId="CommentText">
    <w:name w:val="annotation text"/>
    <w:basedOn w:val="Normal"/>
    <w:semiHidden/>
    <w:rsid w:val="009038F1"/>
  </w:style>
  <w:style w:type="paragraph" w:styleId="CommentSubject">
    <w:name w:val="annotation subject"/>
    <w:basedOn w:val="CommentText"/>
    <w:next w:val="CommentText"/>
    <w:semiHidden/>
    <w:rsid w:val="009038F1"/>
    <w:rPr>
      <w:b/>
      <w:bCs/>
    </w:rPr>
  </w:style>
  <w:style w:type="character" w:customStyle="1" w:styleId="notopgapnobottomgap">
    <w:name w:val="notopgap nobottomgap"/>
    <w:basedOn w:val="DefaultParagraphFont"/>
    <w:rsid w:val="003746C6"/>
  </w:style>
  <w:style w:type="paragraph" w:styleId="Caption">
    <w:name w:val="caption"/>
    <w:basedOn w:val="Normal"/>
    <w:next w:val="Normal"/>
    <w:uiPriority w:val="35"/>
    <w:qFormat/>
    <w:rsid w:val="00B75C46"/>
    <w:rPr>
      <w:b/>
      <w:bCs/>
      <w:color w:val="365F91"/>
      <w:sz w:val="16"/>
      <w:szCs w:val="16"/>
    </w:rPr>
  </w:style>
  <w:style w:type="character" w:styleId="FollowedHyperlink">
    <w:name w:val="FollowedHyperlink"/>
    <w:rsid w:val="00F4268A"/>
    <w:rPr>
      <w:color w:val="800080"/>
      <w:u w:val="single"/>
    </w:rPr>
  </w:style>
  <w:style w:type="paragraph" w:styleId="FootnoteText">
    <w:name w:val="footnote text"/>
    <w:basedOn w:val="Normal"/>
    <w:link w:val="FootnoteTextChar"/>
    <w:semiHidden/>
    <w:rsid w:val="00FB5F69"/>
  </w:style>
  <w:style w:type="character" w:styleId="FootnoteReference">
    <w:name w:val="footnote reference"/>
    <w:semiHidden/>
    <w:rsid w:val="00FB5F69"/>
    <w:rPr>
      <w:vertAlign w:val="superscript"/>
    </w:rPr>
  </w:style>
  <w:style w:type="paragraph" w:customStyle="1" w:styleId="LightGrid-Accent31">
    <w:name w:val="Light Grid - Accent 31"/>
    <w:basedOn w:val="Normal"/>
    <w:rsid w:val="00B75C46"/>
    <w:pPr>
      <w:spacing w:after="0"/>
      <w:ind w:left="720"/>
    </w:pPr>
    <w:rPr>
      <w:rFonts w:ascii="Times New Roman" w:hAnsi="Times New Roman"/>
      <w:sz w:val="24"/>
      <w:szCs w:val="24"/>
      <w:lang w:val="it-IT" w:eastAsia="it-IT"/>
    </w:rPr>
  </w:style>
  <w:style w:type="character" w:customStyle="1" w:styleId="FootnoteTextChar">
    <w:name w:val="Footnote Text Char"/>
    <w:link w:val="FootnoteText"/>
    <w:semiHidden/>
    <w:locked/>
    <w:rsid w:val="008570CD"/>
    <w:rPr>
      <w:rFonts w:ascii="Calibri" w:hAnsi="Calibri"/>
      <w:lang w:val="en-GB" w:eastAsia="en-US" w:bidi="ar-SA"/>
    </w:rPr>
  </w:style>
  <w:style w:type="paragraph" w:customStyle="1" w:styleId="MediumGrid1-Accent21">
    <w:name w:val="Medium Grid 1 - Accent 21"/>
    <w:basedOn w:val="Normal"/>
    <w:uiPriority w:val="34"/>
    <w:qFormat/>
    <w:rsid w:val="00B75C46"/>
    <w:pPr>
      <w:ind w:left="720"/>
      <w:contextualSpacing/>
    </w:pPr>
    <w:rPr>
      <w:rFonts w:eastAsia="Calibri"/>
      <w:lang w:val="it-IT"/>
    </w:rPr>
  </w:style>
  <w:style w:type="character" w:customStyle="1" w:styleId="Heading1Char">
    <w:name w:val="Heading 1 Char"/>
    <w:link w:val="Heading1"/>
    <w:uiPriority w:val="9"/>
    <w:rsid w:val="00B75C46"/>
    <w:rPr>
      <w:b/>
      <w:bCs/>
      <w:caps/>
      <w:color w:val="FFFFFF"/>
      <w:spacing w:val="15"/>
      <w:shd w:val="clear" w:color="auto" w:fill="4F81BD"/>
    </w:rPr>
  </w:style>
  <w:style w:type="character" w:customStyle="1" w:styleId="Heading2Char">
    <w:name w:val="Heading 2 Char"/>
    <w:link w:val="Heading2"/>
    <w:uiPriority w:val="9"/>
    <w:semiHidden/>
    <w:rsid w:val="00B75C46"/>
    <w:rPr>
      <w:caps/>
      <w:spacing w:val="15"/>
      <w:shd w:val="clear" w:color="auto" w:fill="DBE5F1"/>
    </w:rPr>
  </w:style>
  <w:style w:type="character" w:customStyle="1" w:styleId="Heading3Char">
    <w:name w:val="Heading 3 Char"/>
    <w:link w:val="Heading3"/>
    <w:uiPriority w:val="9"/>
    <w:semiHidden/>
    <w:rsid w:val="00B75C46"/>
    <w:rPr>
      <w:caps/>
      <w:color w:val="243F60"/>
      <w:spacing w:val="15"/>
    </w:rPr>
  </w:style>
  <w:style w:type="character" w:customStyle="1" w:styleId="Heading4Char">
    <w:name w:val="Heading 4 Char"/>
    <w:link w:val="Heading4"/>
    <w:uiPriority w:val="9"/>
    <w:semiHidden/>
    <w:rsid w:val="00B75C46"/>
    <w:rPr>
      <w:caps/>
      <w:color w:val="365F91"/>
      <w:spacing w:val="10"/>
    </w:rPr>
  </w:style>
  <w:style w:type="character" w:customStyle="1" w:styleId="Heading5Char">
    <w:name w:val="Heading 5 Char"/>
    <w:link w:val="Heading5"/>
    <w:uiPriority w:val="9"/>
    <w:rsid w:val="00B75C46"/>
    <w:rPr>
      <w:caps/>
      <w:color w:val="365F91"/>
      <w:spacing w:val="10"/>
    </w:rPr>
  </w:style>
  <w:style w:type="character" w:customStyle="1" w:styleId="Heading6Char">
    <w:name w:val="Heading 6 Char"/>
    <w:link w:val="Heading6"/>
    <w:uiPriority w:val="9"/>
    <w:semiHidden/>
    <w:rsid w:val="00B75C46"/>
    <w:rPr>
      <w:caps/>
      <w:color w:val="365F91"/>
      <w:spacing w:val="10"/>
    </w:rPr>
  </w:style>
  <w:style w:type="character" w:customStyle="1" w:styleId="Heading7Char">
    <w:name w:val="Heading 7 Char"/>
    <w:link w:val="Heading7"/>
    <w:uiPriority w:val="9"/>
    <w:semiHidden/>
    <w:rsid w:val="00B75C46"/>
    <w:rPr>
      <w:caps/>
      <w:color w:val="365F91"/>
      <w:spacing w:val="10"/>
    </w:rPr>
  </w:style>
  <w:style w:type="character" w:customStyle="1" w:styleId="Heading8Char">
    <w:name w:val="Heading 8 Char"/>
    <w:link w:val="Heading8"/>
    <w:uiPriority w:val="9"/>
    <w:semiHidden/>
    <w:rsid w:val="00B75C46"/>
    <w:rPr>
      <w:caps/>
      <w:spacing w:val="10"/>
      <w:sz w:val="18"/>
      <w:szCs w:val="18"/>
    </w:rPr>
  </w:style>
  <w:style w:type="character" w:customStyle="1" w:styleId="Heading9Char">
    <w:name w:val="Heading 9 Char"/>
    <w:link w:val="Heading9"/>
    <w:uiPriority w:val="9"/>
    <w:semiHidden/>
    <w:rsid w:val="00B75C46"/>
    <w:rPr>
      <w:i/>
      <w:caps/>
      <w:spacing w:val="10"/>
      <w:sz w:val="18"/>
      <w:szCs w:val="18"/>
    </w:rPr>
  </w:style>
  <w:style w:type="paragraph" w:styleId="Title">
    <w:name w:val="Title"/>
    <w:basedOn w:val="Normal"/>
    <w:next w:val="Normal"/>
    <w:link w:val="TitleChar"/>
    <w:uiPriority w:val="10"/>
    <w:qFormat/>
    <w:rsid w:val="00B75C46"/>
    <w:pPr>
      <w:spacing w:before="720"/>
    </w:pPr>
    <w:rPr>
      <w:caps/>
      <w:color w:val="4F81BD"/>
      <w:spacing w:val="10"/>
      <w:kern w:val="28"/>
      <w:sz w:val="52"/>
      <w:szCs w:val="52"/>
    </w:rPr>
  </w:style>
  <w:style w:type="character" w:customStyle="1" w:styleId="TitleChar">
    <w:name w:val="Title Char"/>
    <w:link w:val="Title"/>
    <w:uiPriority w:val="10"/>
    <w:rsid w:val="00B75C46"/>
    <w:rPr>
      <w:caps/>
      <w:color w:val="4F81BD"/>
      <w:spacing w:val="10"/>
      <w:kern w:val="28"/>
      <w:sz w:val="52"/>
      <w:szCs w:val="52"/>
    </w:rPr>
  </w:style>
  <w:style w:type="paragraph" w:styleId="Subtitle">
    <w:name w:val="Subtitle"/>
    <w:basedOn w:val="Normal"/>
    <w:next w:val="Normal"/>
    <w:link w:val="SubtitleChar"/>
    <w:uiPriority w:val="11"/>
    <w:qFormat/>
    <w:rsid w:val="00B75C46"/>
    <w:pPr>
      <w:spacing w:after="1000"/>
    </w:pPr>
    <w:rPr>
      <w:caps/>
      <w:color w:val="595959"/>
      <w:spacing w:val="10"/>
      <w:sz w:val="24"/>
      <w:szCs w:val="24"/>
    </w:rPr>
  </w:style>
  <w:style w:type="character" w:customStyle="1" w:styleId="SubtitleChar">
    <w:name w:val="Subtitle Char"/>
    <w:link w:val="Subtitle"/>
    <w:uiPriority w:val="11"/>
    <w:rsid w:val="00B75C46"/>
    <w:rPr>
      <w:caps/>
      <w:color w:val="595959"/>
      <w:spacing w:val="10"/>
      <w:sz w:val="24"/>
      <w:szCs w:val="24"/>
    </w:rPr>
  </w:style>
  <w:style w:type="character" w:styleId="Emphasis">
    <w:name w:val="Emphasis"/>
    <w:uiPriority w:val="20"/>
    <w:qFormat/>
    <w:rsid w:val="00B75C46"/>
    <w:rPr>
      <w:caps/>
      <w:color w:val="243F60"/>
      <w:spacing w:val="5"/>
    </w:rPr>
  </w:style>
  <w:style w:type="paragraph" w:customStyle="1" w:styleId="MediumGrid21">
    <w:name w:val="Medium Grid 21"/>
    <w:basedOn w:val="Normal"/>
    <w:link w:val="MediumGrid2Char"/>
    <w:uiPriority w:val="1"/>
    <w:qFormat/>
    <w:rsid w:val="00B75C46"/>
    <w:pPr>
      <w:spacing w:after="0"/>
    </w:pPr>
  </w:style>
  <w:style w:type="character" w:customStyle="1" w:styleId="MediumGrid2Char">
    <w:name w:val="Medium Grid 2 Char"/>
    <w:link w:val="MediumGrid21"/>
    <w:uiPriority w:val="1"/>
    <w:rsid w:val="00B75C46"/>
    <w:rPr>
      <w:sz w:val="20"/>
      <w:szCs w:val="20"/>
    </w:rPr>
  </w:style>
  <w:style w:type="paragraph" w:customStyle="1" w:styleId="ColorfulList-Accent11">
    <w:name w:val="Colorful List - Accent 11"/>
    <w:basedOn w:val="Normal"/>
    <w:uiPriority w:val="34"/>
    <w:qFormat/>
    <w:rsid w:val="00B75C46"/>
    <w:pPr>
      <w:ind w:left="720"/>
      <w:contextualSpacing/>
    </w:pPr>
  </w:style>
  <w:style w:type="paragraph" w:customStyle="1" w:styleId="ColorfulGrid-Accent11">
    <w:name w:val="Colorful Grid - Accent 11"/>
    <w:basedOn w:val="Normal"/>
    <w:next w:val="Normal"/>
    <w:link w:val="ColorfulGrid-Accent1Char"/>
    <w:uiPriority w:val="29"/>
    <w:qFormat/>
    <w:rsid w:val="00B75C46"/>
    <w:rPr>
      <w:i/>
      <w:iCs/>
    </w:rPr>
  </w:style>
  <w:style w:type="character" w:customStyle="1" w:styleId="ColorfulGrid-Accent1Char">
    <w:name w:val="Colorful Grid - Accent 1 Char"/>
    <w:link w:val="ColorfulGrid-Accent11"/>
    <w:uiPriority w:val="29"/>
    <w:rsid w:val="00B75C46"/>
    <w:rPr>
      <w:i/>
      <w:iCs/>
      <w:sz w:val="20"/>
      <w:szCs w:val="20"/>
    </w:rPr>
  </w:style>
  <w:style w:type="paragraph" w:customStyle="1" w:styleId="LightShading-Accent21">
    <w:name w:val="Light Shading - Accent 21"/>
    <w:basedOn w:val="Normal"/>
    <w:next w:val="Normal"/>
    <w:link w:val="LightShading-Accent2Char"/>
    <w:uiPriority w:val="30"/>
    <w:qFormat/>
    <w:rsid w:val="00B75C46"/>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link w:val="LightShading-Accent21"/>
    <w:uiPriority w:val="30"/>
    <w:rsid w:val="00B75C46"/>
    <w:rPr>
      <w:i/>
      <w:iCs/>
      <w:color w:val="4F81BD"/>
      <w:sz w:val="20"/>
      <w:szCs w:val="20"/>
    </w:rPr>
  </w:style>
  <w:style w:type="character" w:styleId="SubtleEmphasis">
    <w:name w:val="Subtle Emphasis"/>
    <w:uiPriority w:val="19"/>
    <w:qFormat/>
    <w:rsid w:val="00B75C46"/>
    <w:rPr>
      <w:i/>
      <w:iCs/>
      <w:color w:val="243F60"/>
    </w:rPr>
  </w:style>
  <w:style w:type="character" w:styleId="IntenseEmphasis">
    <w:name w:val="Intense Emphasis"/>
    <w:uiPriority w:val="21"/>
    <w:qFormat/>
    <w:rsid w:val="00B75C46"/>
    <w:rPr>
      <w:b/>
      <w:bCs/>
      <w:caps/>
      <w:color w:val="243F60"/>
      <w:spacing w:val="10"/>
    </w:rPr>
  </w:style>
  <w:style w:type="character" w:styleId="SubtleReference">
    <w:name w:val="Subtle Reference"/>
    <w:uiPriority w:val="31"/>
    <w:qFormat/>
    <w:rsid w:val="00B75C46"/>
    <w:rPr>
      <w:b/>
      <w:bCs/>
      <w:color w:val="4F81BD"/>
    </w:rPr>
  </w:style>
  <w:style w:type="character" w:styleId="IntenseReference">
    <w:name w:val="Intense Reference"/>
    <w:uiPriority w:val="32"/>
    <w:qFormat/>
    <w:rsid w:val="00B75C46"/>
    <w:rPr>
      <w:b/>
      <w:bCs/>
      <w:i/>
      <w:iCs/>
      <w:caps/>
      <w:color w:val="4F81BD"/>
    </w:rPr>
  </w:style>
  <w:style w:type="character" w:styleId="BookTitle">
    <w:name w:val="Book Title"/>
    <w:uiPriority w:val="33"/>
    <w:qFormat/>
    <w:rsid w:val="00B75C46"/>
    <w:rPr>
      <w:b/>
      <w:bCs/>
      <w:i/>
      <w:iCs/>
      <w:spacing w:val="9"/>
    </w:rPr>
  </w:style>
  <w:style w:type="paragraph" w:styleId="TOCHeading">
    <w:name w:val="TOC Heading"/>
    <w:basedOn w:val="Heading1"/>
    <w:next w:val="Normal"/>
    <w:uiPriority w:val="39"/>
    <w:semiHidden/>
    <w:unhideWhenUsed/>
    <w:qFormat/>
    <w:rsid w:val="00B75C46"/>
    <w:pPr>
      <w:outlineLvl w:val="9"/>
    </w:pPr>
    <w:rPr>
      <w:lang w:bidi="en-US"/>
    </w:rPr>
  </w:style>
  <w:style w:type="paragraph" w:styleId="NoSpacing">
    <w:name w:val="No Spacing"/>
    <w:uiPriority w:val="1"/>
    <w:qFormat/>
    <w:rsid w:val="006543FE"/>
    <w:rPr>
      <w:lang w:val="en-GB" w:eastAsia="en-GB"/>
    </w:rPr>
  </w:style>
  <w:style w:type="paragraph" w:styleId="ListParagraph">
    <w:name w:val="List Paragraph"/>
    <w:basedOn w:val="Normal"/>
    <w:uiPriority w:val="34"/>
    <w:qFormat/>
    <w:rsid w:val="008C41A9"/>
    <w:pPr>
      <w:ind w:left="720"/>
      <w:contextualSpacing/>
    </w:pPr>
    <w:rPr>
      <w:sz w:val="22"/>
      <w:szCs w:val="22"/>
    </w:rPr>
  </w:style>
  <w:style w:type="table" w:styleId="TableGrid">
    <w:name w:val="Table Grid"/>
    <w:basedOn w:val="TableNormal"/>
    <w:uiPriority w:val="59"/>
    <w:rsid w:val="008C41A9"/>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51FEF"/>
    <w:pPr>
      <w:autoSpaceDE w:val="0"/>
      <w:autoSpaceDN w:val="0"/>
      <w:adjustRightInd w:val="0"/>
    </w:pPr>
    <w:rPr>
      <w:rFonts w:ascii="Times New Roman" w:eastAsia="SimSun" w:hAnsi="Times New Roman"/>
      <w:color w:val="000000"/>
      <w:sz w:val="24"/>
      <w:szCs w:val="24"/>
      <w:lang w:val="en-GB" w:eastAsia="zh-CN"/>
    </w:rPr>
  </w:style>
  <w:style w:type="character" w:customStyle="1" w:styleId="rphighlightallclass">
    <w:name w:val="rphighlightallclass"/>
    <w:basedOn w:val="DefaultParagraphFont"/>
    <w:rsid w:val="00113CFF"/>
  </w:style>
  <w:style w:type="character" w:customStyle="1" w:styleId="hgkelc">
    <w:name w:val="hgkelc"/>
    <w:basedOn w:val="DefaultParagraphFont"/>
    <w:rsid w:val="00203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5646">
      <w:bodyDiv w:val="1"/>
      <w:marLeft w:val="0"/>
      <w:marRight w:val="0"/>
      <w:marTop w:val="0"/>
      <w:marBottom w:val="0"/>
      <w:divBdr>
        <w:top w:val="none" w:sz="0" w:space="0" w:color="auto"/>
        <w:left w:val="none" w:sz="0" w:space="0" w:color="auto"/>
        <w:bottom w:val="none" w:sz="0" w:space="0" w:color="auto"/>
        <w:right w:val="none" w:sz="0" w:space="0" w:color="auto"/>
      </w:divBdr>
    </w:div>
    <w:div w:id="42024538">
      <w:bodyDiv w:val="1"/>
      <w:marLeft w:val="0"/>
      <w:marRight w:val="0"/>
      <w:marTop w:val="0"/>
      <w:marBottom w:val="0"/>
      <w:divBdr>
        <w:top w:val="none" w:sz="0" w:space="0" w:color="auto"/>
        <w:left w:val="none" w:sz="0" w:space="0" w:color="auto"/>
        <w:bottom w:val="none" w:sz="0" w:space="0" w:color="auto"/>
        <w:right w:val="none" w:sz="0" w:space="0" w:color="auto"/>
      </w:divBdr>
    </w:div>
    <w:div w:id="51278387">
      <w:bodyDiv w:val="1"/>
      <w:marLeft w:val="0"/>
      <w:marRight w:val="0"/>
      <w:marTop w:val="0"/>
      <w:marBottom w:val="0"/>
      <w:divBdr>
        <w:top w:val="none" w:sz="0" w:space="0" w:color="auto"/>
        <w:left w:val="none" w:sz="0" w:space="0" w:color="auto"/>
        <w:bottom w:val="none" w:sz="0" w:space="0" w:color="auto"/>
        <w:right w:val="none" w:sz="0" w:space="0" w:color="auto"/>
      </w:divBdr>
    </w:div>
    <w:div w:id="110898961">
      <w:bodyDiv w:val="1"/>
      <w:marLeft w:val="0"/>
      <w:marRight w:val="0"/>
      <w:marTop w:val="0"/>
      <w:marBottom w:val="0"/>
      <w:divBdr>
        <w:top w:val="none" w:sz="0" w:space="0" w:color="auto"/>
        <w:left w:val="none" w:sz="0" w:space="0" w:color="auto"/>
        <w:bottom w:val="none" w:sz="0" w:space="0" w:color="auto"/>
        <w:right w:val="none" w:sz="0" w:space="0" w:color="auto"/>
      </w:divBdr>
    </w:div>
    <w:div w:id="168060683">
      <w:bodyDiv w:val="1"/>
      <w:marLeft w:val="0"/>
      <w:marRight w:val="0"/>
      <w:marTop w:val="0"/>
      <w:marBottom w:val="0"/>
      <w:divBdr>
        <w:top w:val="none" w:sz="0" w:space="0" w:color="auto"/>
        <w:left w:val="none" w:sz="0" w:space="0" w:color="auto"/>
        <w:bottom w:val="none" w:sz="0" w:space="0" w:color="auto"/>
        <w:right w:val="none" w:sz="0" w:space="0" w:color="auto"/>
      </w:divBdr>
      <w:divsChild>
        <w:div w:id="978729681">
          <w:marLeft w:val="0"/>
          <w:marRight w:val="0"/>
          <w:marTop w:val="0"/>
          <w:marBottom w:val="0"/>
          <w:divBdr>
            <w:top w:val="none" w:sz="0" w:space="0" w:color="auto"/>
            <w:left w:val="none" w:sz="0" w:space="0" w:color="auto"/>
            <w:bottom w:val="none" w:sz="0" w:space="0" w:color="auto"/>
            <w:right w:val="none" w:sz="0" w:space="0" w:color="auto"/>
          </w:divBdr>
        </w:div>
      </w:divsChild>
    </w:div>
    <w:div w:id="232160597">
      <w:bodyDiv w:val="1"/>
      <w:marLeft w:val="0"/>
      <w:marRight w:val="0"/>
      <w:marTop w:val="0"/>
      <w:marBottom w:val="0"/>
      <w:divBdr>
        <w:top w:val="none" w:sz="0" w:space="0" w:color="auto"/>
        <w:left w:val="none" w:sz="0" w:space="0" w:color="auto"/>
        <w:bottom w:val="none" w:sz="0" w:space="0" w:color="auto"/>
        <w:right w:val="none" w:sz="0" w:space="0" w:color="auto"/>
      </w:divBdr>
    </w:div>
    <w:div w:id="257758746">
      <w:bodyDiv w:val="1"/>
      <w:marLeft w:val="0"/>
      <w:marRight w:val="0"/>
      <w:marTop w:val="0"/>
      <w:marBottom w:val="0"/>
      <w:divBdr>
        <w:top w:val="none" w:sz="0" w:space="0" w:color="auto"/>
        <w:left w:val="none" w:sz="0" w:space="0" w:color="auto"/>
        <w:bottom w:val="none" w:sz="0" w:space="0" w:color="auto"/>
        <w:right w:val="none" w:sz="0" w:space="0" w:color="auto"/>
      </w:divBdr>
    </w:div>
    <w:div w:id="304626116">
      <w:bodyDiv w:val="1"/>
      <w:marLeft w:val="0"/>
      <w:marRight w:val="0"/>
      <w:marTop w:val="0"/>
      <w:marBottom w:val="0"/>
      <w:divBdr>
        <w:top w:val="none" w:sz="0" w:space="0" w:color="auto"/>
        <w:left w:val="none" w:sz="0" w:space="0" w:color="auto"/>
        <w:bottom w:val="none" w:sz="0" w:space="0" w:color="auto"/>
        <w:right w:val="none" w:sz="0" w:space="0" w:color="auto"/>
      </w:divBdr>
    </w:div>
    <w:div w:id="384371383">
      <w:bodyDiv w:val="1"/>
      <w:marLeft w:val="0"/>
      <w:marRight w:val="0"/>
      <w:marTop w:val="0"/>
      <w:marBottom w:val="0"/>
      <w:divBdr>
        <w:top w:val="none" w:sz="0" w:space="0" w:color="auto"/>
        <w:left w:val="none" w:sz="0" w:space="0" w:color="auto"/>
        <w:bottom w:val="none" w:sz="0" w:space="0" w:color="auto"/>
        <w:right w:val="none" w:sz="0" w:space="0" w:color="auto"/>
      </w:divBdr>
      <w:divsChild>
        <w:div w:id="1893884368">
          <w:marLeft w:val="1800"/>
          <w:marRight w:val="0"/>
          <w:marTop w:val="100"/>
          <w:marBottom w:val="0"/>
          <w:divBdr>
            <w:top w:val="none" w:sz="0" w:space="0" w:color="auto"/>
            <w:left w:val="none" w:sz="0" w:space="0" w:color="auto"/>
            <w:bottom w:val="none" w:sz="0" w:space="0" w:color="auto"/>
            <w:right w:val="none" w:sz="0" w:space="0" w:color="auto"/>
          </w:divBdr>
        </w:div>
      </w:divsChild>
    </w:div>
    <w:div w:id="388580023">
      <w:bodyDiv w:val="1"/>
      <w:marLeft w:val="0"/>
      <w:marRight w:val="0"/>
      <w:marTop w:val="0"/>
      <w:marBottom w:val="0"/>
      <w:divBdr>
        <w:top w:val="none" w:sz="0" w:space="0" w:color="auto"/>
        <w:left w:val="none" w:sz="0" w:space="0" w:color="auto"/>
        <w:bottom w:val="none" w:sz="0" w:space="0" w:color="auto"/>
        <w:right w:val="none" w:sz="0" w:space="0" w:color="auto"/>
      </w:divBdr>
    </w:div>
    <w:div w:id="415832766">
      <w:bodyDiv w:val="1"/>
      <w:marLeft w:val="0"/>
      <w:marRight w:val="0"/>
      <w:marTop w:val="0"/>
      <w:marBottom w:val="0"/>
      <w:divBdr>
        <w:top w:val="none" w:sz="0" w:space="0" w:color="auto"/>
        <w:left w:val="none" w:sz="0" w:space="0" w:color="auto"/>
        <w:bottom w:val="none" w:sz="0" w:space="0" w:color="auto"/>
        <w:right w:val="none" w:sz="0" w:space="0" w:color="auto"/>
      </w:divBdr>
    </w:div>
    <w:div w:id="497501532">
      <w:bodyDiv w:val="1"/>
      <w:marLeft w:val="0"/>
      <w:marRight w:val="0"/>
      <w:marTop w:val="0"/>
      <w:marBottom w:val="0"/>
      <w:divBdr>
        <w:top w:val="none" w:sz="0" w:space="0" w:color="auto"/>
        <w:left w:val="none" w:sz="0" w:space="0" w:color="auto"/>
        <w:bottom w:val="none" w:sz="0" w:space="0" w:color="auto"/>
        <w:right w:val="none" w:sz="0" w:space="0" w:color="auto"/>
      </w:divBdr>
    </w:div>
    <w:div w:id="604263760">
      <w:bodyDiv w:val="1"/>
      <w:marLeft w:val="0"/>
      <w:marRight w:val="0"/>
      <w:marTop w:val="0"/>
      <w:marBottom w:val="0"/>
      <w:divBdr>
        <w:top w:val="none" w:sz="0" w:space="0" w:color="auto"/>
        <w:left w:val="none" w:sz="0" w:space="0" w:color="auto"/>
        <w:bottom w:val="none" w:sz="0" w:space="0" w:color="auto"/>
        <w:right w:val="none" w:sz="0" w:space="0" w:color="auto"/>
      </w:divBdr>
      <w:divsChild>
        <w:div w:id="883098318">
          <w:marLeft w:val="1800"/>
          <w:marRight w:val="0"/>
          <w:marTop w:val="100"/>
          <w:marBottom w:val="0"/>
          <w:divBdr>
            <w:top w:val="none" w:sz="0" w:space="0" w:color="auto"/>
            <w:left w:val="none" w:sz="0" w:space="0" w:color="auto"/>
            <w:bottom w:val="none" w:sz="0" w:space="0" w:color="auto"/>
            <w:right w:val="none" w:sz="0" w:space="0" w:color="auto"/>
          </w:divBdr>
        </w:div>
      </w:divsChild>
    </w:div>
    <w:div w:id="638341807">
      <w:bodyDiv w:val="1"/>
      <w:marLeft w:val="0"/>
      <w:marRight w:val="0"/>
      <w:marTop w:val="0"/>
      <w:marBottom w:val="0"/>
      <w:divBdr>
        <w:top w:val="none" w:sz="0" w:space="0" w:color="auto"/>
        <w:left w:val="none" w:sz="0" w:space="0" w:color="auto"/>
        <w:bottom w:val="none" w:sz="0" w:space="0" w:color="auto"/>
        <w:right w:val="none" w:sz="0" w:space="0" w:color="auto"/>
      </w:divBdr>
    </w:div>
    <w:div w:id="661469130">
      <w:bodyDiv w:val="1"/>
      <w:marLeft w:val="0"/>
      <w:marRight w:val="0"/>
      <w:marTop w:val="0"/>
      <w:marBottom w:val="0"/>
      <w:divBdr>
        <w:top w:val="none" w:sz="0" w:space="0" w:color="auto"/>
        <w:left w:val="none" w:sz="0" w:space="0" w:color="auto"/>
        <w:bottom w:val="none" w:sz="0" w:space="0" w:color="auto"/>
        <w:right w:val="none" w:sz="0" w:space="0" w:color="auto"/>
      </w:divBdr>
      <w:divsChild>
        <w:div w:id="1578441100">
          <w:marLeft w:val="1800"/>
          <w:marRight w:val="0"/>
          <w:marTop w:val="100"/>
          <w:marBottom w:val="0"/>
          <w:divBdr>
            <w:top w:val="none" w:sz="0" w:space="0" w:color="auto"/>
            <w:left w:val="none" w:sz="0" w:space="0" w:color="auto"/>
            <w:bottom w:val="none" w:sz="0" w:space="0" w:color="auto"/>
            <w:right w:val="none" w:sz="0" w:space="0" w:color="auto"/>
          </w:divBdr>
        </w:div>
      </w:divsChild>
    </w:div>
    <w:div w:id="677466217">
      <w:bodyDiv w:val="1"/>
      <w:marLeft w:val="0"/>
      <w:marRight w:val="0"/>
      <w:marTop w:val="0"/>
      <w:marBottom w:val="0"/>
      <w:divBdr>
        <w:top w:val="none" w:sz="0" w:space="0" w:color="auto"/>
        <w:left w:val="none" w:sz="0" w:space="0" w:color="auto"/>
        <w:bottom w:val="none" w:sz="0" w:space="0" w:color="auto"/>
        <w:right w:val="none" w:sz="0" w:space="0" w:color="auto"/>
      </w:divBdr>
      <w:divsChild>
        <w:div w:id="106968322">
          <w:marLeft w:val="1800"/>
          <w:marRight w:val="0"/>
          <w:marTop w:val="100"/>
          <w:marBottom w:val="0"/>
          <w:divBdr>
            <w:top w:val="none" w:sz="0" w:space="0" w:color="auto"/>
            <w:left w:val="none" w:sz="0" w:space="0" w:color="auto"/>
            <w:bottom w:val="none" w:sz="0" w:space="0" w:color="auto"/>
            <w:right w:val="none" w:sz="0" w:space="0" w:color="auto"/>
          </w:divBdr>
        </w:div>
      </w:divsChild>
    </w:div>
    <w:div w:id="736710577">
      <w:bodyDiv w:val="1"/>
      <w:marLeft w:val="0"/>
      <w:marRight w:val="0"/>
      <w:marTop w:val="0"/>
      <w:marBottom w:val="0"/>
      <w:divBdr>
        <w:top w:val="none" w:sz="0" w:space="0" w:color="auto"/>
        <w:left w:val="none" w:sz="0" w:space="0" w:color="auto"/>
        <w:bottom w:val="none" w:sz="0" w:space="0" w:color="auto"/>
        <w:right w:val="none" w:sz="0" w:space="0" w:color="auto"/>
      </w:divBdr>
      <w:divsChild>
        <w:div w:id="1748259099">
          <w:marLeft w:val="0"/>
          <w:marRight w:val="0"/>
          <w:marTop w:val="0"/>
          <w:marBottom w:val="0"/>
          <w:divBdr>
            <w:top w:val="none" w:sz="0" w:space="0" w:color="auto"/>
            <w:left w:val="none" w:sz="0" w:space="0" w:color="auto"/>
            <w:bottom w:val="none" w:sz="0" w:space="0" w:color="auto"/>
            <w:right w:val="none" w:sz="0" w:space="0" w:color="auto"/>
          </w:divBdr>
        </w:div>
      </w:divsChild>
    </w:div>
    <w:div w:id="833648418">
      <w:bodyDiv w:val="1"/>
      <w:marLeft w:val="0"/>
      <w:marRight w:val="0"/>
      <w:marTop w:val="0"/>
      <w:marBottom w:val="0"/>
      <w:divBdr>
        <w:top w:val="none" w:sz="0" w:space="0" w:color="auto"/>
        <w:left w:val="none" w:sz="0" w:space="0" w:color="auto"/>
        <w:bottom w:val="none" w:sz="0" w:space="0" w:color="auto"/>
        <w:right w:val="none" w:sz="0" w:space="0" w:color="auto"/>
      </w:divBdr>
      <w:divsChild>
        <w:div w:id="882446355">
          <w:marLeft w:val="0"/>
          <w:marRight w:val="0"/>
          <w:marTop w:val="0"/>
          <w:marBottom w:val="0"/>
          <w:divBdr>
            <w:top w:val="none" w:sz="0" w:space="0" w:color="auto"/>
            <w:left w:val="none" w:sz="0" w:space="0" w:color="auto"/>
            <w:bottom w:val="none" w:sz="0" w:space="0" w:color="auto"/>
            <w:right w:val="none" w:sz="0" w:space="0" w:color="auto"/>
          </w:divBdr>
        </w:div>
      </w:divsChild>
    </w:div>
    <w:div w:id="888612080">
      <w:bodyDiv w:val="1"/>
      <w:marLeft w:val="0"/>
      <w:marRight w:val="0"/>
      <w:marTop w:val="0"/>
      <w:marBottom w:val="0"/>
      <w:divBdr>
        <w:top w:val="none" w:sz="0" w:space="0" w:color="auto"/>
        <w:left w:val="none" w:sz="0" w:space="0" w:color="auto"/>
        <w:bottom w:val="none" w:sz="0" w:space="0" w:color="auto"/>
        <w:right w:val="none" w:sz="0" w:space="0" w:color="auto"/>
      </w:divBdr>
    </w:div>
    <w:div w:id="912542266">
      <w:bodyDiv w:val="1"/>
      <w:marLeft w:val="0"/>
      <w:marRight w:val="0"/>
      <w:marTop w:val="0"/>
      <w:marBottom w:val="0"/>
      <w:divBdr>
        <w:top w:val="none" w:sz="0" w:space="0" w:color="auto"/>
        <w:left w:val="none" w:sz="0" w:space="0" w:color="auto"/>
        <w:bottom w:val="none" w:sz="0" w:space="0" w:color="auto"/>
        <w:right w:val="none" w:sz="0" w:space="0" w:color="auto"/>
      </w:divBdr>
    </w:div>
    <w:div w:id="925651784">
      <w:bodyDiv w:val="1"/>
      <w:marLeft w:val="0"/>
      <w:marRight w:val="0"/>
      <w:marTop w:val="0"/>
      <w:marBottom w:val="0"/>
      <w:divBdr>
        <w:top w:val="none" w:sz="0" w:space="0" w:color="auto"/>
        <w:left w:val="none" w:sz="0" w:space="0" w:color="auto"/>
        <w:bottom w:val="none" w:sz="0" w:space="0" w:color="auto"/>
        <w:right w:val="none" w:sz="0" w:space="0" w:color="auto"/>
      </w:divBdr>
    </w:div>
    <w:div w:id="1007366964">
      <w:bodyDiv w:val="1"/>
      <w:marLeft w:val="0"/>
      <w:marRight w:val="0"/>
      <w:marTop w:val="0"/>
      <w:marBottom w:val="0"/>
      <w:divBdr>
        <w:top w:val="none" w:sz="0" w:space="0" w:color="auto"/>
        <w:left w:val="none" w:sz="0" w:space="0" w:color="auto"/>
        <w:bottom w:val="none" w:sz="0" w:space="0" w:color="auto"/>
        <w:right w:val="none" w:sz="0" w:space="0" w:color="auto"/>
      </w:divBdr>
    </w:div>
    <w:div w:id="1104420066">
      <w:bodyDiv w:val="1"/>
      <w:marLeft w:val="0"/>
      <w:marRight w:val="0"/>
      <w:marTop w:val="0"/>
      <w:marBottom w:val="0"/>
      <w:divBdr>
        <w:top w:val="none" w:sz="0" w:space="0" w:color="auto"/>
        <w:left w:val="none" w:sz="0" w:space="0" w:color="auto"/>
        <w:bottom w:val="none" w:sz="0" w:space="0" w:color="auto"/>
        <w:right w:val="none" w:sz="0" w:space="0" w:color="auto"/>
      </w:divBdr>
    </w:div>
    <w:div w:id="1147475758">
      <w:bodyDiv w:val="1"/>
      <w:marLeft w:val="0"/>
      <w:marRight w:val="0"/>
      <w:marTop w:val="0"/>
      <w:marBottom w:val="0"/>
      <w:divBdr>
        <w:top w:val="none" w:sz="0" w:space="0" w:color="auto"/>
        <w:left w:val="none" w:sz="0" w:space="0" w:color="auto"/>
        <w:bottom w:val="none" w:sz="0" w:space="0" w:color="auto"/>
        <w:right w:val="none" w:sz="0" w:space="0" w:color="auto"/>
      </w:divBdr>
    </w:div>
    <w:div w:id="1260020877">
      <w:bodyDiv w:val="1"/>
      <w:marLeft w:val="0"/>
      <w:marRight w:val="0"/>
      <w:marTop w:val="0"/>
      <w:marBottom w:val="0"/>
      <w:divBdr>
        <w:top w:val="none" w:sz="0" w:space="0" w:color="auto"/>
        <w:left w:val="none" w:sz="0" w:space="0" w:color="auto"/>
        <w:bottom w:val="none" w:sz="0" w:space="0" w:color="auto"/>
        <w:right w:val="none" w:sz="0" w:space="0" w:color="auto"/>
      </w:divBdr>
      <w:divsChild>
        <w:div w:id="616838593">
          <w:marLeft w:val="1800"/>
          <w:marRight w:val="0"/>
          <w:marTop w:val="100"/>
          <w:marBottom w:val="0"/>
          <w:divBdr>
            <w:top w:val="none" w:sz="0" w:space="0" w:color="auto"/>
            <w:left w:val="none" w:sz="0" w:space="0" w:color="auto"/>
            <w:bottom w:val="none" w:sz="0" w:space="0" w:color="auto"/>
            <w:right w:val="none" w:sz="0" w:space="0" w:color="auto"/>
          </w:divBdr>
        </w:div>
      </w:divsChild>
    </w:div>
    <w:div w:id="1292904442">
      <w:bodyDiv w:val="1"/>
      <w:marLeft w:val="0"/>
      <w:marRight w:val="0"/>
      <w:marTop w:val="0"/>
      <w:marBottom w:val="0"/>
      <w:divBdr>
        <w:top w:val="none" w:sz="0" w:space="0" w:color="auto"/>
        <w:left w:val="none" w:sz="0" w:space="0" w:color="auto"/>
        <w:bottom w:val="none" w:sz="0" w:space="0" w:color="auto"/>
        <w:right w:val="none" w:sz="0" w:space="0" w:color="auto"/>
      </w:divBdr>
    </w:div>
    <w:div w:id="1320189309">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632397664">
      <w:bodyDiv w:val="1"/>
      <w:marLeft w:val="0"/>
      <w:marRight w:val="0"/>
      <w:marTop w:val="0"/>
      <w:marBottom w:val="0"/>
      <w:divBdr>
        <w:top w:val="none" w:sz="0" w:space="0" w:color="auto"/>
        <w:left w:val="none" w:sz="0" w:space="0" w:color="auto"/>
        <w:bottom w:val="none" w:sz="0" w:space="0" w:color="auto"/>
        <w:right w:val="none" w:sz="0" w:space="0" w:color="auto"/>
      </w:divBdr>
    </w:div>
    <w:div w:id="1642153751">
      <w:bodyDiv w:val="1"/>
      <w:marLeft w:val="0"/>
      <w:marRight w:val="0"/>
      <w:marTop w:val="0"/>
      <w:marBottom w:val="0"/>
      <w:divBdr>
        <w:top w:val="none" w:sz="0" w:space="0" w:color="auto"/>
        <w:left w:val="none" w:sz="0" w:space="0" w:color="auto"/>
        <w:bottom w:val="none" w:sz="0" w:space="0" w:color="auto"/>
        <w:right w:val="none" w:sz="0" w:space="0" w:color="auto"/>
      </w:divBdr>
    </w:div>
    <w:div w:id="1679118891">
      <w:bodyDiv w:val="1"/>
      <w:marLeft w:val="0"/>
      <w:marRight w:val="0"/>
      <w:marTop w:val="0"/>
      <w:marBottom w:val="0"/>
      <w:divBdr>
        <w:top w:val="none" w:sz="0" w:space="0" w:color="auto"/>
        <w:left w:val="none" w:sz="0" w:space="0" w:color="auto"/>
        <w:bottom w:val="none" w:sz="0" w:space="0" w:color="auto"/>
        <w:right w:val="none" w:sz="0" w:space="0" w:color="auto"/>
      </w:divBdr>
      <w:divsChild>
        <w:div w:id="1059132330">
          <w:marLeft w:val="0"/>
          <w:marRight w:val="0"/>
          <w:marTop w:val="0"/>
          <w:marBottom w:val="0"/>
          <w:divBdr>
            <w:top w:val="none" w:sz="0" w:space="0" w:color="auto"/>
            <w:left w:val="none" w:sz="0" w:space="0" w:color="auto"/>
            <w:bottom w:val="none" w:sz="0" w:space="0" w:color="auto"/>
            <w:right w:val="none" w:sz="0" w:space="0" w:color="auto"/>
          </w:divBdr>
        </w:div>
      </w:divsChild>
    </w:div>
    <w:div w:id="1850825599">
      <w:bodyDiv w:val="1"/>
      <w:marLeft w:val="0"/>
      <w:marRight w:val="0"/>
      <w:marTop w:val="0"/>
      <w:marBottom w:val="0"/>
      <w:divBdr>
        <w:top w:val="none" w:sz="0" w:space="0" w:color="auto"/>
        <w:left w:val="none" w:sz="0" w:space="0" w:color="auto"/>
        <w:bottom w:val="none" w:sz="0" w:space="0" w:color="auto"/>
        <w:right w:val="none" w:sz="0" w:space="0" w:color="auto"/>
      </w:divBdr>
    </w:div>
    <w:div w:id="1853569907">
      <w:bodyDiv w:val="1"/>
      <w:marLeft w:val="0"/>
      <w:marRight w:val="0"/>
      <w:marTop w:val="0"/>
      <w:marBottom w:val="0"/>
      <w:divBdr>
        <w:top w:val="none" w:sz="0" w:space="0" w:color="auto"/>
        <w:left w:val="none" w:sz="0" w:space="0" w:color="auto"/>
        <w:bottom w:val="none" w:sz="0" w:space="0" w:color="auto"/>
        <w:right w:val="none" w:sz="0" w:space="0" w:color="auto"/>
      </w:divBdr>
    </w:div>
    <w:div w:id="1898978177">
      <w:bodyDiv w:val="1"/>
      <w:marLeft w:val="0"/>
      <w:marRight w:val="0"/>
      <w:marTop w:val="0"/>
      <w:marBottom w:val="0"/>
      <w:divBdr>
        <w:top w:val="none" w:sz="0" w:space="0" w:color="auto"/>
        <w:left w:val="none" w:sz="0" w:space="0" w:color="auto"/>
        <w:bottom w:val="none" w:sz="0" w:space="0" w:color="auto"/>
        <w:right w:val="none" w:sz="0" w:space="0" w:color="auto"/>
      </w:divBdr>
    </w:div>
    <w:div w:id="1931893886">
      <w:bodyDiv w:val="1"/>
      <w:marLeft w:val="0"/>
      <w:marRight w:val="0"/>
      <w:marTop w:val="0"/>
      <w:marBottom w:val="0"/>
      <w:divBdr>
        <w:top w:val="none" w:sz="0" w:space="0" w:color="auto"/>
        <w:left w:val="none" w:sz="0" w:space="0" w:color="auto"/>
        <w:bottom w:val="none" w:sz="0" w:space="0" w:color="auto"/>
        <w:right w:val="none" w:sz="0" w:space="0" w:color="auto"/>
      </w:divBdr>
    </w:div>
    <w:div w:id="1970209239">
      <w:bodyDiv w:val="1"/>
      <w:marLeft w:val="0"/>
      <w:marRight w:val="0"/>
      <w:marTop w:val="0"/>
      <w:marBottom w:val="0"/>
      <w:divBdr>
        <w:top w:val="none" w:sz="0" w:space="0" w:color="auto"/>
        <w:left w:val="none" w:sz="0" w:space="0" w:color="auto"/>
        <w:bottom w:val="none" w:sz="0" w:space="0" w:color="auto"/>
        <w:right w:val="none" w:sz="0" w:space="0" w:color="auto"/>
      </w:divBdr>
    </w:div>
    <w:div w:id="1971087291">
      <w:bodyDiv w:val="1"/>
      <w:marLeft w:val="0"/>
      <w:marRight w:val="0"/>
      <w:marTop w:val="0"/>
      <w:marBottom w:val="0"/>
      <w:divBdr>
        <w:top w:val="none" w:sz="0" w:space="0" w:color="auto"/>
        <w:left w:val="none" w:sz="0" w:space="0" w:color="auto"/>
        <w:bottom w:val="none" w:sz="0" w:space="0" w:color="auto"/>
        <w:right w:val="none" w:sz="0" w:space="0" w:color="auto"/>
      </w:divBdr>
    </w:div>
    <w:div w:id="1982037475">
      <w:bodyDiv w:val="1"/>
      <w:marLeft w:val="0"/>
      <w:marRight w:val="0"/>
      <w:marTop w:val="0"/>
      <w:marBottom w:val="0"/>
      <w:divBdr>
        <w:top w:val="none" w:sz="0" w:space="0" w:color="auto"/>
        <w:left w:val="none" w:sz="0" w:space="0" w:color="auto"/>
        <w:bottom w:val="none" w:sz="0" w:space="0" w:color="auto"/>
        <w:right w:val="none" w:sz="0" w:space="0" w:color="auto"/>
      </w:divBdr>
    </w:div>
    <w:div w:id="2029789394">
      <w:bodyDiv w:val="1"/>
      <w:marLeft w:val="0"/>
      <w:marRight w:val="0"/>
      <w:marTop w:val="0"/>
      <w:marBottom w:val="0"/>
      <w:divBdr>
        <w:top w:val="none" w:sz="0" w:space="0" w:color="auto"/>
        <w:left w:val="none" w:sz="0" w:space="0" w:color="auto"/>
        <w:bottom w:val="none" w:sz="0" w:space="0" w:color="auto"/>
        <w:right w:val="none" w:sz="0" w:space="0" w:color="auto"/>
      </w:divBdr>
    </w:div>
    <w:div w:id="207808750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darve\Desktop\Template_SPP%20News%20Ahead%20Negative%20blank_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0648-F1B0-445C-B01A-217DA9759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Template_SPP News Ahead Negative blank_V3.0.dot</Template>
  <TotalTime>630</TotalTime>
  <Pages>2</Pages>
  <Words>417</Words>
  <Characters>2090</Characters>
  <Application>Microsoft Office Word</Application>
  <DocSecurity>0</DocSecurity>
  <Lines>90</Lines>
  <Paragraphs>37</Paragraphs>
  <ScaleCrop>false</ScaleCrop>
  <HeadingPairs>
    <vt:vector size="2" baseType="variant">
      <vt:variant>
        <vt:lpstr>Title</vt:lpstr>
      </vt:variant>
      <vt:variant>
        <vt:i4>1</vt:i4>
      </vt:variant>
    </vt:vector>
  </HeadingPairs>
  <TitlesOfParts>
    <vt:vector size="1" baseType="lpstr">
      <vt:lpstr>Name, Surname</vt:lpstr>
    </vt:vector>
  </TitlesOfParts>
  <Company>Tipik S.A.</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Surname</dc:title>
  <dc:creator>Michael Lutz</dc:creator>
  <cp:lastModifiedBy>MINGHINI Marco (JRC-ISPRA)</cp:lastModifiedBy>
  <cp:revision>24</cp:revision>
  <cp:lastPrinted>2021-01-21T16:16:00Z</cp:lastPrinted>
  <dcterms:created xsi:type="dcterms:W3CDTF">2019-06-27T16:11:00Z</dcterms:created>
  <dcterms:modified xsi:type="dcterms:W3CDTF">2021-01-21T16:18:00Z</dcterms:modified>
</cp:coreProperties>
</file>