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00A7B" w14:textId="4F3D7102" w:rsidR="00187A17" w:rsidRDefault="00187A17" w:rsidP="00187A17">
      <w:pPr>
        <w:ind w:left="-284" w:firstLine="284"/>
        <w:rPr>
          <w:rFonts w:ascii="Bell MT" w:hAnsi="Bell MT"/>
          <w:color w:val="00B0F0"/>
          <w:lang w:val="es-MX"/>
        </w:rPr>
      </w:pPr>
      <w:r w:rsidRPr="001F2B7A">
        <w:rPr>
          <w:rFonts w:ascii="Bell MT" w:hAnsi="Bell MT"/>
          <w:color w:val="00B0F0"/>
          <w:sz w:val="28"/>
          <w:szCs w:val="28"/>
          <w:lang w:val="es-MX"/>
        </w:rPr>
        <w:t xml:space="preserve">Alvarez Poma Fabian Paulo </w:t>
      </w:r>
      <w:r w:rsidRPr="001F2B7A">
        <w:rPr>
          <w:rFonts w:ascii="Bell MT" w:hAnsi="Bell MT"/>
          <w:color w:val="00B0F0"/>
          <w:sz w:val="28"/>
          <w:szCs w:val="28"/>
          <w:lang w:val="es-MX"/>
        </w:rPr>
        <w:tab/>
        <w:t>12515157</w:t>
      </w:r>
      <w:r w:rsidRPr="00F12238">
        <w:rPr>
          <w:rFonts w:ascii="Bell MT" w:hAnsi="Bell MT"/>
          <w:sz w:val="28"/>
          <w:szCs w:val="28"/>
          <w:lang w:val="es-MX"/>
        </w:rPr>
        <w:tab/>
      </w:r>
      <w:r w:rsidRPr="00F12238">
        <w:rPr>
          <w:rFonts w:ascii="Bell MT" w:hAnsi="Bell MT"/>
          <w:sz w:val="28"/>
          <w:szCs w:val="28"/>
          <w:lang w:val="es-MX"/>
        </w:rPr>
        <w:tab/>
      </w:r>
      <w:r w:rsidRPr="001F2B7A">
        <w:rPr>
          <w:rFonts w:ascii="Rockwell Extra Bold" w:hAnsi="Rockwell Extra Bold"/>
          <w:lang w:val="es-MX"/>
        </w:rPr>
        <w:tab/>
      </w:r>
      <w:r>
        <w:rPr>
          <w:rFonts w:ascii="Rockwell Extra Bold" w:hAnsi="Rockwell Extra Bold"/>
          <w:lang w:val="es-MX"/>
        </w:rPr>
        <w:tab/>
      </w:r>
      <w:r>
        <w:rPr>
          <w:rFonts w:ascii="Rockwell Extra Bold" w:hAnsi="Rockwell Extra Bold"/>
          <w:lang w:val="es-MX"/>
        </w:rPr>
        <w:tab/>
      </w:r>
      <w:r w:rsidRPr="001F2B7A">
        <w:rPr>
          <w:rFonts w:ascii="Bell MT" w:hAnsi="Bell MT"/>
          <w:color w:val="00B0F0"/>
          <w:lang w:val="es-MX"/>
        </w:rPr>
        <w:t>INF-121</w:t>
      </w:r>
    </w:p>
    <w:p w14:paraId="68FEF875" w14:textId="0DDCF366" w:rsidR="00187A17" w:rsidRDefault="00187A17" w:rsidP="00187A17">
      <w:pPr>
        <w:ind w:left="-284" w:firstLine="284"/>
        <w:jc w:val="center"/>
        <w:rPr>
          <w:rFonts w:ascii="Bell MT" w:hAnsi="Bell MT"/>
          <w:color w:val="00B0F0"/>
          <w:lang w:val="es-MX"/>
        </w:rPr>
      </w:pPr>
      <w:r>
        <w:rPr>
          <w:rFonts w:ascii="Rockwell Extra Bold" w:hAnsi="Rockwell Extra Bold"/>
          <w:lang w:val="es-MX"/>
        </w:rPr>
        <w:t>(</w:t>
      </w:r>
      <w:r w:rsidR="001D4C97">
        <w:rPr>
          <w:rFonts w:ascii="Rockwell Extra Bold" w:hAnsi="Rockwell Extra Bold"/>
          <w:lang w:val="es-MX"/>
        </w:rPr>
        <w:t>1</w:t>
      </w:r>
      <w:r>
        <w:rPr>
          <w:rFonts w:ascii="Rockwell Extra Bold" w:hAnsi="Rockwell Extra Bold"/>
          <w:lang w:val="es-MX"/>
        </w:rPr>
        <w:t>)</w:t>
      </w:r>
    </w:p>
    <w:p w14:paraId="188E9060" w14:textId="77777777" w:rsidR="00187A17" w:rsidRDefault="00187A17" w:rsidP="00187A17">
      <w:pPr>
        <w:rPr>
          <w:rFonts w:ascii="Rockwell Extra Bold" w:hAnsi="Rockwell Extra Bold"/>
          <w:b/>
          <w:bCs/>
          <w:color w:val="000000" w:themeColor="text1"/>
          <w:lang w:val="es-MX"/>
        </w:rPr>
      </w:pPr>
    </w:p>
    <w:p w14:paraId="30456D9F" w14:textId="77777777" w:rsidR="00187A17" w:rsidRDefault="00187A17" w:rsidP="00187A17">
      <w:pPr>
        <w:spacing w:before="100" w:beforeAutospacing="1" w:after="100" w:afterAutospacing="1" w:line="240" w:lineRule="auto"/>
        <w:jc w:val="center"/>
        <w:rPr>
          <w:rFonts w:ascii="Rockwell Extra Bold" w:eastAsia="Times New Roman" w:hAnsi="Rockwell Extra Bold" w:cs="Times New Roman"/>
          <w:b/>
          <w:bCs/>
          <w:color w:val="000000" w:themeColor="text1"/>
          <w:sz w:val="24"/>
          <w:szCs w:val="24"/>
          <w:lang w:val="es-MX"/>
        </w:rPr>
      </w:pPr>
      <w:r w:rsidRPr="00183D54">
        <w:rPr>
          <w:rFonts w:ascii="Rockwell Extra Bold" w:eastAsia="Times New Roman" w:hAnsi="Rockwell Extra Bold" w:cs="Times New Roman"/>
          <w:b/>
          <w:bCs/>
          <w:color w:val="000000" w:themeColor="text1"/>
          <w:sz w:val="24"/>
          <w:szCs w:val="24"/>
          <w:lang w:val="es-MX"/>
        </w:rPr>
        <w:t>Ventajas de utilizar la Programación Orientada a Objetos</w:t>
      </w:r>
    </w:p>
    <w:p w14:paraId="728B2FD2" w14:textId="77777777" w:rsidR="00187A17" w:rsidRPr="00A221B6" w:rsidRDefault="00187A17" w:rsidP="00187A17">
      <w:pPr>
        <w:pStyle w:val="NormalWeb"/>
        <w:rPr>
          <w:rFonts w:asciiTheme="majorHAnsi" w:hAnsiTheme="majorHAnsi" w:cstheme="majorHAnsi"/>
          <w:sz w:val="26"/>
          <w:szCs w:val="26"/>
          <w:lang w:val="es-MX"/>
        </w:rPr>
      </w:pPr>
      <w:r w:rsidRPr="00A221B6">
        <w:rPr>
          <w:rFonts w:asciiTheme="majorHAnsi" w:hAnsiTheme="majorHAnsi" w:cstheme="majorHAnsi"/>
          <w:sz w:val="26"/>
          <w:szCs w:val="26"/>
          <w:lang w:val="es-MX"/>
        </w:rPr>
        <w:t xml:space="preserve">Lo primero que salta a la vista es la </w:t>
      </w:r>
      <w:r w:rsidRPr="00A221B6">
        <w:rPr>
          <w:rFonts w:asciiTheme="majorHAnsi" w:hAnsiTheme="majorHAnsi" w:cstheme="majorHAnsi"/>
          <w:b/>
          <w:bCs/>
          <w:sz w:val="26"/>
          <w:szCs w:val="26"/>
          <w:lang w:val="es-MX"/>
        </w:rPr>
        <w:t>seguridad de los datos</w:t>
      </w:r>
      <w:r w:rsidRPr="00A221B6">
        <w:rPr>
          <w:rFonts w:asciiTheme="majorHAnsi" w:hAnsiTheme="majorHAnsi" w:cstheme="majorHAnsi"/>
          <w:sz w:val="26"/>
          <w:szCs w:val="26"/>
          <w:lang w:val="es-MX"/>
        </w:rPr>
        <w:t>. En el enfoque modular, la lista de valores tiene que andar viajando de función en función,</w:t>
      </w:r>
      <w:r>
        <w:rPr>
          <w:rFonts w:asciiTheme="majorHAnsi" w:hAnsiTheme="majorHAnsi" w:cstheme="majorHAnsi"/>
          <w:sz w:val="26"/>
          <w:szCs w:val="26"/>
          <w:lang w:val="es-MX"/>
        </w:rPr>
        <w:t xml:space="preserve"> </w:t>
      </w:r>
      <w:r w:rsidRPr="00A221B6">
        <w:rPr>
          <w:rFonts w:asciiTheme="majorHAnsi" w:hAnsiTheme="majorHAnsi" w:cstheme="majorHAnsi"/>
          <w:sz w:val="26"/>
          <w:szCs w:val="26"/>
          <w:lang w:val="es-MX"/>
        </w:rPr>
        <w:t xml:space="preserve">como en </w:t>
      </w:r>
      <w:r w:rsidRPr="00A221B6">
        <w:rPr>
          <w:rStyle w:val="CdigoHTML"/>
          <w:rFonts w:asciiTheme="majorHAnsi" w:hAnsiTheme="majorHAnsi" w:cstheme="majorHAnsi"/>
          <w:sz w:val="26"/>
          <w:szCs w:val="26"/>
          <w:lang w:val="es-MX"/>
        </w:rPr>
        <w:t>promedio(valores)</w:t>
      </w:r>
      <w:r w:rsidRPr="00A221B6">
        <w:rPr>
          <w:rFonts w:asciiTheme="majorHAnsi" w:hAnsiTheme="majorHAnsi" w:cstheme="majorHAnsi"/>
          <w:sz w:val="26"/>
          <w:szCs w:val="26"/>
          <w:lang w:val="es-MX"/>
        </w:rPr>
        <w:t xml:space="preserve"> o </w:t>
      </w:r>
      <w:r>
        <w:rPr>
          <w:rStyle w:val="CdigoHTML"/>
          <w:rFonts w:asciiTheme="majorHAnsi" w:hAnsiTheme="majorHAnsi" w:cstheme="majorHAnsi"/>
          <w:sz w:val="26"/>
          <w:szCs w:val="26"/>
          <w:lang w:val="es-MX"/>
        </w:rPr>
        <w:t xml:space="preserve">desviación </w:t>
      </w:r>
      <w:r w:rsidRPr="00A221B6">
        <w:rPr>
          <w:rStyle w:val="CdigoHTML"/>
          <w:rFonts w:asciiTheme="majorHAnsi" w:hAnsiTheme="majorHAnsi" w:cstheme="majorHAnsi"/>
          <w:sz w:val="26"/>
          <w:szCs w:val="26"/>
          <w:lang w:val="es-MX"/>
        </w:rPr>
        <w:t>(valores</w:t>
      </w:r>
      <w:r w:rsidRPr="00A221B6">
        <w:rPr>
          <w:rFonts w:asciiTheme="majorHAnsi" w:hAnsiTheme="majorHAnsi" w:cstheme="majorHAnsi"/>
          <w:sz w:val="26"/>
          <w:szCs w:val="26"/>
          <w:lang w:val="es-MX"/>
        </w:rPr>
        <w:t>, lo que la deja totalmente expuesta a que alguien la modifique por error en cualquier parte del script. En cambio, con P.O.O. metes esa lista dentro de un atributo privado (.</w:t>
      </w:r>
      <w:r w:rsidRPr="00A221B6">
        <w:rPr>
          <w:rStyle w:val="CdigoHTML"/>
          <w:rFonts w:asciiTheme="majorHAnsi" w:hAnsiTheme="majorHAnsi" w:cstheme="majorHAnsi"/>
          <w:sz w:val="26"/>
          <w:szCs w:val="26"/>
          <w:lang w:val="es-MX"/>
        </w:rPr>
        <w:t>__valores</w:t>
      </w:r>
      <w:r w:rsidRPr="00A221B6">
        <w:rPr>
          <w:rFonts w:asciiTheme="majorHAnsi" w:hAnsiTheme="majorHAnsi" w:cstheme="majorHAnsi"/>
          <w:sz w:val="26"/>
          <w:szCs w:val="26"/>
          <w:lang w:val="es-MX"/>
        </w:rPr>
        <w:t xml:space="preserve">) en la clase </w:t>
      </w:r>
      <w:r w:rsidRPr="00A221B6">
        <w:rPr>
          <w:rStyle w:val="CdigoHTML"/>
          <w:rFonts w:asciiTheme="majorHAnsi" w:hAnsiTheme="majorHAnsi" w:cstheme="majorHAnsi"/>
          <w:sz w:val="26"/>
          <w:szCs w:val="26"/>
          <w:lang w:val="es-MX"/>
        </w:rPr>
        <w:t>Estadistica</w:t>
      </w:r>
      <w:r w:rsidRPr="00A221B6">
        <w:rPr>
          <w:rFonts w:asciiTheme="majorHAnsi" w:hAnsiTheme="majorHAnsi" w:cstheme="majorHAnsi"/>
          <w:sz w:val="26"/>
          <w:szCs w:val="26"/>
          <w:lang w:val="es-MX"/>
        </w:rPr>
        <w:t>. Así te aseguras de que nadie toque la información desde afuera salvo a través de los métodos que tú mismo autorizaste.</w:t>
      </w:r>
    </w:p>
    <w:p w14:paraId="60B67AEE" w14:textId="77777777" w:rsidR="00187A17" w:rsidRPr="00A221B6" w:rsidRDefault="00187A17" w:rsidP="00187A17">
      <w:pPr>
        <w:pStyle w:val="NormalWeb"/>
        <w:rPr>
          <w:rFonts w:asciiTheme="majorHAnsi" w:hAnsiTheme="majorHAnsi" w:cstheme="majorHAnsi"/>
          <w:sz w:val="26"/>
          <w:szCs w:val="26"/>
          <w:lang w:val="es-MX"/>
        </w:rPr>
      </w:pPr>
      <w:r w:rsidRPr="00A221B6">
        <w:rPr>
          <w:rFonts w:asciiTheme="majorHAnsi" w:hAnsiTheme="majorHAnsi" w:cstheme="majorHAnsi"/>
          <w:sz w:val="26"/>
          <w:szCs w:val="26"/>
          <w:lang w:val="es-MX"/>
        </w:rPr>
        <w:t xml:space="preserve">Además, trabajar con objetos te ahorra muchísimo </w:t>
      </w:r>
      <w:r w:rsidRPr="00A221B6">
        <w:rPr>
          <w:rFonts w:asciiTheme="majorHAnsi" w:hAnsiTheme="majorHAnsi" w:cstheme="majorHAnsi"/>
          <w:b/>
          <w:bCs/>
          <w:sz w:val="26"/>
          <w:szCs w:val="26"/>
          <w:lang w:val="es-MX"/>
        </w:rPr>
        <w:t>código repetitivo</w:t>
      </w:r>
      <w:r w:rsidRPr="00A221B6">
        <w:rPr>
          <w:rFonts w:asciiTheme="majorHAnsi" w:hAnsiTheme="majorHAnsi" w:cstheme="majorHAnsi"/>
          <w:sz w:val="26"/>
          <w:szCs w:val="26"/>
          <w:lang w:val="es-MX"/>
        </w:rPr>
        <w:t xml:space="preserve">. En lugar de estar pasándole el mismo grupo de datos a cada función a cada rato, el objeto conserva esos valores internamente desde que lo creas. Solamente mandas a llamar </w:t>
      </w:r>
      <w:r w:rsidRPr="00A221B6">
        <w:rPr>
          <w:rStyle w:val="CdigoHTML"/>
          <w:rFonts w:asciiTheme="majorHAnsi" w:hAnsiTheme="majorHAnsi" w:cstheme="majorHAnsi"/>
          <w:sz w:val="26"/>
          <w:szCs w:val="26"/>
          <w:lang w:val="es-MX"/>
        </w:rPr>
        <w:t>objeto.promedio()</w:t>
      </w:r>
      <w:r w:rsidRPr="00A221B6">
        <w:rPr>
          <w:rFonts w:asciiTheme="majorHAnsi" w:hAnsiTheme="majorHAnsi" w:cstheme="majorHAnsi"/>
          <w:sz w:val="26"/>
          <w:szCs w:val="26"/>
          <w:lang w:val="es-MX"/>
        </w:rPr>
        <w:t xml:space="preserve"> o </w:t>
      </w:r>
      <w:r w:rsidRPr="00A221B6">
        <w:rPr>
          <w:rStyle w:val="CdigoHTML"/>
          <w:rFonts w:asciiTheme="majorHAnsi" w:hAnsiTheme="majorHAnsi" w:cstheme="majorHAnsi"/>
          <w:sz w:val="26"/>
          <w:szCs w:val="26"/>
          <w:lang w:val="es-MX"/>
        </w:rPr>
        <w:t>objeto.desviacion()</w:t>
      </w:r>
      <w:r w:rsidRPr="00A221B6">
        <w:rPr>
          <w:rFonts w:asciiTheme="majorHAnsi" w:hAnsiTheme="majorHAnsi" w:cstheme="majorHAnsi"/>
          <w:sz w:val="26"/>
          <w:szCs w:val="26"/>
          <w:lang w:val="es-MX"/>
        </w:rPr>
        <w:t xml:space="preserve"> y listo. Esto no solo hace que el código sea más legible, sino que evita meter la pata pasando la variable equivocada por accidente.</w:t>
      </w:r>
    </w:p>
    <w:p w14:paraId="5396EF2D" w14:textId="77777777" w:rsidR="00187A17" w:rsidRPr="00A221B6" w:rsidRDefault="00187A17" w:rsidP="00187A17">
      <w:pPr>
        <w:pStyle w:val="NormalWeb"/>
        <w:rPr>
          <w:rFonts w:asciiTheme="majorHAnsi" w:hAnsiTheme="majorHAnsi" w:cstheme="majorHAnsi"/>
          <w:sz w:val="26"/>
          <w:szCs w:val="26"/>
          <w:lang w:val="es-MX"/>
        </w:rPr>
      </w:pPr>
      <w:r w:rsidRPr="00A221B6">
        <w:rPr>
          <w:rFonts w:asciiTheme="majorHAnsi" w:hAnsiTheme="majorHAnsi" w:cstheme="majorHAnsi"/>
          <w:sz w:val="26"/>
          <w:szCs w:val="26"/>
          <w:lang w:val="es-MX"/>
        </w:rPr>
        <w:t xml:space="preserve">Otra ventaja grandísima es la </w:t>
      </w:r>
      <w:r w:rsidRPr="00A221B6">
        <w:rPr>
          <w:rFonts w:asciiTheme="majorHAnsi" w:hAnsiTheme="majorHAnsi" w:cstheme="majorHAnsi"/>
          <w:b/>
          <w:bCs/>
          <w:sz w:val="26"/>
          <w:szCs w:val="26"/>
          <w:lang w:val="es-MX"/>
        </w:rPr>
        <w:t>escalabilidad</w:t>
      </w:r>
      <w:r w:rsidRPr="00A221B6">
        <w:rPr>
          <w:rFonts w:asciiTheme="majorHAnsi" w:hAnsiTheme="majorHAnsi" w:cstheme="majorHAnsi"/>
          <w:sz w:val="26"/>
          <w:szCs w:val="26"/>
          <w:lang w:val="es-MX"/>
        </w:rPr>
        <w:t>. Si el día de mañana te piden agregar el cálculo de la mediana, la moda o la varianza, no tienes que andar reestructurando todo el programa; simplemente le añades un método nuevo a la clase y ya. Todo el código que ya habías escrito antes sigue funcionando exactamente igual.</w:t>
      </w:r>
    </w:p>
    <w:p w14:paraId="60626EB5" w14:textId="77777777" w:rsidR="00187A17" w:rsidRPr="00A221B6" w:rsidRDefault="00187A17" w:rsidP="00187A17">
      <w:pPr>
        <w:pStyle w:val="NormalWeb"/>
        <w:rPr>
          <w:rFonts w:asciiTheme="majorHAnsi" w:hAnsiTheme="majorHAnsi" w:cstheme="majorHAnsi"/>
          <w:sz w:val="26"/>
          <w:szCs w:val="26"/>
          <w:lang w:val="es-MX"/>
        </w:rPr>
      </w:pPr>
      <w:r w:rsidRPr="00A221B6">
        <w:rPr>
          <w:rFonts w:asciiTheme="majorHAnsi" w:hAnsiTheme="majorHAnsi" w:cstheme="majorHAnsi"/>
          <w:sz w:val="26"/>
          <w:szCs w:val="26"/>
          <w:lang w:val="es-MX"/>
        </w:rPr>
        <w:t xml:space="preserve">Por último, la P.O.O. facilita mucho el </w:t>
      </w:r>
      <w:r w:rsidRPr="00A221B6">
        <w:rPr>
          <w:rFonts w:asciiTheme="majorHAnsi" w:hAnsiTheme="majorHAnsi" w:cstheme="majorHAnsi"/>
          <w:b/>
          <w:bCs/>
          <w:sz w:val="26"/>
          <w:szCs w:val="26"/>
          <w:lang w:val="es-MX"/>
        </w:rPr>
        <w:t>manejo simultáneo de varios grupos de datos</w:t>
      </w:r>
      <w:r w:rsidRPr="00A221B6">
        <w:rPr>
          <w:rFonts w:asciiTheme="majorHAnsi" w:hAnsiTheme="majorHAnsi" w:cstheme="majorHAnsi"/>
          <w:sz w:val="26"/>
          <w:szCs w:val="26"/>
          <w:lang w:val="es-MX"/>
        </w:rPr>
        <w:t xml:space="preserve">. Puedes crear dos o tres objetos </w:t>
      </w:r>
      <w:r w:rsidRPr="00A221B6">
        <w:rPr>
          <w:rStyle w:val="CdigoHTML"/>
          <w:rFonts w:asciiTheme="majorHAnsi" w:hAnsiTheme="majorHAnsi" w:cstheme="majorHAnsi"/>
          <w:sz w:val="26"/>
          <w:szCs w:val="26"/>
          <w:lang w:val="es-MX"/>
        </w:rPr>
        <w:t>Estadistica</w:t>
      </w:r>
      <w:r w:rsidRPr="00A221B6">
        <w:rPr>
          <w:rFonts w:asciiTheme="majorHAnsi" w:hAnsiTheme="majorHAnsi" w:cstheme="majorHAnsi"/>
          <w:sz w:val="26"/>
          <w:szCs w:val="26"/>
          <w:lang w:val="es-MX"/>
        </w:rPr>
        <w:t xml:space="preserve"> diferentes y cada uno mantendrá sus propios valores de forma independiente, sin que se cruce la información. Resolver eso en programación modular requeriría andar haciendo malabares con nombres de variables para no sobrescribir nada.</w:t>
      </w:r>
    </w:p>
    <w:p w14:paraId="3B3DFC08" w14:textId="77777777" w:rsidR="00187A17" w:rsidRPr="00A221B6" w:rsidRDefault="00187A17" w:rsidP="00187A17">
      <w:pPr>
        <w:pStyle w:val="NormalWeb"/>
        <w:rPr>
          <w:rFonts w:asciiTheme="majorHAnsi" w:hAnsiTheme="majorHAnsi" w:cstheme="majorHAnsi"/>
          <w:sz w:val="26"/>
          <w:szCs w:val="26"/>
          <w:lang w:val="es-MX"/>
        </w:rPr>
      </w:pPr>
      <w:r w:rsidRPr="00A221B6">
        <w:rPr>
          <w:rFonts w:asciiTheme="majorHAnsi" w:hAnsiTheme="majorHAnsi" w:cstheme="majorHAnsi"/>
          <w:sz w:val="26"/>
          <w:szCs w:val="26"/>
          <w:lang w:val="es-MX"/>
        </w:rPr>
        <w:t>Aunque ambas versiones entregan exactamente el mismo resultado matemático, la orientación a objetos te deja una arquitectura mucho más ordenada, segura y fácil de mantener si el proyecto llega a crecer.</w:t>
      </w:r>
    </w:p>
    <w:p w14:paraId="53FA966C" w14:textId="77777777" w:rsidR="00187A17" w:rsidRPr="00183D54" w:rsidRDefault="00187A17" w:rsidP="00187A17">
      <w:pPr>
        <w:rPr>
          <w:rFonts w:ascii="Bell MT" w:hAnsi="Bell MT"/>
          <w:sz w:val="28"/>
          <w:szCs w:val="28"/>
          <w:lang w:val="es-MX"/>
        </w:rPr>
      </w:pPr>
    </w:p>
    <w:p w14:paraId="4F698D11" w14:textId="77777777" w:rsidR="00187A17" w:rsidRPr="00183D54" w:rsidRDefault="00187A17" w:rsidP="00187A17">
      <w:pPr>
        <w:rPr>
          <w:rFonts w:ascii="Bell MT" w:hAnsi="Bell MT"/>
          <w:sz w:val="28"/>
          <w:szCs w:val="28"/>
          <w:lang w:val="es-MX"/>
        </w:rPr>
      </w:pPr>
    </w:p>
    <w:p w14:paraId="2DDF542B" w14:textId="77777777" w:rsidR="00686AFE" w:rsidRPr="00187A17" w:rsidRDefault="00686AFE">
      <w:pPr>
        <w:rPr>
          <w:lang w:val="es-MX"/>
        </w:rPr>
      </w:pPr>
    </w:p>
    <w:sectPr w:rsidR="00686AFE" w:rsidRPr="00187A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ell MT">
    <w:panose1 w:val="02020503060305020303"/>
    <w:charset w:val="00"/>
    <w:family w:val="roman"/>
    <w:pitch w:val="variable"/>
    <w:sig w:usb0="00000003" w:usb1="00000000" w:usb2="00000000" w:usb3="00000000" w:csb0="00000001" w:csb1="00000000"/>
  </w:font>
  <w:font w:name="Rockwell Extra Bold">
    <w:panose1 w:val="020609030405050204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A17"/>
    <w:rsid w:val="00187A17"/>
    <w:rsid w:val="001D4C97"/>
    <w:rsid w:val="0068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ECB55"/>
  <w15:chartTrackingRefBased/>
  <w15:docId w15:val="{523C0A0A-B722-4ED2-A3F6-EA87EDC8E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A1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87A17"/>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187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Alvarez</dc:creator>
  <cp:keywords/>
  <dc:description/>
  <cp:lastModifiedBy>Paulo Alvarez</cp:lastModifiedBy>
  <cp:revision>3</cp:revision>
  <dcterms:created xsi:type="dcterms:W3CDTF">2026-09-03T03:16:00Z</dcterms:created>
  <dcterms:modified xsi:type="dcterms:W3CDTF">2026-09-03T03:17:00Z</dcterms:modified>
</cp:coreProperties>
</file>