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351F" w14:textId="5E6B2785" w:rsidR="00514762" w:rsidRDefault="00514762" w:rsidP="00651F54">
      <w:pPr>
        <w:rPr>
          <w:lang w:val="en-US"/>
        </w:rPr>
      </w:pPr>
      <w:proofErr w:type="spellStart"/>
      <w:r w:rsidRPr="00514762">
        <w:rPr>
          <w:lang w:val="en-US"/>
        </w:rPr>
        <w:t>Betreff</w:t>
      </w:r>
      <w:proofErr w:type="spellEnd"/>
      <w:r w:rsidRPr="00514762">
        <w:rPr>
          <w:lang w:val="en-US"/>
        </w:rPr>
        <w:t xml:space="preserve">: </w:t>
      </w:r>
      <w:r w:rsidR="00C107A1" w:rsidRPr="00C107A1">
        <w:rPr>
          <w:highlight w:val="yellow"/>
          <w:lang w:val="en-US"/>
        </w:rPr>
        <w:t>18th Innovation Forum for Automation</w:t>
      </w:r>
      <w:r w:rsidR="003320DB">
        <w:rPr>
          <w:highlight w:val="yellow"/>
          <w:lang w:val="en-US"/>
        </w:rPr>
        <w:t xml:space="preserve"> |</w:t>
      </w:r>
      <w:r w:rsidR="00C107A1" w:rsidRPr="00C107A1">
        <w:rPr>
          <w:highlight w:val="yellow"/>
          <w:lang w:val="en-US"/>
        </w:rPr>
        <w:t xml:space="preserve"> </w:t>
      </w:r>
      <w:r w:rsidR="003320DB" w:rsidRPr="003320DB">
        <w:rPr>
          <w:highlight w:val="yellow"/>
          <w:lang w:val="en-US"/>
        </w:rPr>
        <w:t>Forever Young: Automation Makeover Rejuvenates Golden Age Fabs</w:t>
      </w:r>
    </w:p>
    <w:p w14:paraId="08591758" w14:textId="463A543B" w:rsidR="00C127C7" w:rsidRPr="00514762" w:rsidRDefault="00F24A6C" w:rsidP="00651F54">
      <w:pPr>
        <w:rPr>
          <w:lang w:val="en-US"/>
        </w:rPr>
      </w:pPr>
      <w:r w:rsidRPr="00514762">
        <w:rPr>
          <w:lang w:val="en-US"/>
        </w:rPr>
        <w:t xml:space="preserve">Dear </w:t>
      </w:r>
      <w:proofErr w:type="spellStart"/>
      <w:r w:rsidRPr="00514762">
        <w:rPr>
          <w:lang w:val="en-US"/>
        </w:rPr>
        <w:t>xy</w:t>
      </w:r>
      <w:proofErr w:type="spellEnd"/>
      <w:r w:rsidRPr="00514762">
        <w:rPr>
          <w:lang w:val="en-US"/>
        </w:rPr>
        <w:t xml:space="preserve">, </w:t>
      </w:r>
    </w:p>
    <w:p w14:paraId="6B66CD12" w14:textId="087358C1" w:rsidR="003320DB" w:rsidRPr="008003EF" w:rsidRDefault="00D17613" w:rsidP="003320DB">
      <w:pPr>
        <w:rPr>
          <w:lang w:val="en-US"/>
        </w:rPr>
      </w:pPr>
      <w:r>
        <w:rPr>
          <w:lang w:val="en-US"/>
        </w:rPr>
        <w:t>Have you already saved your seat for the second</w:t>
      </w:r>
      <w:r w:rsidR="003320DB">
        <w:rPr>
          <w:lang w:val="en-US"/>
        </w:rPr>
        <w:t xml:space="preserve"> </w:t>
      </w:r>
      <w:r w:rsidR="003320DB" w:rsidRPr="002C4873">
        <w:rPr>
          <w:b/>
          <w:bCs/>
          <w:lang w:val="en-US"/>
        </w:rPr>
        <w:t>#InnovationThursday</w:t>
      </w:r>
      <w:r w:rsidR="003320DB">
        <w:rPr>
          <w:lang w:val="en-US"/>
        </w:rPr>
        <w:t xml:space="preserve"> of </w:t>
      </w:r>
      <w:proofErr w:type="gramStart"/>
      <w:r w:rsidR="003320DB">
        <w:rPr>
          <w:lang w:val="en-US"/>
        </w:rPr>
        <w:t xml:space="preserve">this </w:t>
      </w:r>
      <w:proofErr w:type="spellStart"/>
      <w:r w:rsidR="003320DB">
        <w:rPr>
          <w:lang w:val="en-US"/>
        </w:rPr>
        <w:t>years</w:t>
      </w:r>
      <w:proofErr w:type="spellEnd"/>
      <w:proofErr w:type="gramEnd"/>
      <w:r w:rsidR="003320DB">
        <w:rPr>
          <w:lang w:val="en-US"/>
        </w:rPr>
        <w:t xml:space="preserve"> </w:t>
      </w:r>
      <w:r w:rsidR="00514762" w:rsidRPr="00514762">
        <w:rPr>
          <w:lang w:val="en-US"/>
        </w:rPr>
        <w:t xml:space="preserve"> </w:t>
      </w:r>
      <w:hyperlink r:id="rId6" w:history="1">
        <w:r w:rsidR="00514762" w:rsidRPr="00514762">
          <w:rPr>
            <w:rStyle w:val="Hyperlink"/>
            <w:lang w:val="en-US"/>
          </w:rPr>
          <w:t>18</w:t>
        </w:r>
        <w:r w:rsidR="00514762" w:rsidRPr="00514762">
          <w:rPr>
            <w:rStyle w:val="Hyperlink"/>
            <w:vertAlign w:val="superscript"/>
            <w:lang w:val="en-US"/>
          </w:rPr>
          <w:t>th</w:t>
        </w:r>
        <w:r w:rsidR="00514762" w:rsidRPr="00514762">
          <w:rPr>
            <w:rStyle w:val="Hyperlink"/>
            <w:lang w:val="en-US"/>
          </w:rPr>
          <w:t>. Innovation Forum for Automation</w:t>
        </w:r>
      </w:hyperlink>
      <w:r>
        <w:rPr>
          <w:lang w:val="en-US"/>
        </w:rPr>
        <w:t>?</w:t>
      </w:r>
      <w:r w:rsidR="003320DB">
        <w:rPr>
          <w:lang w:val="en-US"/>
        </w:rPr>
        <w:t xml:space="preserve"> With the current </w:t>
      </w:r>
      <w:proofErr w:type="spellStart"/>
      <w:r w:rsidR="00E27ECA" w:rsidRPr="00E27ECA">
        <w:rPr>
          <w:lang w:val="en-US"/>
        </w:rPr>
        <w:t>overproportional</w:t>
      </w:r>
      <w:proofErr w:type="spellEnd"/>
      <w:r w:rsidR="00E27ECA" w:rsidRPr="00E27ECA">
        <w:rPr>
          <w:lang w:val="en-US"/>
        </w:rPr>
        <w:t xml:space="preserve"> increase in demand for </w:t>
      </w:r>
      <w:r w:rsidR="003320DB">
        <w:rPr>
          <w:lang w:val="en-US"/>
        </w:rPr>
        <w:t xml:space="preserve">microchips </w:t>
      </w:r>
      <w:r w:rsidR="00E27ECA">
        <w:rPr>
          <w:lang w:val="en-US"/>
        </w:rPr>
        <w:t>from</w:t>
      </w:r>
      <w:r w:rsidR="003320DB">
        <w:rPr>
          <w:lang w:val="en-US"/>
        </w:rPr>
        <w:t xml:space="preserve"> the electronics and automotive industry, our second webinar addresses a </w:t>
      </w:r>
      <w:r w:rsidR="003320DB" w:rsidRPr="003320DB">
        <w:rPr>
          <w:lang w:val="en-US"/>
        </w:rPr>
        <w:t>topic</w:t>
      </w:r>
      <w:r w:rsidR="003320DB">
        <w:rPr>
          <w:lang w:val="en-US"/>
        </w:rPr>
        <w:t xml:space="preserve"> that</w:t>
      </w:r>
      <w:r w:rsidR="003320DB" w:rsidRPr="003320DB">
        <w:rPr>
          <w:lang w:val="en-US"/>
        </w:rPr>
        <w:t xml:space="preserve"> comes at just the right time</w:t>
      </w:r>
      <w:r w:rsidR="003320DB">
        <w:rPr>
          <w:lang w:val="en-US"/>
        </w:rPr>
        <w:t xml:space="preserve">:  </w:t>
      </w:r>
    </w:p>
    <w:p w14:paraId="342CB0F6" w14:textId="1AAF7BE2" w:rsidR="00F24A6C" w:rsidRDefault="00F24A6C" w:rsidP="008B20F2">
      <w:pPr>
        <w:rPr>
          <w:b/>
          <w:bCs/>
          <w:sz w:val="40"/>
          <w:szCs w:val="36"/>
          <w:lang w:val="en-US"/>
        </w:rPr>
      </w:pPr>
      <w:r w:rsidRPr="008B6682">
        <w:rPr>
          <w:b/>
          <w:bCs/>
          <w:sz w:val="40"/>
          <w:szCs w:val="36"/>
          <w:lang w:val="en-US"/>
        </w:rPr>
        <w:t>Forever Young: Automation Makeover Rejuvenates Golden Age Fabs</w:t>
      </w:r>
    </w:p>
    <w:p w14:paraId="0F4C86EF" w14:textId="77777777" w:rsidR="00852469" w:rsidRPr="00852469" w:rsidRDefault="00852469" w:rsidP="00852469">
      <w:pPr>
        <w:spacing w:line="330" w:lineRule="exact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852469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Free Online Event | February 25, 2021 | 3 – 6 pm CET</w:t>
      </w:r>
    </w:p>
    <w:p w14:paraId="59303A48" w14:textId="0505D09D" w:rsidR="00852469" w:rsidRPr="008B6682" w:rsidRDefault="00852469" w:rsidP="00852469">
      <w:pPr>
        <w:rPr>
          <w:b/>
          <w:bCs/>
          <w:sz w:val="40"/>
          <w:szCs w:val="36"/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5795AC9A" wp14:editId="71953B03">
            <wp:extent cx="4476750" cy="13620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308E" w14:textId="2010D153" w:rsidR="003320DB" w:rsidRPr="003320DB" w:rsidRDefault="003320DB" w:rsidP="003320DB">
      <w:pPr>
        <w:rPr>
          <w:lang w:val="en-US"/>
        </w:rPr>
      </w:pPr>
      <w:r w:rsidRPr="003320DB">
        <w:rPr>
          <w:lang w:val="en-US"/>
        </w:rPr>
        <w:t xml:space="preserve">The “Golden Age Fabs” are the backbone of the semiconductor industry and deserve a lot of credit. But what can you do to take a mature fab to the next level and optimize yields, output, cycle times, operating </w:t>
      </w:r>
      <w:proofErr w:type="gramStart"/>
      <w:r w:rsidRPr="003320DB">
        <w:rPr>
          <w:lang w:val="en-US"/>
        </w:rPr>
        <w:t>costs</w:t>
      </w:r>
      <w:proofErr w:type="gramEnd"/>
      <w:r w:rsidRPr="003320DB">
        <w:rPr>
          <w:lang w:val="en-US"/>
        </w:rPr>
        <w:t xml:space="preserve"> and flexibility?</w:t>
      </w:r>
    </w:p>
    <w:p w14:paraId="54B920B7" w14:textId="3DCA22CE" w:rsidR="003320DB" w:rsidRDefault="003320DB" w:rsidP="003320DB">
      <w:pPr>
        <w:rPr>
          <w:lang w:val="en-US"/>
        </w:rPr>
      </w:pPr>
      <w:r w:rsidRPr="003320DB">
        <w:rPr>
          <w:lang w:val="en-US"/>
        </w:rPr>
        <w:t>Join our webinar to learn more about the greatest potentials for semiconductor factories to effectively address the rising challenges</w:t>
      </w:r>
      <w:r w:rsidR="003A69C7">
        <w:rPr>
          <w:lang w:val="en-US"/>
        </w:rPr>
        <w:t xml:space="preserve"> and demands</w:t>
      </w:r>
      <w:r w:rsidRPr="003320DB">
        <w:rPr>
          <w:lang w:val="en-US"/>
        </w:rPr>
        <w:t xml:space="preserve"> in manufacturing!  Our guest speakers from </w:t>
      </w:r>
      <w:r w:rsidRPr="003320DB">
        <w:rPr>
          <w:rFonts w:ascii="Cambria Math" w:hAnsi="Cambria Math" w:cs="Cambria Math"/>
          <w:lang w:val="en-US"/>
        </w:rPr>
        <w:t>𝗕𝗢𝗦𝗖𝗛</w:t>
      </w:r>
      <w:r w:rsidRPr="003320DB">
        <w:rPr>
          <w:lang w:val="en-US"/>
        </w:rPr>
        <w:t xml:space="preserve">, </w:t>
      </w:r>
      <w:r w:rsidRPr="003320DB">
        <w:rPr>
          <w:rFonts w:ascii="Cambria Math" w:hAnsi="Cambria Math" w:cs="Cambria Math"/>
          <w:lang w:val="en-US"/>
        </w:rPr>
        <w:t>𝗡𝗲𝘅𝗽𝗲𝗿𝗶𝗮</w:t>
      </w:r>
      <w:r w:rsidRPr="003320DB">
        <w:rPr>
          <w:lang w:val="en-US"/>
        </w:rPr>
        <w:t xml:space="preserve">, </w:t>
      </w:r>
      <w:r w:rsidRPr="003320DB">
        <w:rPr>
          <w:rFonts w:ascii="Cambria Math" w:hAnsi="Cambria Math" w:cs="Cambria Math"/>
          <w:lang w:val="en-US"/>
        </w:rPr>
        <w:t>𝗖𝗼𝗵𝘂</w:t>
      </w:r>
      <w:r w:rsidRPr="003320DB">
        <w:rPr>
          <w:lang w:val="en-US"/>
        </w:rPr>
        <w:t xml:space="preserve"> and </w:t>
      </w:r>
      <w:r w:rsidRPr="007A4F78">
        <w:rPr>
          <w:b/>
          <w:bCs/>
          <w:lang w:val="en-US"/>
        </w:rPr>
        <w:t>SYSTEMA</w:t>
      </w:r>
      <w:r w:rsidRPr="003320DB">
        <w:rPr>
          <w:lang w:val="en-US"/>
        </w:rPr>
        <w:t xml:space="preserve"> will show you the automation path of very successful Golden Age Fabs.</w:t>
      </w:r>
    </w:p>
    <w:p w14:paraId="16234DE3" w14:textId="4A74A8F5" w:rsidR="00F24A6C" w:rsidRPr="00F24A6C" w:rsidRDefault="00994672" w:rsidP="003320DB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Please</w:t>
        </w:r>
      </w:hyperlink>
      <w:r>
        <w:rPr>
          <w:rStyle w:val="Hyperlink"/>
          <w:lang w:val="en-US"/>
        </w:rPr>
        <w:t xml:space="preserve"> check out the full agenda on our </w:t>
      </w:r>
      <w:proofErr w:type="gramStart"/>
      <w:r>
        <w:rPr>
          <w:rStyle w:val="Hyperlink"/>
          <w:lang w:val="en-US"/>
        </w:rPr>
        <w:t xml:space="preserve">website </w:t>
      </w:r>
      <w:r w:rsidR="00F24A6C" w:rsidRPr="00F24A6C">
        <w:rPr>
          <w:lang w:val="en-US"/>
        </w:rPr>
        <w:t xml:space="preserve"> or</w:t>
      </w:r>
      <w:proofErr w:type="gramEnd"/>
      <w:r w:rsidR="00F24A6C" w:rsidRPr="00F24A6C">
        <w:rPr>
          <w:lang w:val="en-US"/>
        </w:rPr>
        <w:t xml:space="preserve"> simply click the link below to:</w:t>
      </w:r>
    </w:p>
    <w:p w14:paraId="7D7EDB3B" w14:textId="77777777" w:rsidR="00F24A6C" w:rsidRPr="00F24A6C" w:rsidRDefault="00F24A6C" w:rsidP="00F24A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FC666" wp14:editId="70AB4437">
            <wp:extent cx="1371600" cy="466725"/>
            <wp:effectExtent l="0" t="0" r="0" b="9525"/>
            <wp:docPr id="1" name="Grafik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137" w14:textId="04232B9D" w:rsidR="00F24A6C" w:rsidRPr="00F24A6C" w:rsidRDefault="00F24A6C" w:rsidP="00F24A6C">
      <w:pPr>
        <w:rPr>
          <w:lang w:val="en-US"/>
        </w:rPr>
      </w:pPr>
      <w:r w:rsidRPr="00F24A6C">
        <w:rPr>
          <w:lang w:val="en-US"/>
        </w:rPr>
        <w:t xml:space="preserve">Please register before </w:t>
      </w:r>
      <w:r>
        <w:rPr>
          <w:lang w:val="en-US"/>
        </w:rPr>
        <w:t>February</w:t>
      </w:r>
      <w:r w:rsidRPr="00F24A6C">
        <w:rPr>
          <w:lang w:val="en-US"/>
        </w:rPr>
        <w:t xml:space="preserve"> 2</w:t>
      </w:r>
      <w:r>
        <w:rPr>
          <w:lang w:val="en-US"/>
        </w:rPr>
        <w:t>4</w:t>
      </w:r>
      <w:r w:rsidRPr="00F24A6C">
        <w:rPr>
          <w:lang w:val="en-US"/>
        </w:rPr>
        <w:t>, 2021.</w:t>
      </w:r>
    </w:p>
    <w:p w14:paraId="753EDC02" w14:textId="4FF532BF" w:rsidR="00F24A6C" w:rsidRPr="00F24A6C" w:rsidRDefault="00F24A6C" w:rsidP="00F24A6C">
      <w:pPr>
        <w:rPr>
          <w:lang w:val="en-US"/>
        </w:rPr>
      </w:pPr>
      <w:r w:rsidRPr="00F24A6C">
        <w:rPr>
          <w:lang w:val="en-US"/>
        </w:rPr>
        <w:t xml:space="preserve">We are looking forward to welcoming you </w:t>
      </w:r>
      <w:r w:rsidR="00581C08">
        <w:rPr>
          <w:lang w:val="en-US"/>
        </w:rPr>
        <w:t xml:space="preserve">again </w:t>
      </w:r>
      <w:r w:rsidRPr="00F24A6C">
        <w:rPr>
          <w:lang w:val="en-US"/>
        </w:rPr>
        <w:t>soon!</w:t>
      </w:r>
    </w:p>
    <w:p w14:paraId="078B41A0" w14:textId="77777777" w:rsidR="00F24A6C" w:rsidRPr="00F24A6C" w:rsidRDefault="00F24A6C" w:rsidP="00F24A6C">
      <w:pPr>
        <w:rPr>
          <w:lang w:val="en-US"/>
        </w:rPr>
      </w:pPr>
      <w:r w:rsidRPr="00F24A6C">
        <w:rPr>
          <w:lang w:val="en-US"/>
        </w:rPr>
        <w:t>Best Regards,</w:t>
      </w:r>
    </w:p>
    <w:p w14:paraId="22120090" w14:textId="1C9B7EF8" w:rsidR="00F24A6C" w:rsidRPr="00F24A6C" w:rsidRDefault="00F24A6C" w:rsidP="00F24A6C">
      <w:pPr>
        <w:rPr>
          <w:lang w:val="en-US"/>
        </w:rPr>
      </w:pPr>
      <w:r>
        <w:rPr>
          <w:lang w:val="en-US"/>
        </w:rPr>
        <w:t>Kathrin Kammer</w:t>
      </w:r>
      <w:r w:rsidR="00F0305F">
        <w:rPr>
          <w:lang w:val="en-US"/>
        </w:rPr>
        <w:t>, Fabmatics</w:t>
      </w:r>
      <w:r w:rsidR="00F0305F">
        <w:rPr>
          <w:lang w:val="en-US"/>
        </w:rPr>
        <w:br/>
        <w:t>on behalf of the Automation Network Dresden</w:t>
      </w:r>
    </w:p>
    <w:sectPr w:rsidR="00F24A6C" w:rsidRPr="00F24A6C" w:rsidSect="00651F5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0F8DB16"/>
    <w:lvl w:ilvl="0">
      <w:start w:val="13"/>
      <w:numFmt w:val="bullet"/>
      <w:pStyle w:val="Aufzhlungszeichen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</w:abstractNum>
  <w:abstractNum w:abstractNumId="1" w15:restartNumberingAfterBreak="0">
    <w:nsid w:val="37E32FD0"/>
    <w:multiLevelType w:val="hybridMultilevel"/>
    <w:tmpl w:val="05226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D4E2C"/>
    <w:multiLevelType w:val="hybridMultilevel"/>
    <w:tmpl w:val="4872D5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5149E"/>
    <w:multiLevelType w:val="hybridMultilevel"/>
    <w:tmpl w:val="28E40732"/>
    <w:lvl w:ilvl="0" w:tplc="E51C0B30">
      <w:start w:val="13"/>
      <w:numFmt w:val="bullet"/>
      <w:pStyle w:val="Listenabsatz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442758"/>
    <w:multiLevelType w:val="hybridMultilevel"/>
    <w:tmpl w:val="1AAC915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44040"/>
    <w:multiLevelType w:val="hybridMultilevel"/>
    <w:tmpl w:val="403A8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C"/>
    <w:rsid w:val="000228EF"/>
    <w:rsid w:val="00043A82"/>
    <w:rsid w:val="0006337C"/>
    <w:rsid w:val="00091BF6"/>
    <w:rsid w:val="000A096C"/>
    <w:rsid w:val="001039F4"/>
    <w:rsid w:val="00105680"/>
    <w:rsid w:val="001D06AD"/>
    <w:rsid w:val="001D69DD"/>
    <w:rsid w:val="001E0ED3"/>
    <w:rsid w:val="002C4873"/>
    <w:rsid w:val="002C6950"/>
    <w:rsid w:val="002F2D8E"/>
    <w:rsid w:val="003320DB"/>
    <w:rsid w:val="00383CBD"/>
    <w:rsid w:val="00387A4F"/>
    <w:rsid w:val="003A69C7"/>
    <w:rsid w:val="00460F42"/>
    <w:rsid w:val="00514762"/>
    <w:rsid w:val="00542916"/>
    <w:rsid w:val="00581C08"/>
    <w:rsid w:val="00651F54"/>
    <w:rsid w:val="006E4DED"/>
    <w:rsid w:val="007A4F78"/>
    <w:rsid w:val="007E0477"/>
    <w:rsid w:val="008003EF"/>
    <w:rsid w:val="00852469"/>
    <w:rsid w:val="008A1C27"/>
    <w:rsid w:val="008B20F2"/>
    <w:rsid w:val="008B6682"/>
    <w:rsid w:val="008C452B"/>
    <w:rsid w:val="008D61F6"/>
    <w:rsid w:val="00926F35"/>
    <w:rsid w:val="0094692B"/>
    <w:rsid w:val="00952891"/>
    <w:rsid w:val="009749D2"/>
    <w:rsid w:val="00994672"/>
    <w:rsid w:val="00AA0D21"/>
    <w:rsid w:val="00AB359A"/>
    <w:rsid w:val="00B04031"/>
    <w:rsid w:val="00B4438C"/>
    <w:rsid w:val="00BC4D34"/>
    <w:rsid w:val="00C107A1"/>
    <w:rsid w:val="00C127C7"/>
    <w:rsid w:val="00C2681A"/>
    <w:rsid w:val="00C51F7A"/>
    <w:rsid w:val="00D17613"/>
    <w:rsid w:val="00DA6CFD"/>
    <w:rsid w:val="00E27ECA"/>
    <w:rsid w:val="00E747FE"/>
    <w:rsid w:val="00EF18AD"/>
    <w:rsid w:val="00F0190A"/>
    <w:rsid w:val="00F0305F"/>
    <w:rsid w:val="00F24A6C"/>
    <w:rsid w:val="00F67B7E"/>
    <w:rsid w:val="00FA00CA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8F57"/>
  <w15:chartTrackingRefBased/>
  <w15:docId w15:val="{3C036527-3058-4453-BC72-1107BE19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1F54"/>
    <w:pPr>
      <w:spacing w:line="240" w:lineRule="auto"/>
    </w:pPr>
    <w:rPr>
      <w:rFonts w:ascii="Calibri" w:hAnsi="Calibr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1F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A82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ED3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E0ED3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semiHidden/>
    <w:unhideWhenUsed/>
    <w:qFormat/>
    <w:rsid w:val="00926F35"/>
    <w:pPr>
      <w:jc w:val="center"/>
    </w:pPr>
    <w:rPr>
      <w:rFonts w:eastAsia="Calibri" w:cs="Times New Roman"/>
      <w:bCs/>
      <w:sz w:val="18"/>
      <w:szCs w:val="18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F54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A82"/>
    <w:rPr>
      <w:rFonts w:ascii="Arial" w:eastAsiaTheme="majorEastAsia" w:hAnsi="Arial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9749D2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9D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043A82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3A82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043A8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A82"/>
    <w:rPr>
      <w:rFonts w:ascii="Arial" w:hAnsi="Arial"/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1E0ED3"/>
    <w:pPr>
      <w:numPr>
        <w:numId w:val="3"/>
      </w:numPr>
      <w:ind w:left="924" w:hanging="357"/>
      <w:contextualSpacing/>
    </w:pPr>
  </w:style>
  <w:style w:type="character" w:styleId="SchwacheHervorhebung">
    <w:name w:val="Subtle Emphasis"/>
    <w:basedOn w:val="Absatz-Standardschriftart"/>
    <w:uiPriority w:val="19"/>
    <w:unhideWhenUsed/>
    <w:rsid w:val="00043A82"/>
    <w:rPr>
      <w:i/>
      <w:iCs/>
      <w:color w:val="808080" w:themeColor="text1" w:themeTint="7F"/>
    </w:rPr>
  </w:style>
  <w:style w:type="paragraph" w:styleId="Fuzeile">
    <w:name w:val="footer"/>
    <w:basedOn w:val="Standard"/>
    <w:link w:val="FuzeileZchn"/>
    <w:uiPriority w:val="99"/>
    <w:qFormat/>
    <w:rsid w:val="00651F54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651F54"/>
    <w:rPr>
      <w:rFonts w:ascii="Calibri" w:hAnsi="Calibri"/>
      <w:sz w:val="20"/>
    </w:rPr>
  </w:style>
  <w:style w:type="paragraph" w:styleId="KeinLeerraum">
    <w:name w:val="No Spacing"/>
    <w:uiPriority w:val="1"/>
    <w:qFormat/>
    <w:rsid w:val="00651F54"/>
    <w:pPr>
      <w:spacing w:after="0" w:line="240" w:lineRule="auto"/>
    </w:pPr>
    <w:rPr>
      <w:rFonts w:ascii="Calibri" w:hAnsi="Calibri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ED3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0ED3"/>
    <w:rPr>
      <w:rFonts w:ascii="Arial" w:eastAsiaTheme="majorEastAsia" w:hAnsi="Arial" w:cstheme="majorBidi"/>
      <w:b/>
      <w:bCs/>
      <w:iCs/>
    </w:rPr>
  </w:style>
  <w:style w:type="paragraph" w:styleId="Aufzhlungszeichen">
    <w:name w:val="List Bullet"/>
    <w:basedOn w:val="Standard"/>
    <w:uiPriority w:val="99"/>
    <w:unhideWhenUsed/>
    <w:rsid w:val="00460F42"/>
    <w:pPr>
      <w:numPr>
        <w:numId w:val="5"/>
      </w:numPr>
      <w:contextualSpacing/>
    </w:pPr>
  </w:style>
  <w:style w:type="table" w:styleId="Tabellenraster">
    <w:name w:val="Table Grid"/>
    <w:basedOn w:val="NormaleTabelle"/>
    <w:uiPriority w:val="59"/>
    <w:rsid w:val="000228EF"/>
    <w:pPr>
      <w:spacing w:after="0" w:line="240" w:lineRule="auto"/>
    </w:pPr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OHNERahmen">
    <w:name w:val="TabelleOHNERahmen"/>
    <w:basedOn w:val="NormaleTabelle"/>
    <w:uiPriority w:val="99"/>
    <w:rsid w:val="000228EF"/>
    <w:pPr>
      <w:spacing w:line="240" w:lineRule="auto"/>
    </w:pPr>
    <w:rPr>
      <w:rFonts w:ascii="Arial" w:hAnsi="Arial"/>
    </w:rPr>
    <w:tblPr/>
  </w:style>
  <w:style w:type="character" w:styleId="Hyperlink">
    <w:name w:val="Hyperlink"/>
    <w:basedOn w:val="Absatz-Standardschriftart"/>
    <w:uiPriority w:val="99"/>
    <w:unhideWhenUsed/>
    <w:rsid w:val="00F24A6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4A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47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47F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747FE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47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47FE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bmatics.com/events-2/forever-young-automation-makeover-rejuvenates-golden-age-fab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esden.and-innovation.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igmarker.com/fabmatics-gmbh/Automating-Golden-Age-Fabs?utm_bmcr_source=Remind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0DD37-4DE3-49F6-8E5B-B97E61FC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Uhlig, Stephanie</dc:creator>
  <cp:keywords/>
  <dc:description/>
  <cp:lastModifiedBy>Uhlig, Stephanie</cp:lastModifiedBy>
  <cp:revision>11</cp:revision>
  <dcterms:created xsi:type="dcterms:W3CDTF">2021-02-16T14:06:00Z</dcterms:created>
  <dcterms:modified xsi:type="dcterms:W3CDTF">2021-02-16T16:40:00Z</dcterms:modified>
</cp:coreProperties>
</file>