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4E79"/>
          <w:sz w:val="44"/>
          <w:szCs w:val="44"/>
        </w:rPr>
        <w:t xml:space="preserve">Informe Técnico — Sesión 7</w:t>
      </w:r>
    </w:p>
    <w:p>
      <w:pPr>
        <w:spacing w:after="60"/>
        <w:jc w:val="center"/>
      </w:pPr>
      <w:r>
        <w:rPr>
          <w:b/>
          <w:bCs/>
          <w:color w:val="2563EB"/>
          <w:sz w:val="30"/>
          <w:szCs w:val="30"/>
        </w:rPr>
        <w:t xml:space="preserve">Métodos Iterativos: Jacobi y Gauss-Seidel</w:t>
      </w:r>
    </w:p>
    <w:p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 xml:space="preserve">Balanceo de Carga en un Clúster Cloud de 4 Servidores</w:t>
      </w:r>
    </w:p>
    <w:p>
      <w:pPr>
        <w:pBdr>
          <w:bottom w:val="single" w:color="1F4E79" w:sz="6"/>
        </w:pBdr>
        <w:spacing w:after="400"/>
        <w:jc w:val="center"/>
      </w:pPr>
      <w:r>
        <w:rPr>
          <w:color w:val="888888"/>
          <w:sz w:val="20"/>
          <w:szCs w:val="20"/>
        </w:rPr>
        <w:t xml:space="preserve">Proyecto MN-U2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Objetivo</w:t>
      </w:r>
    </w:p>
    <w:p>
      <w:pPr>
        <w:spacing w:after="160" w:line="276"/>
      </w:pPr>
      <w:r>
        <w:rPr>
          <w:sz w:val="22"/>
          <w:szCs w:val="22"/>
        </w:rPr>
        <w:t xml:space="preserve">Extender la aplicación Streamlit MN-U2 con un módulo de métodos iterativos (Jacobi y Gauss-Seidel) para resolver sistemas de ecuaciones lineales Ax = b, aplicado al balanceo de carga entre nodos de un clúster Cloud. El módulo permite verificar automáticamente la convergencia (Dominancia Diagonal Estricta y criterio de Sassenfeld), desplegar el historial iterativo completo, comparar la velocidad de convergencia entre ambos métodos y graficar la evolución del error relativo.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Fundamento Teórico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2.1 Método de Jacobi</w:t>
      </w:r>
    </w:p>
    <w:p>
      <w:pPr>
        <w:spacing w:after="160" w:line="276"/>
      </w:pPr>
      <w:r>
        <w:rPr>
          <w:sz w:val="22"/>
          <w:szCs w:val="22"/>
        </w:rPr>
        <w:t xml:space="preserve">Utiliza únicamente los valores de la iteración anterior (k) para calcular simultáneamente todos los componentes de la nueva iteración (k+1):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xᵢ⁽ᵏ⁺¹⁾ = (1 / aᵢᵢ) · ( bᵢ − Σⱼ≠ᵢ aᵢⱼ xⱼ⁽ᵏ⁾ )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2.2 Método de Gauss-Seidel</w:t>
      </w:r>
    </w:p>
    <w:p>
      <w:pPr>
        <w:spacing w:after="160" w:line="276"/>
      </w:pPr>
      <w:r>
        <w:rPr>
          <w:sz w:val="22"/>
          <w:szCs w:val="22"/>
        </w:rPr>
        <w:t xml:space="preserve">Emplea de forma inmediata los valores ya actualizados en la iteración corriente (k+1) para los componentes anteriores (j &lt; i):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xᵢ⁽ᵏ⁺¹⁾ = (1 / aᵢᵢ) · ( bᵢ − Σⱼ&lt;ᵢ aᵢⱼ xⱼ⁽ᵏ⁺¹⁾ − Σⱼ&gt;ᵢ aᵢⱼ xⱼ⁽ᵏ⁾ )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2.3 Criterios de Convergencia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Dominancia Diagonal Estricta (EDD) por filas: |aᵢᵢ| &gt; Σⱼ≠ᵢ |aᵢⱼ|, para todo i. Condición suficiente para garantizar convergencia en ambos métodos.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Criterio de Sassenfeld (específico de Gauss-Seidel): β₁ = (1/|a₁₁|)·Σⱼ₌₂ⁿ|a₁ⱼ|, βᵢ = (Σⱼ&lt;ᵢ|aᵢⱼ|βⱼ + Σⱼ&gt;ᵢ|aᵢⱼ|) / |aᵢᵢ|. Si max(βᵢ) &lt; 1, se garantiza la convergencia de Gauss-Seidel.</w:t>
      </w:r>
    </w:p>
    <w:p>
      <w:pPr>
        <w:spacing w:after="160" w:line="276"/>
      </w:pPr>
      <w:r>
        <w:rPr>
          <w:sz w:val="22"/>
          <w:szCs w:val="22"/>
        </w:rPr>
        <w:t xml:space="preserve">Si la matriz no cumple EDD, esto no implica necesariamente divergencia: la dominancia diagonal es condición suficiente pero no necesaria, por lo que el sistema se evalúa adicionalmente con Sassenfeld y la convergencia experimental observada.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2.4 Error y Residuo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E = máxᵢ | (xᵢ⁽ᵏ⁺¹⁾ − xᵢ⁽ᵏ⁾) / xᵢ⁽ᵏ⁺¹⁾ | × 100%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 = b − A·x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Caso Benchmark: Clúster de 4 Servidores</w:t>
      </w:r>
    </w:p>
    <w:p>
      <w:pPr>
        <w:spacing w:after="160" w:line="276"/>
      </w:pPr>
      <w:r>
        <w:rPr>
          <w:sz w:val="22"/>
          <w:szCs w:val="22"/>
        </w:rPr>
        <w:t xml:space="preserve">Se modela el estado estacionario del tráfico entre 4 nodos (x₁, x₂, x₃, x₄, en miles de peticiones/minuto), con el siguiente sistema de ecuaciones: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10x₁ − 2x₂ − x₃ = 15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−x₁ + 8x₂ − 2x₄ = 18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−2x₁ + 12x₃ − 3x₄ = 25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−x₂ − 2x₃ + 9x₄ = 20</w:t>
      </w:r>
    </w:p>
    <w:p>
      <w:pPr>
        <w:spacing w:after="160" w:line="276"/>
      </w:pPr>
      <w:r>
        <w:rPr>
          <w:sz w:val="22"/>
          <w:szCs w:val="22"/>
        </w:rPr>
        <w:t xml:space="preserve">Parámetros de ejecución: x⁽⁰⁾ = [0, 0, 0, 0]ᵀ, ε = 10⁻⁴ (0.01 %), Kmax = 100.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Verificación de Convergencia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4.1 Dominancia Diagonal Estricta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2200"/>
        <w:gridCol w:w="18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Fila (i)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|aᵢᵢ|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Σⱼ≠ᵢ |aᵢⱼ|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 &gt; 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 &gt; 3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 &gt; 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 &gt; 3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Cumple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spacing w:after="160" w:line="276"/>
      </w:pPr>
      <w:r>
        <w:rPr>
          <w:b/>
          <w:bCs/>
          <w:color w:val="1E7A34"/>
          <w:sz w:val="22"/>
          <w:szCs w:val="22"/>
        </w:rPr>
        <w:t xml:space="preserve">Las 4 filas cumplen la condición de dominancia diagonal estricta: la matriz A garantiza la convergencia tanto de Jacobi como de Gauss-Seidel.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4.2 Criterio de Sassenfeld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βᵢ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0.300000</w:t>
            </w:r>
          </w:p>
        </w:tc>
      </w:tr>
      <w:tr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0.287500</w:t>
            </w:r>
          </w:p>
        </w:tc>
      </w:tr>
      <w:tr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0.300000</w:t>
            </w:r>
          </w:p>
        </w:tc>
      </w:tr>
      <w:tr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0.098611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spacing w:after="160" w:line="276"/>
      </w:pPr>
      <w:r>
        <w:rPr>
          <w:b/>
          <w:bCs/>
          <w:color w:val="1E7A34"/>
          <w:sz w:val="22"/>
          <w:szCs w:val="22"/>
        </w:rPr>
        <w:t xml:space="preserve">max(βᵢ) = 0.300000 &lt; 1: la convergencia de Gauss-Seidel queda adicionalmente confirmada por el criterio de Sassenfeld.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Resultados de las Iteraciones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5.1 Historial — Método de Jacobi (convergió en 10 iteraciones)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x1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x2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x3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x4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 (%)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1.500000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2.250000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2.083333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2.222222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100.000000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2.158333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2.993056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2.888889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2.935185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30.501931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2.387500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3.253588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3.176852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3.196759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9.598604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2.468403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3.347627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3.280440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3.289699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3.277536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2.497569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3.380975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3.317159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3.323167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1.167802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2.507911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3.392988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3.330387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3.335032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0.412353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2.511636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3.397247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3.335077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3.339307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0.148326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2.512957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3.398781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3.336766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3.340822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0.052558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2.513433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3.399325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3.337365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3.341368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0.018930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2.513602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3.399521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3.337581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3.341562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0.006711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563EB"/>
          <w:sz w:val="24"/>
          <w:szCs w:val="24"/>
        </w:rPr>
        <w:t xml:space="preserve">5.2 Historial — Método de Gauss-Seidel (convergió en 7 iteraciones)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x1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x2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x3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x4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 (%)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0.000000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1.500000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2.437500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2.333333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3.011574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100.000000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2.220833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3.280498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3.206366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3.299248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32.457786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2.476736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3.384404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3.320935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3.336253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10.332259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2.508974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3.397685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3.335559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3.340978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1.284913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2.513093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3.399381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3.337427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3.341582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0.163887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2.513619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3.399598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3.337665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3.341659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0.020927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2.513686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3.399625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3.337696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3.341669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0.002673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Comparación de Métodos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Jacobi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Gauss-Seidel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de datos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de la iteración anterior (k)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Valores actualizados de inmediato (k+1)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Iteraciones requeridas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 (convergió)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 (convergió)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Paralelización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 (componentes independientes)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Secuencial (dependencia interna)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7. Gráfico de Convergencia</w:t>
      </w:r>
    </w:p>
    <w:p>
      <w:pPr>
        <w:spacing w:after="160" w:line="276"/>
      </w:pPr>
      <w:r>
        <w:rPr>
          <w:sz w:val="22"/>
          <w:szCs w:val="22"/>
        </w:rPr>
        <w:t xml:space="preserve">Evolución del error relativo (%) por iteración, escala logarítmica, para ambos métodos: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8. Vector Solución Final y Residuo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x1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x2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x3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Jacobi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2.513602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3.399521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3.337581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3.341562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Gauss-Seidel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2.513686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3.399625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3.337696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3.341669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spacing w:after="160" w:line="276"/>
      </w:pPr>
      <w:r>
        <w:rPr>
          <w:sz w:val="22"/>
          <w:szCs w:val="22"/>
        </w:rPr>
        <w:t xml:space="preserve">Ambos métodos convergen a la misma solución (dentro de la tolerancia establecida), con residuos r = b − Ax cercanos a cero, confirmando la validez numérica del resultado.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9. Conclusiones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 matriz del clúster de 4 servidores cumple Dominancia Diagonal Estricta y el criterio de Sassenfeld, garantizando teóricamente la convergencia de ambos métodos.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Gauss-Seidel convergió en 7 iteraciones frente a 10 de Jacobi (30 % menos), confirmando la ventaja esperada de usar valores ya actualizados dentro de la misma iteración.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Jacobi conserva la ventaja de ser paralelizable por naturaleza, al depender solo de los valores de la iteración anterior, mientras que Gauss-Seidel es intrínsecamente secuencial.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 implementación quedó integrada en la aplicación Streamlit existente (módulo Sesión 7), con verificación automática de convergencia, tablas iterativas completas y visualización gráfica del error.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  <w:spacing w:after="120"/>
      <w:jc w:val="right"/>
    </w:pPr>
    <w:r>
      <w:rPr>
        <w:color w:val="888888"/>
        <w:sz w:val="18"/>
        <w:szCs w:val="18"/>
      </w:rPr>
      <w:t xml:space="preserve">MN-U2 · Métodos Numéricos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7e527f4bbad607f0ab03852f65de4ccd4f1d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2026-09-22T15:12:00.274Z</dcterms:created>
  <dcterms:modified xsi:type="dcterms:W3CDTF">2026-09-22T15:12:00.276Z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