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Guía Práctica N.º 08 · CRUD REST con Ktor</w:t>
      </w:r>
    </w:p>
    <w:p>
      <w:pPr>
        <w:spacing w:after="120"/>
      </w:pPr>
      <w:r>
        <w:t xml:space="preserve">Aplicación: PharmaMobil  ·  Backend: PharmaSoft (Spring Boot + Oracle Free)</w:t>
      </w:r>
    </w:p>
    <w:p>
      <w:pPr>
        <w:spacing w:after="120"/>
      </w:pPr>
      <w:r>
        <w:t xml:space="preserve">Estudiante: Julio Fabián Rodríguez Bazán</w:t>
      </w:r>
    </w:p>
    <w:p>
      <w:pPr>
        <w:spacing w:after="120"/>
      </w:pPr>
      <w:r>
        <w:t xml:space="preserve">Rama: feature/crud-productos-rodriguez</w:t>
      </w:r>
    </w:p>
    <w:p>
      <w:pPr>
        <w:spacing w:after="120"/>
      </w:pPr>
      <w:r>
        <w:t xml:space="preserve">Repositorio: https://github.com/fabianrodriguez33/Pharma-Mobil/tree/feature/crud-productos-rodriguez</w:t>
      </w:r>
    </w:p>
    <w:p>
      <w:pPr>
        <w:spacing w:after="120"/>
      </w:pPr>
      <w:r>
        <w:t xml:space="preserve">Commits de la práctica: f4e321a (feat CRUD REST), c53282f (fix + evidencias), 329eca4 (tests del mapper).</w:t>
      </w:r>
    </w:p>
    <w:p>
      <w:pPr>
        <w:pStyle w:val="Heading1"/>
      </w:pPr>
      <w:r>
        <w:t xml:space="preserve">1. Lista de cotejo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00"/>
        <w:gridCol w:w="1100"/>
        <w:gridCol w:w="3360"/>
      </w:tblGrid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A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N.º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A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Criterio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A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Cumple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A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Evidencia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ProductoApi: listar, obtener, crear, actualizar, eliminar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ProductoApi.kt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Listado con PaginaResponseDto; DELETE sin leer cuerpo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DELETE → 204 (captura 08)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ProductoRepository con 5 operaciones; implementación REST en Koin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ProductoRepositoryRest, NetworkModule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 único punto traduce excepciones de Ktor a ErrorApi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toErrorApi() vía traducirErrores()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Ninguna clase de presentation importa io.ktor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grep sin coincidencias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ProductoUiState separa Fase de Operacion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ProductoUiState.kt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when sobre la fase exhaustivo (4 estados)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ProductoScreen.kt, compila sin else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Errores de validación del servidor bajo el campo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Captura 04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Tras crear, actualizar o eliminar el listado se recarga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Log Ktor: GET tras POST/PUT/DELETE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Cuatro operaciones en Android e iOS con evidencia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Parcial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Android verificado; iOS no se ejecutó</w:t>
            </w:r>
          </w:p>
        </w:tc>
      </w:tr>
    </w:tbl>
    <w:p>
      <w:pPr>
        <w:pStyle w:val="Heading1"/>
        <w:spacing w:before="240"/>
      </w:pPr>
      <w:r>
        <w:t xml:space="preserve">2. Implementación</w:t>
      </w:r>
    </w:p>
    <w:p>
      <w:pPr>
        <w:spacing w:after="120"/>
      </w:pPr>
      <w:r>
        <w:t xml:space="preserve">ProductoApi expone GET /api/v1/productos (paginado), GET por id, POST, PUT y DELETE. El cliente usa expectSuccess = true, de modo que los 4xx/5xx llegan como excepciones de Ktor; toErrorApi() las traduce a la sealed interface ErrorApi y el repositorio las relanza como ErrorApiException, que es lo único que ve la capa de presentación.</w:t>
      </w:r>
    </w:p>
    <w:p>
      <w:pPr>
        <w:spacing w:after="120"/>
      </w:pPr>
      <w:r>
        <w:t xml:space="preserve">ProductoUiState separa la Fase de la pantalla (Cargando, SinProductos, ConProductos, Error) de la Operacion en curso (Inactiva, EnCurso, Fallida). Los errores 400 del servidor (validationErrors) se asignan a nombreError, precioError y stockError.</w:t>
      </w:r>
    </w:p>
    <w:p>
      <w:pPr>
        <w:spacing w:after="120"/>
      </w:pPr>
      <w:r>
        <w:t xml:space="preserve">En Android la URL base es http://10.0.2.2:8080/ (emulador) y en iOS http://localhost:8080/.</w:t>
      </w:r>
    </w:p>
    <w:p>
      <w:r>
        <w:br w:type="page"/>
      </w:r>
    </w:p>
    <w:p>
      <w:pPr>
        <w:pStyle w:val="Heading1"/>
      </w:pPr>
      <w:r>
        <w:t xml:space="preserve">3. Evidencias en Android (emulador Pixel 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3171825"/>
                  <wp:effectExtent t="0" r="0" b="0" l="0"/>
                  <wp:docPr id="1" name="01_GET_catalogo.png" descr="01_GET_catalogo.png" title="01_GET_cata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sz w:val="18"/>
                <w:szCs w:val="18"/>
              </w:rPr>
              <w:t xml:space="preserve">GET · Catálogo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3171825"/>
                  <wp:effectExtent t="0" r="0" b="0" l="0"/>
                  <wp:docPr id="1" name="02_GET_inventario.png" descr="02_GET_inventario.png" title="02_GET_inventari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sz w:val="18"/>
                <w:szCs w:val="18"/>
              </w:rPr>
              <w:t xml:space="preserve">GET · Inventario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3171825"/>
                  <wp:effectExtent t="0" r="0" b="0" l="0"/>
                  <wp:docPr id="1" name="03_POST_error_vacios.png" descr="03_POST_error_vacios.png" title="03_POST_error_vacio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sz w:val="18"/>
                <w:szCs w:val="18"/>
              </w:rPr>
              <w:t xml:space="preserve">POST · validación con campos vacíos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3171825"/>
                  <wp:effectExtent t="0" r="0" b="0" l="0"/>
                  <wp:docPr id="1" name="04_POST_error_400_servidor.png" descr="04_POST_error_400_servidor.png" title="04_POST_error_400_servido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sz w:val="18"/>
                <w:szCs w:val="18"/>
              </w:rPr>
              <w:t xml:space="preserve">POST · 400 del servidor bajo Nombre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3171825"/>
                  <wp:effectExtent t="0" r="0" b="0" l="0"/>
                  <wp:docPr id="1" name="05_POST_exito.png" descr="05_POST_exito.png" title="05_POST_ex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sz w:val="18"/>
                <w:szCs w:val="18"/>
              </w:rPr>
              <w:t xml:space="preserve">POST · creación (201)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3171825"/>
                  <wp:effectExtent t="0" r="0" b="0" l="0"/>
                  <wp:docPr id="1" name="06_PUT_formulario_edicion.png" descr="06_PUT_formulario_edicion.png" title="06_PUT_formulario_edic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sz w:val="18"/>
                <w:szCs w:val="18"/>
              </w:rPr>
              <w:t xml:space="preserve">PUT · formulario de edición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3171825"/>
                  <wp:effectExtent t="0" r="0" b="0" l="0"/>
                  <wp:docPr id="1" name="07_PUT_exito.png" descr="07_PUT_exito.png" title="07_PUT_ex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sz w:val="18"/>
                <w:szCs w:val="18"/>
              </w:rPr>
              <w:t xml:space="preserve">PUT · actualización (200)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3171825"/>
                  <wp:effectExtent t="0" r="0" b="0" l="0"/>
                  <wp:docPr id="1" name="08_DELETE_exito_204.png" descr="08_DELETE_exito_204.png" title="08_DELETE_exito_2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sz w:val="18"/>
                <w:szCs w:val="18"/>
              </w:rPr>
              <w:t xml:space="preserve">DELETE · 204 sin error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3171825"/>
                  <wp:effectExtent t="0" r="0" b="0" l="0"/>
                  <wp:docPr id="1" name="09_DELETE_listado_tras_baja.png" descr="09_DELETE_listado_tras_baja.png" title="09_DELETE_listado_tras_baj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sz w:val="18"/>
                <w:szCs w:val="18"/>
              </w:rPr>
              <w:t xml:space="preserve">DELETE · listado tras la baja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Registro de Ktor</w:t>
      </w:r>
    </w:p>
    <w:p>
      <w:pPr>
        <w:spacing w:after="120"/>
      </w:pPr>
      <w:r>
        <w:t xml:space="preserve">Extracto del logcat (etiqueta System.out, nivel de log HEADERS). Operación exitosa: POST → 201 y recarga del listado. Operación fallida: POST con nombre de 2 caracteres → 400.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4260"/>
        <w:gridCol w:w="2500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A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Hora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A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Método</w:t>
            </w:r>
          </w:p>
        </w:tc>
        <w:tc>
          <w:tcPr>
            <w:tcW w:type="dxa" w:w="4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A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A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Respuesta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00:10:31.506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/api/v1/productos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400 (fallida)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00:10:59.848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/api/v1/productos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201 (exitosa)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00:11:01.491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/api/v1/productos?pagina=0&amp;tamanio=20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200 (recarga)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00:11:41.148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PUT</w:t>
            </w:r>
          </w:p>
        </w:tc>
        <w:tc>
          <w:tcPr>
            <w:tcW w:type="dxa" w:w="4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/api/v1/productos/2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00:12:03.571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DELETE</w:t>
            </w:r>
          </w:p>
        </w:tc>
        <w:tc>
          <w:tcPr>
            <w:tcW w:type="dxa" w:w="4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/api/v1/productos/2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204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00:12:04.098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/api/v1/productos?pagina=0&amp;tamanio=20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200 (recarga)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Log completo (docs/entrega/logcat_ktor_completo.txt):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00:10:12.565 HttpClient: REQUEST: http://10.0.2.2:8080/api/v1/productos?pagina=0&amp;tamanio=20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00:10:13.996 HttpClient: RESPONSE: 200 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00:10:18.059 HttpClient: REQUEST: http://10.0.2.2:8080/api/v1/productos?pagina=0&amp;tamanio=20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00:10:18.838 HttpClient: RESPONSE: 200 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00:10:31.506 HttpClient: REQUEST: http://10.0.2.2:8080/api/v1/productos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00:10:31.884 HttpClient: RESPONSE: 400 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00:10:59.848 HttpClient: REQUEST: http://10.0.2.2:8080/api/v1/productos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00:11:01.474 HttpClient: RESPONSE: 201 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00:11:01.491 HttpClient: REQUEST: http://10.0.2.2:8080/api/v1/productos?pagina=0&amp;tamanio=20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00:11:01.903 HttpClient: RESPONSE: 200 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00:11:41.148 HttpClient: REQUEST: http://10.0.2.2:8080/api/v1/productos/2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00:11:42.095 HttpClient: RESPONSE: 200 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00:11:42.108 HttpClient: REQUEST: http://10.0.2.2:8080/api/v1/productos?pagina=0&amp;tamanio=20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00:11:42.297 HttpClient: RESPONSE: 200 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00:12:03.571 HttpClient: REQUEST: http://10.0.2.2:8080/api/v1/productos/2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00:12:04.090 HttpClient: RESPONSE: 204 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00:12:04.098 HttpClient: REQUEST: http://10.0.2.2:8080/api/v1/productos?pagina=0&amp;tamanio=20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00:12:04.450 HttpClient: RESPONSE: 200 </w:t>
      </w:r>
    </w:p>
    <w:p>
      <w:pPr>
        <w:pStyle w:val="Heading1"/>
        <w:spacing w:before="240"/>
      </w:pPr>
      <w:r>
        <w:t xml:space="preserve">5. Hallazgos de la prueba en vivo</w:t>
      </w:r>
    </w:p>
    <w:p>
      <w:pPr>
        <w:spacing w:after="120"/>
      </w:pPr>
      <w:r>
        <w:t xml:space="preserve">1) El POST válido devolvía 400: kotlinx.serialization omitía estado y categoriaId por ser valores por defecto y el backend los exige. Solución: encodeDefaults = true en el cliente HTTP.</w:t>
      </w:r>
    </w:p>
    <w:p>
      <w:pPr>
        <w:spacing w:after="120"/>
      </w:pPr>
      <w:r>
        <w:t xml:space="preserve">2) El backend elimina con baja lógica (estado = false) y el listado incluye los inactivos. Solución: el mapper omite los productos inactivos.</w:t>
      </w:r>
    </w:p>
    <w:p>
      <w:pPr>
        <w:pStyle w:val="Heading1"/>
        <w:spacing w:before="240"/>
      </w:pPr>
      <w:r>
        <w:t xml:space="preserve">6. Pendiente</w:t>
      </w:r>
    </w:p>
    <w:p>
      <w:pPr>
        <w:spacing w:after="120"/>
      </w:pPr>
      <w:r>
        <w:t xml:space="preserve">No se incluye evidencia de iOS: la prueba se ejecutó únicamente en Android, por lo que el criterio 10 queda cumplido de forma parcial.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a37cc02ee18f33ef18e1b6563fa0255c1db2662.png"/><Relationship Id="rId8" Type="http://schemas.openxmlformats.org/officeDocument/2006/relationships/image" Target="media/428d02056cfb627f1eee7409f9cf2c62b9ece7de.png"/><Relationship Id="rId9" Type="http://schemas.openxmlformats.org/officeDocument/2006/relationships/image" Target="media/cc41164b0c6ab029a2d40c05cd66a2e965af49bc.png"/><Relationship Id="rId10" Type="http://schemas.openxmlformats.org/officeDocument/2006/relationships/image" Target="media/c0cf0537c85a8aed71be5f3a36ecd3bc0f009a39.png"/><Relationship Id="rId11" Type="http://schemas.openxmlformats.org/officeDocument/2006/relationships/image" Target="media/afc87c9ad7f421bde2bcfdc3b9ae73607a1cf4c2.png"/><Relationship Id="rId12" Type="http://schemas.openxmlformats.org/officeDocument/2006/relationships/image" Target="media/165558fb58d6e1536cb13c3ad5f8f07ac972417f.png"/><Relationship Id="rId13" Type="http://schemas.openxmlformats.org/officeDocument/2006/relationships/image" Target="media/18e9f7a76521ba2a24b8854d94317a306dfdce8b.png"/><Relationship Id="rId14" Type="http://schemas.openxmlformats.org/officeDocument/2006/relationships/image" Target="media/509a664d3919a7256cf336f97fb802f4b8e2d234.png"/><Relationship Id="rId15" Type="http://schemas.openxmlformats.org/officeDocument/2006/relationships/image" Target="media/2f0e86229c21eaa6f15f9865ca930aa9f0c30344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2026-10-02T01:48:19.838Z</dcterms:created>
  <dcterms:modified xsi:type="dcterms:W3CDTF">2026-10-02T01:48:19.840Z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