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B40" w:rsidRPr="005F22FF" w:rsidRDefault="00B5789E" w:rsidP="008A7B40">
      <w:pPr>
        <w:jc w:val="center"/>
        <w:rPr>
          <w:rFonts w:ascii="Cambria" w:hAnsi="Cambria"/>
          <w:lang w:val="es-AR"/>
        </w:rPr>
      </w:pPr>
      <w:r w:rsidRPr="005F22FF"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1725295</wp:posOffset>
            </wp:positionH>
            <wp:positionV relativeFrom="paragraph">
              <wp:posOffset>-311150</wp:posOffset>
            </wp:positionV>
            <wp:extent cx="2846705" cy="654050"/>
            <wp:effectExtent l="0" t="0" r="0" b="0"/>
            <wp:wrapNone/>
            <wp:docPr id="3" name="Imagen 2" descr="Descripción: LogoNuevoU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LogoNuevoUN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7B40" w:rsidRPr="005F22FF" w:rsidRDefault="008A7B40" w:rsidP="008A7B40">
      <w:pPr>
        <w:jc w:val="center"/>
        <w:rPr>
          <w:rFonts w:ascii="Cambria" w:hAnsi="Cambria"/>
          <w:lang w:val="es-AR"/>
        </w:rPr>
      </w:pPr>
      <w:r w:rsidRPr="005F22FF">
        <w:rPr>
          <w:rFonts w:ascii="Cambria" w:hAnsi="Cambria"/>
          <w:lang w:val="es-AR"/>
        </w:rPr>
        <w:t>In</w:t>
      </w:r>
      <w:r w:rsidR="00842393">
        <w:rPr>
          <w:rFonts w:ascii="Cambria" w:hAnsi="Cambria"/>
          <w:lang w:val="es-AR"/>
        </w:rPr>
        <w:t>troducción a la Programación - 2</w:t>
      </w:r>
      <w:r w:rsidRPr="005F22FF">
        <w:rPr>
          <w:rFonts w:ascii="Cambria" w:hAnsi="Cambria"/>
          <w:lang w:val="es-AR"/>
        </w:rPr>
        <w:t>º Semestre 2014</w:t>
      </w:r>
    </w:p>
    <w:p w:rsidR="008A7B40" w:rsidRPr="0066196D" w:rsidRDefault="008A7B40" w:rsidP="008A7B40">
      <w:pPr>
        <w:jc w:val="center"/>
        <w:rPr>
          <w:rFonts w:ascii="Cambria" w:hAnsi="Cambria"/>
          <w:lang w:val="es-AR"/>
        </w:rPr>
      </w:pPr>
      <w:r w:rsidRPr="0066196D">
        <w:rPr>
          <w:rFonts w:ascii="Cambria" w:hAnsi="Cambria"/>
          <w:lang w:val="es-AR"/>
        </w:rPr>
        <w:t>Segundo Parcial</w:t>
      </w:r>
    </w:p>
    <w:p w:rsidR="008A7B40" w:rsidRPr="0066196D" w:rsidRDefault="008A7B40" w:rsidP="008A7B40">
      <w:pPr>
        <w:tabs>
          <w:tab w:val="left" w:pos="2160"/>
          <w:tab w:val="left" w:leader="dot" w:pos="8505"/>
        </w:tabs>
        <w:jc w:val="both"/>
        <w:rPr>
          <w:rFonts w:ascii="Cambria" w:hAnsi="Cambria"/>
          <w:b/>
          <w:lang w:val="es-AR"/>
        </w:rPr>
      </w:pPr>
      <w:r w:rsidRPr="0066196D">
        <w:rPr>
          <w:rFonts w:ascii="Cambria" w:hAnsi="Cambria"/>
          <w:b/>
          <w:lang w:val="es-AR"/>
        </w:rPr>
        <w:t xml:space="preserve">Apellido y Nombre: </w:t>
      </w:r>
      <w:r w:rsidRPr="0066196D">
        <w:rPr>
          <w:rFonts w:ascii="Cambria" w:hAnsi="Cambria"/>
          <w:b/>
          <w:lang w:val="es-AR"/>
        </w:rPr>
        <w:tab/>
      </w:r>
      <w:r w:rsidRPr="0066196D">
        <w:rPr>
          <w:rFonts w:ascii="Cambria" w:hAnsi="Cambria"/>
          <w:b/>
          <w:lang w:val="es-AR"/>
        </w:rPr>
        <w:tab/>
      </w:r>
      <w:bookmarkStart w:id="0" w:name="_GoBack"/>
      <w:bookmarkEnd w:id="0"/>
    </w:p>
    <w:p w:rsidR="005F22FF" w:rsidRPr="0066196D" w:rsidRDefault="008A7B40" w:rsidP="008A7B40">
      <w:pPr>
        <w:jc w:val="center"/>
        <w:rPr>
          <w:b/>
          <w:i/>
        </w:rPr>
      </w:pPr>
      <w:r w:rsidRPr="0066196D">
        <w:rPr>
          <w:b/>
          <w:i/>
        </w:rPr>
        <w:t>Justifique claramente sus respuestas y realice los ejercicios en hojas separadas</w:t>
      </w:r>
    </w:p>
    <w:p w:rsidR="002D64F7" w:rsidRPr="0066196D" w:rsidRDefault="0091561E" w:rsidP="00D21B53">
      <w:pPr>
        <w:pBdr>
          <w:top w:val="single" w:sz="4" w:space="1" w:color="auto"/>
        </w:pBdr>
        <w:spacing w:line="360" w:lineRule="auto"/>
        <w:jc w:val="both"/>
        <w:rPr>
          <w:b/>
          <w:lang w:val="es-AR"/>
        </w:rPr>
      </w:pPr>
      <w:r w:rsidRPr="0066196D">
        <w:rPr>
          <w:b/>
          <w:lang w:val="es-AR"/>
        </w:rPr>
        <w:t xml:space="preserve">Ejercicio 1: </w:t>
      </w:r>
      <w:r w:rsidRPr="0066196D">
        <w:rPr>
          <w:lang w:val="es-AR"/>
        </w:rPr>
        <w:t>(2</w:t>
      </w:r>
      <w:r w:rsidR="002D64F7" w:rsidRPr="0066196D">
        <w:rPr>
          <w:lang w:val="es-AR"/>
        </w:rPr>
        <w:t xml:space="preserve"> puntos)</w:t>
      </w:r>
    </w:p>
    <w:p w:rsidR="00B85313" w:rsidRDefault="00042619" w:rsidP="000D110C">
      <w:pPr>
        <w:jc w:val="both"/>
        <w:rPr>
          <w:sz w:val="22"/>
          <w:szCs w:val="22"/>
        </w:rPr>
      </w:pPr>
      <w:r w:rsidRPr="00042619">
        <w:rPr>
          <w:sz w:val="22"/>
          <w:szCs w:val="22"/>
        </w:rPr>
        <w:t>En el conocido programa nocturno de tv aparecen en pantalla letras y se debe armar una palabra que solo use dichas letras. (Ojo, la palabra no puede contener letras repetidas una cantidad de veces mayor a la cantidad de esa letra en pantalla).</w:t>
      </w:r>
      <w:r>
        <w:rPr>
          <w:sz w:val="22"/>
          <w:szCs w:val="22"/>
        </w:rPr>
        <w:t xml:space="preserve"> </w:t>
      </w:r>
    </w:p>
    <w:p w:rsidR="00A83A2D" w:rsidRPr="00042619" w:rsidRDefault="00042619" w:rsidP="000D110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Usted debe hacer una función que reciba una cadena con las letras de la pantalla y otra cadena con </w:t>
      </w:r>
      <w:r w:rsidR="00C71734">
        <w:rPr>
          <w:sz w:val="22"/>
          <w:szCs w:val="22"/>
        </w:rPr>
        <w:t>una</w:t>
      </w:r>
      <w:r>
        <w:rPr>
          <w:sz w:val="22"/>
          <w:szCs w:val="22"/>
        </w:rPr>
        <w:t xml:space="preserve"> palabra que </w:t>
      </w:r>
      <w:r w:rsidR="00C71734">
        <w:rPr>
          <w:sz w:val="22"/>
          <w:szCs w:val="22"/>
        </w:rPr>
        <w:t xml:space="preserve">armó un participante </w:t>
      </w:r>
      <w:r>
        <w:rPr>
          <w:sz w:val="22"/>
          <w:szCs w:val="22"/>
        </w:rPr>
        <w:t xml:space="preserve">con esas letras. La función debe indicar si </w:t>
      </w:r>
      <w:r w:rsidR="00C71734">
        <w:rPr>
          <w:sz w:val="22"/>
          <w:szCs w:val="22"/>
        </w:rPr>
        <w:t xml:space="preserve">la palabra del participante es correcta. </w:t>
      </w:r>
    </w:p>
    <w:p w:rsidR="002D64F7" w:rsidRPr="0066196D" w:rsidRDefault="0091561E" w:rsidP="00D21B53">
      <w:pPr>
        <w:pBdr>
          <w:top w:val="single" w:sz="4" w:space="1" w:color="auto"/>
        </w:pBdr>
        <w:spacing w:line="360" w:lineRule="auto"/>
        <w:jc w:val="both"/>
        <w:rPr>
          <w:b/>
          <w:lang w:val="es-AR"/>
        </w:rPr>
      </w:pPr>
      <w:r w:rsidRPr="0066196D">
        <w:rPr>
          <w:b/>
          <w:lang w:val="es-AR"/>
        </w:rPr>
        <w:t xml:space="preserve">Ejercicio 2: </w:t>
      </w:r>
      <w:r w:rsidRPr="0066196D">
        <w:rPr>
          <w:lang w:val="es-AR"/>
        </w:rPr>
        <w:t>(</w:t>
      </w:r>
      <w:r w:rsidR="00C71734">
        <w:rPr>
          <w:lang w:val="es-AR"/>
        </w:rPr>
        <w:t>2</w:t>
      </w:r>
      <w:r w:rsidR="002D64F7" w:rsidRPr="0066196D">
        <w:rPr>
          <w:lang w:val="es-AR"/>
        </w:rPr>
        <w:t xml:space="preserve"> puntos)</w:t>
      </w:r>
    </w:p>
    <w:p w:rsidR="00A32B5D" w:rsidRDefault="00722C96" w:rsidP="001F5EB8">
      <w:pPr>
        <w:jc w:val="both"/>
        <w:rPr>
          <w:sz w:val="22"/>
          <w:szCs w:val="22"/>
        </w:rPr>
      </w:pPr>
      <w:r w:rsidRPr="0066196D">
        <w:rPr>
          <w:sz w:val="22"/>
          <w:szCs w:val="22"/>
        </w:rPr>
        <w:t>Se tiene</w:t>
      </w:r>
      <w:r w:rsidR="008A7B40" w:rsidRPr="0066196D">
        <w:rPr>
          <w:sz w:val="22"/>
          <w:szCs w:val="22"/>
        </w:rPr>
        <w:t>n</w:t>
      </w:r>
      <w:r w:rsidR="00A32B5D">
        <w:rPr>
          <w:sz w:val="22"/>
          <w:szCs w:val="22"/>
        </w:rPr>
        <w:t xml:space="preserve"> dos</w:t>
      </w:r>
      <w:r w:rsidRPr="0066196D">
        <w:rPr>
          <w:sz w:val="22"/>
          <w:szCs w:val="22"/>
        </w:rPr>
        <w:t xml:space="preserve"> listas</w:t>
      </w:r>
      <w:r w:rsidR="00A32B5D">
        <w:rPr>
          <w:sz w:val="22"/>
          <w:szCs w:val="22"/>
        </w:rPr>
        <w:t>, una con los precios de alimentos en un supermercado y otra con los precios cuidados de esos alimentos.</w:t>
      </w:r>
      <w:r w:rsidRPr="0066196D">
        <w:rPr>
          <w:sz w:val="22"/>
          <w:szCs w:val="22"/>
        </w:rPr>
        <w:t xml:space="preserve"> </w:t>
      </w:r>
      <w:r w:rsidR="00A32B5D">
        <w:rPr>
          <w:sz w:val="22"/>
          <w:szCs w:val="22"/>
        </w:rPr>
        <w:t xml:space="preserve">Un usuario conociendo las listas anteriores arma una </w:t>
      </w:r>
      <w:proofErr w:type="gramStart"/>
      <w:r w:rsidR="00A32B5D">
        <w:rPr>
          <w:sz w:val="22"/>
          <w:szCs w:val="22"/>
        </w:rPr>
        <w:t>tercer</w:t>
      </w:r>
      <w:proofErr w:type="gramEnd"/>
      <w:r w:rsidR="00A32B5D">
        <w:rPr>
          <w:sz w:val="22"/>
          <w:szCs w:val="22"/>
        </w:rPr>
        <w:t xml:space="preserve"> lista con los alimentos que él desea comprar poniendo en la lista los índices de los alimentos que le interesan.</w:t>
      </w:r>
    </w:p>
    <w:p w:rsidR="00722C96" w:rsidRPr="0066196D" w:rsidRDefault="00A32B5D" w:rsidP="001F5EB8">
      <w:pPr>
        <w:jc w:val="both"/>
        <w:rPr>
          <w:sz w:val="22"/>
          <w:szCs w:val="22"/>
        </w:rPr>
      </w:pPr>
      <w:r>
        <w:rPr>
          <w:sz w:val="22"/>
          <w:szCs w:val="22"/>
        </w:rPr>
        <w:t>Como el supermercado le devuelve el 20% del monto total si la compra la hace sin adquirir productos de precios cuidados él quiere saber que le conviene comprar, todos cuidados o no?</w:t>
      </w:r>
    </w:p>
    <w:tbl>
      <w:tblPr>
        <w:tblpPr w:leftFromText="141" w:rightFromText="141" w:vertAnchor="text" w:horzAnchor="margin" w:tblpX="348" w:tblpY="5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6"/>
        <w:gridCol w:w="466"/>
        <w:gridCol w:w="316"/>
        <w:gridCol w:w="316"/>
        <w:gridCol w:w="466"/>
        <w:gridCol w:w="316"/>
        <w:gridCol w:w="466"/>
        <w:gridCol w:w="466"/>
        <w:gridCol w:w="466"/>
        <w:gridCol w:w="316"/>
        <w:gridCol w:w="466"/>
        <w:gridCol w:w="466"/>
        <w:gridCol w:w="466"/>
        <w:gridCol w:w="316"/>
        <w:gridCol w:w="416"/>
        <w:gridCol w:w="416"/>
        <w:gridCol w:w="416"/>
        <w:gridCol w:w="416"/>
        <w:gridCol w:w="416"/>
        <w:gridCol w:w="416"/>
        <w:gridCol w:w="566"/>
        <w:gridCol w:w="416"/>
        <w:gridCol w:w="416"/>
        <w:gridCol w:w="416"/>
      </w:tblGrid>
      <w:tr w:rsidR="00A32B5D" w:rsidRPr="0066196D" w:rsidTr="00A32B5D">
        <w:trPr>
          <w:trHeight w:val="338"/>
        </w:trPr>
        <w:tc>
          <w:tcPr>
            <w:tcW w:w="416" w:type="dxa"/>
            <w:shd w:val="clear" w:color="auto" w:fill="auto"/>
          </w:tcPr>
          <w:p w:rsidR="00A32B5D" w:rsidRPr="0066196D" w:rsidRDefault="00A32B5D" w:rsidP="00A32B5D">
            <w:pPr>
              <w:ind w:left="-284" w:right="-84" w:firstLine="284"/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9</w:t>
            </w:r>
            <w:r>
              <w:rPr>
                <w:sz w:val="20"/>
                <w:szCs w:val="20"/>
                <w:lang w:val="es-AR"/>
              </w:rPr>
              <w:t>.2</w:t>
            </w:r>
          </w:p>
        </w:tc>
        <w:tc>
          <w:tcPr>
            <w:tcW w:w="316" w:type="dxa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 xml:space="preserve">3 </w:t>
            </w:r>
          </w:p>
        </w:tc>
        <w:tc>
          <w:tcPr>
            <w:tcW w:w="316" w:type="dxa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1.2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4.5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5</w:t>
            </w:r>
            <w:r w:rsidR="00216191">
              <w:rPr>
                <w:sz w:val="20"/>
                <w:szCs w:val="20"/>
                <w:lang w:val="es-AR"/>
              </w:rPr>
              <w:t>.1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5.2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6.5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 xml:space="preserve">7.4 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7.2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28.1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A32B5D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23</w:t>
            </w:r>
          </w:p>
        </w:tc>
      </w:tr>
    </w:tbl>
    <w:p w:rsidR="003E27EF" w:rsidRPr="0066196D" w:rsidRDefault="00A32B5D" w:rsidP="005F22FF">
      <w:pPr>
        <w:ind w:lef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PRECIOS</w:t>
      </w:r>
      <w:r w:rsidR="003E27EF" w:rsidRPr="0066196D">
        <w:rPr>
          <w:b/>
          <w:sz w:val="22"/>
          <w:szCs w:val="22"/>
        </w:rPr>
        <w:t>:</w:t>
      </w:r>
    </w:p>
    <w:p w:rsidR="003E27EF" w:rsidRPr="0066196D" w:rsidRDefault="00A32B5D" w:rsidP="005F22FF">
      <w:pPr>
        <w:ind w:lef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PRECIOS CUIDADOS</w:t>
      </w:r>
      <w:r w:rsidR="00B5789E" w:rsidRPr="0066196D">
        <w:rPr>
          <w:b/>
          <w:sz w:val="22"/>
          <w:szCs w:val="22"/>
        </w:rPr>
        <w:t>:</w:t>
      </w:r>
    </w:p>
    <w:tbl>
      <w:tblPr>
        <w:tblpPr w:leftFromText="141" w:rightFromText="141" w:vertAnchor="text" w:horzAnchor="margin" w:tblpXSpec="center" w:tblpY="2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6"/>
        <w:gridCol w:w="466"/>
        <w:gridCol w:w="316"/>
        <w:gridCol w:w="316"/>
        <w:gridCol w:w="466"/>
        <w:gridCol w:w="316"/>
        <w:gridCol w:w="466"/>
        <w:gridCol w:w="466"/>
        <w:gridCol w:w="466"/>
        <w:gridCol w:w="316"/>
        <w:gridCol w:w="466"/>
        <w:gridCol w:w="466"/>
        <w:gridCol w:w="466"/>
        <w:gridCol w:w="316"/>
        <w:gridCol w:w="416"/>
        <w:gridCol w:w="416"/>
        <w:gridCol w:w="416"/>
        <w:gridCol w:w="416"/>
        <w:gridCol w:w="416"/>
        <w:gridCol w:w="416"/>
        <w:gridCol w:w="566"/>
        <w:gridCol w:w="416"/>
        <w:gridCol w:w="416"/>
        <w:gridCol w:w="416"/>
      </w:tblGrid>
      <w:tr w:rsidR="0066196D" w:rsidRPr="0066196D" w:rsidTr="00A32B5D">
        <w:trPr>
          <w:trHeight w:val="338"/>
        </w:trPr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1</w:t>
            </w:r>
            <w:r w:rsidR="00A32B5D">
              <w:rPr>
                <w:sz w:val="20"/>
                <w:szCs w:val="20"/>
                <w:lang w:val="es-A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A32B5D" w:rsidP="00197F1D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8.5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 xml:space="preserve">1 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1.</w:t>
            </w:r>
            <w:r w:rsidR="00A32B5D">
              <w:rPr>
                <w:sz w:val="20"/>
                <w:szCs w:val="20"/>
                <w:lang w:val="es-A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A32B5D" w:rsidP="00197F1D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1</w:t>
            </w:r>
            <w:r w:rsidR="003E27EF" w:rsidRPr="0066196D">
              <w:rPr>
                <w:sz w:val="20"/>
                <w:szCs w:val="20"/>
                <w:lang w:val="es-AR"/>
              </w:rPr>
              <w:t>.5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A32B5D" w:rsidP="00197F1D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4.5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A32B5D" w:rsidP="00197F1D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1</w:t>
            </w:r>
            <w:r w:rsidR="003E27EF" w:rsidRPr="0066196D">
              <w:rPr>
                <w:sz w:val="20"/>
                <w:szCs w:val="20"/>
                <w:lang w:val="es-AR"/>
              </w:rPr>
              <w:t>.2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A32B5D" w:rsidP="00197F1D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5.5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 xml:space="preserve">7.4 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A32B5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7.</w:t>
            </w:r>
            <w:r w:rsidR="00A32B5D">
              <w:rPr>
                <w:sz w:val="20"/>
                <w:szCs w:val="20"/>
                <w:lang w:val="es-A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A32B5D" w:rsidP="00197F1D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216191" w:rsidP="00A32B5D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1</w:t>
            </w:r>
            <w:r w:rsidR="00A32B5D">
              <w:rPr>
                <w:sz w:val="20"/>
                <w:szCs w:val="20"/>
                <w:lang w:val="es-A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</w:t>
            </w:r>
            <w:r w:rsidR="00A32B5D">
              <w:rPr>
                <w:sz w:val="20"/>
                <w:szCs w:val="20"/>
                <w:lang w:val="es-A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</w:t>
            </w:r>
            <w:r w:rsidR="00A32B5D">
              <w:rPr>
                <w:sz w:val="20"/>
                <w:szCs w:val="20"/>
                <w:lang w:val="es-A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A32B5D" w:rsidP="00A32B5D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25</w:t>
            </w:r>
            <w:r w:rsidR="003E27EF" w:rsidRPr="0066196D">
              <w:rPr>
                <w:sz w:val="20"/>
                <w:szCs w:val="20"/>
                <w:lang w:val="es-AR"/>
              </w:rPr>
              <w:t>.</w:t>
            </w:r>
            <w:r>
              <w:rPr>
                <w:sz w:val="20"/>
                <w:szCs w:val="20"/>
                <w:lang w:val="es-A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</w:t>
            </w:r>
            <w:r w:rsidR="00A32B5D">
              <w:rPr>
                <w:sz w:val="20"/>
                <w:szCs w:val="20"/>
                <w:lang w:val="es-A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E27EF" w:rsidRPr="0066196D" w:rsidRDefault="003E27EF" w:rsidP="00197F1D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</w:t>
            </w:r>
            <w:r w:rsidR="00A32B5D">
              <w:rPr>
                <w:sz w:val="20"/>
                <w:szCs w:val="20"/>
                <w:lang w:val="es-AR"/>
              </w:rPr>
              <w:t>1</w:t>
            </w:r>
          </w:p>
        </w:tc>
      </w:tr>
    </w:tbl>
    <w:p w:rsidR="00A32B5D" w:rsidRDefault="00216191" w:rsidP="00291764">
      <w:pPr>
        <w:ind w:left="142"/>
        <w:rPr>
          <w:b/>
          <w:sz w:val="22"/>
          <w:szCs w:val="22"/>
        </w:rPr>
      </w:pPr>
      <w:r w:rsidRPr="00216191">
        <w:rPr>
          <w:b/>
          <w:sz w:val="22"/>
          <w:szCs w:val="22"/>
        </w:rPr>
        <w:t>LISTA DE COMPRA</w:t>
      </w:r>
      <w:r w:rsidR="00291764">
        <w:rPr>
          <w:b/>
          <w:sz w:val="22"/>
          <w:szCs w:val="22"/>
        </w:rPr>
        <w:t xml:space="preserve"> (índices)</w:t>
      </w:r>
      <w:r w:rsidRPr="00216191">
        <w:rPr>
          <w:b/>
          <w:sz w:val="22"/>
          <w:szCs w:val="22"/>
        </w:rPr>
        <w:t>:</w:t>
      </w:r>
    </w:p>
    <w:tbl>
      <w:tblPr>
        <w:tblpPr w:leftFromText="141" w:rightFromText="141" w:vertAnchor="text" w:horzAnchor="page" w:tblpX="4408" w:tblpY="-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6"/>
        <w:gridCol w:w="416"/>
        <w:gridCol w:w="316"/>
        <w:gridCol w:w="316"/>
        <w:gridCol w:w="316"/>
        <w:gridCol w:w="416"/>
        <w:gridCol w:w="416"/>
        <w:gridCol w:w="416"/>
        <w:gridCol w:w="316"/>
        <w:gridCol w:w="316"/>
        <w:gridCol w:w="416"/>
        <w:gridCol w:w="316"/>
        <w:gridCol w:w="316"/>
      </w:tblGrid>
      <w:tr w:rsidR="00291764" w:rsidRPr="0066196D" w:rsidTr="00291764">
        <w:trPr>
          <w:trHeight w:val="338"/>
        </w:trPr>
        <w:tc>
          <w:tcPr>
            <w:tcW w:w="0" w:type="auto"/>
            <w:shd w:val="clear" w:color="auto" w:fill="auto"/>
          </w:tcPr>
          <w:p w:rsidR="00291764" w:rsidRPr="0066196D" w:rsidRDefault="00291764" w:rsidP="00291764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1</w:t>
            </w:r>
            <w:r>
              <w:rPr>
                <w:sz w:val="20"/>
                <w:szCs w:val="20"/>
                <w:lang w:val="es-A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291764" w:rsidRPr="0066196D" w:rsidRDefault="00F65EAC" w:rsidP="00291764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1</w:t>
            </w:r>
            <w:r w:rsidR="00291764">
              <w:rPr>
                <w:sz w:val="20"/>
                <w:szCs w:val="20"/>
                <w:lang w:val="es-A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291764" w:rsidRPr="0066196D" w:rsidRDefault="00291764" w:rsidP="00291764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 xml:space="preserve">1 </w:t>
            </w:r>
          </w:p>
        </w:tc>
        <w:tc>
          <w:tcPr>
            <w:tcW w:w="0" w:type="auto"/>
            <w:shd w:val="clear" w:color="auto" w:fill="auto"/>
          </w:tcPr>
          <w:p w:rsidR="00291764" w:rsidRPr="0066196D" w:rsidRDefault="00291764" w:rsidP="00291764">
            <w:pPr>
              <w:jc w:val="both"/>
              <w:rPr>
                <w:sz w:val="20"/>
                <w:szCs w:val="20"/>
                <w:lang w:val="es-AR"/>
              </w:rPr>
            </w:pPr>
            <w:r w:rsidRPr="0066196D">
              <w:rPr>
                <w:sz w:val="20"/>
                <w:szCs w:val="20"/>
                <w:lang w:val="es-A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291764" w:rsidRPr="0066196D" w:rsidRDefault="00291764" w:rsidP="00291764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291764" w:rsidRPr="0066196D" w:rsidRDefault="00291764" w:rsidP="00291764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291764" w:rsidRPr="0066196D" w:rsidRDefault="00291764" w:rsidP="00291764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291764" w:rsidRPr="0066196D" w:rsidRDefault="00291764" w:rsidP="00291764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291764" w:rsidRPr="0066196D" w:rsidRDefault="00291764" w:rsidP="00291764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291764" w:rsidRPr="0066196D" w:rsidRDefault="00F65EAC" w:rsidP="00291764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291764" w:rsidRPr="0066196D" w:rsidRDefault="00291764" w:rsidP="00291764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291764" w:rsidRPr="0066196D" w:rsidRDefault="00291764" w:rsidP="00291764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4</w:t>
            </w:r>
            <w:r w:rsidRPr="0066196D">
              <w:rPr>
                <w:sz w:val="20"/>
                <w:szCs w:val="20"/>
                <w:lang w:val="es-AR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291764" w:rsidRPr="0066196D" w:rsidRDefault="00291764" w:rsidP="00291764">
            <w:pPr>
              <w:jc w:val="both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9</w:t>
            </w:r>
          </w:p>
        </w:tc>
      </w:tr>
    </w:tbl>
    <w:p w:rsidR="00291764" w:rsidRPr="00216191" w:rsidRDefault="00291764" w:rsidP="00291764">
      <w:pPr>
        <w:ind w:left="142"/>
        <w:rPr>
          <w:b/>
          <w:sz w:val="22"/>
          <w:szCs w:val="22"/>
        </w:rPr>
      </w:pPr>
    </w:p>
    <w:p w:rsidR="00216191" w:rsidRDefault="00216191" w:rsidP="003E27EF">
      <w:pPr>
        <w:rPr>
          <w:sz w:val="22"/>
          <w:szCs w:val="22"/>
        </w:rPr>
      </w:pPr>
    </w:p>
    <w:p w:rsidR="00DF37B5" w:rsidRPr="0066196D" w:rsidRDefault="00216191" w:rsidP="003E27EF">
      <w:pPr>
        <w:rPr>
          <w:sz w:val="22"/>
          <w:szCs w:val="22"/>
        </w:rPr>
      </w:pPr>
      <w:r>
        <w:rPr>
          <w:sz w:val="22"/>
          <w:szCs w:val="22"/>
        </w:rPr>
        <w:t>Hacer un programa que dadas 3 listas indique si para esa lista de compras conviene el descuento del</w:t>
      </w:r>
      <w:r w:rsidR="00DF37B5">
        <w:rPr>
          <w:sz w:val="22"/>
          <w:szCs w:val="22"/>
        </w:rPr>
        <w:t xml:space="preserve"> supermercado</w:t>
      </w:r>
      <w:r w:rsidRPr="00291764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o comprar precios cuidados.</w:t>
      </w:r>
      <w:r w:rsidR="00B85313">
        <w:rPr>
          <w:sz w:val="22"/>
          <w:szCs w:val="22"/>
        </w:rPr>
        <w:t xml:space="preserve"> (</w:t>
      </w:r>
      <w:proofErr w:type="gramStart"/>
      <w:r w:rsidR="00B85313">
        <w:rPr>
          <w:sz w:val="22"/>
          <w:szCs w:val="22"/>
        </w:rPr>
        <w:t>las</w:t>
      </w:r>
      <w:proofErr w:type="gramEnd"/>
      <w:r w:rsidR="00B85313">
        <w:rPr>
          <w:sz w:val="22"/>
          <w:szCs w:val="22"/>
        </w:rPr>
        <w:t xml:space="preserve"> listas dadas son solo de ejemplo)</w:t>
      </w:r>
    </w:p>
    <w:p w:rsidR="002D64F7" w:rsidRPr="0066196D" w:rsidRDefault="002D64F7" w:rsidP="00D21B53">
      <w:pPr>
        <w:pBdr>
          <w:top w:val="single" w:sz="4" w:space="1" w:color="auto"/>
        </w:pBdr>
        <w:spacing w:line="360" w:lineRule="auto"/>
        <w:jc w:val="both"/>
        <w:rPr>
          <w:lang w:val="es-AR"/>
        </w:rPr>
      </w:pPr>
      <w:r w:rsidRPr="0066196D">
        <w:rPr>
          <w:b/>
        </w:rPr>
        <w:t xml:space="preserve">Ejercicio 3: </w:t>
      </w:r>
      <w:r w:rsidR="00B10D29" w:rsidRPr="0066196D">
        <w:rPr>
          <w:lang w:val="es-AR"/>
        </w:rPr>
        <w:t>(</w:t>
      </w:r>
      <w:r w:rsidR="00C71734">
        <w:rPr>
          <w:lang w:val="es-AR"/>
        </w:rPr>
        <w:t>3</w:t>
      </w:r>
      <w:r w:rsidRPr="0066196D">
        <w:rPr>
          <w:lang w:val="es-AR"/>
        </w:rPr>
        <w:t xml:space="preserve"> puntos)</w:t>
      </w:r>
    </w:p>
    <w:p w:rsidR="008D5ACF" w:rsidRPr="0066196D" w:rsidRDefault="008D5ACF" w:rsidP="008D5ACF">
      <w:pPr>
        <w:jc w:val="both"/>
        <w:rPr>
          <w:sz w:val="22"/>
          <w:szCs w:val="22"/>
          <w:lang w:val="es-AR"/>
        </w:rPr>
      </w:pPr>
      <w:r w:rsidRPr="0066196D">
        <w:rPr>
          <w:sz w:val="22"/>
          <w:szCs w:val="22"/>
          <w:lang w:val="es-AR"/>
        </w:rPr>
        <w:t xml:space="preserve">Hacer una </w:t>
      </w:r>
      <w:r w:rsidRPr="0066196D">
        <w:rPr>
          <w:sz w:val="22"/>
          <w:szCs w:val="22"/>
        </w:rPr>
        <w:t>función</w:t>
      </w:r>
      <w:r w:rsidRPr="0066196D">
        <w:rPr>
          <w:sz w:val="22"/>
          <w:szCs w:val="22"/>
          <w:lang w:val="es-AR"/>
        </w:rPr>
        <w:t xml:space="preserve"> que reciba </w:t>
      </w:r>
      <w:r w:rsidR="006A2D9C">
        <w:rPr>
          <w:sz w:val="22"/>
          <w:szCs w:val="22"/>
          <w:lang w:val="es-AR"/>
        </w:rPr>
        <w:t xml:space="preserve">un entero e indique si el número es </w:t>
      </w:r>
      <w:r w:rsidR="006A2D9C" w:rsidRPr="00CE5693">
        <w:rPr>
          <w:b/>
          <w:i/>
          <w:sz w:val="22"/>
          <w:szCs w:val="22"/>
          <w:lang w:val="es-AR"/>
        </w:rPr>
        <w:t>envidioso</w:t>
      </w:r>
      <w:r w:rsidR="006A2D9C">
        <w:rPr>
          <w:sz w:val="22"/>
          <w:szCs w:val="22"/>
          <w:lang w:val="es-AR"/>
        </w:rPr>
        <w:t>:</w:t>
      </w:r>
    </w:p>
    <w:p w:rsidR="008D5ACF" w:rsidRDefault="006A2D9C" w:rsidP="006A2D9C">
      <w:pPr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Un número es envidioso si no es </w:t>
      </w:r>
      <w:r w:rsidRPr="0010706F">
        <w:rPr>
          <w:b/>
          <w:sz w:val="22"/>
          <w:szCs w:val="22"/>
          <w:lang w:val="es-AR"/>
        </w:rPr>
        <w:t>perfecto</w:t>
      </w:r>
      <w:r>
        <w:rPr>
          <w:sz w:val="22"/>
          <w:szCs w:val="22"/>
          <w:lang w:val="es-AR"/>
        </w:rPr>
        <w:t xml:space="preserve"> pero alguno de sus divisores sí lo es.</w:t>
      </w:r>
    </w:p>
    <w:p w:rsidR="00CE5693" w:rsidRDefault="00CE5693" w:rsidP="006A2D9C">
      <w:pPr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Un número es perfecto si la suma de sus divisores propios es igual al mismo número.</w:t>
      </w:r>
    </w:p>
    <w:p w:rsidR="00CE5693" w:rsidRDefault="00CE5693" w:rsidP="006A2D9C">
      <w:pPr>
        <w:jc w:val="both"/>
        <w:rPr>
          <w:sz w:val="22"/>
          <w:szCs w:val="22"/>
          <w:lang w:val="es-AR"/>
        </w:rPr>
      </w:pPr>
    </w:p>
    <w:p w:rsidR="00B85313" w:rsidRDefault="00CE5693" w:rsidP="006A2D9C">
      <w:pPr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18 es envidioso porque no es perfecto (18: 1 2 3 6 9</w:t>
      </w:r>
      <w:r w:rsidR="00B85313">
        <w:rPr>
          <w:sz w:val="22"/>
          <w:szCs w:val="22"/>
          <w:lang w:val="es-AR"/>
        </w:rPr>
        <w:t xml:space="preserve"> = 21</w:t>
      </w:r>
      <w:r>
        <w:rPr>
          <w:sz w:val="22"/>
          <w:szCs w:val="22"/>
          <w:lang w:val="es-AR"/>
        </w:rPr>
        <w:t xml:space="preserve">) pero 6 que </w:t>
      </w:r>
      <w:r w:rsidR="0010706F">
        <w:rPr>
          <w:sz w:val="22"/>
          <w:szCs w:val="22"/>
          <w:lang w:val="es-AR"/>
        </w:rPr>
        <w:t xml:space="preserve">es </w:t>
      </w:r>
      <w:r>
        <w:rPr>
          <w:sz w:val="22"/>
          <w:szCs w:val="22"/>
          <w:lang w:val="es-AR"/>
        </w:rPr>
        <w:t>uno de sus divisores si es perfecto</w:t>
      </w:r>
    </w:p>
    <w:p w:rsidR="00DF37B5" w:rsidRDefault="00CE5693" w:rsidP="006A2D9C">
      <w:pPr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 (6:1 2 3</w:t>
      </w:r>
      <w:r w:rsidR="00B85313">
        <w:rPr>
          <w:sz w:val="22"/>
          <w:szCs w:val="22"/>
          <w:lang w:val="es-AR"/>
        </w:rPr>
        <w:t xml:space="preserve"> = 6</w:t>
      </w:r>
      <w:r>
        <w:rPr>
          <w:sz w:val="22"/>
          <w:szCs w:val="22"/>
          <w:lang w:val="es-AR"/>
        </w:rPr>
        <w:t>).</w:t>
      </w:r>
    </w:p>
    <w:p w:rsidR="006C4E3B" w:rsidRPr="0066196D" w:rsidRDefault="00D21B53" w:rsidP="00D21B53">
      <w:pPr>
        <w:pBdr>
          <w:top w:val="single" w:sz="4" w:space="1" w:color="auto"/>
        </w:pBdr>
        <w:rPr>
          <w:bCs/>
        </w:rPr>
      </w:pPr>
      <w:r w:rsidRPr="0066196D">
        <w:rPr>
          <w:b/>
          <w:bCs/>
        </w:rPr>
        <w:t>Ejercicio</w:t>
      </w:r>
      <w:r w:rsidR="00B10D29" w:rsidRPr="0066196D">
        <w:rPr>
          <w:b/>
          <w:bCs/>
        </w:rPr>
        <w:t xml:space="preserve"> 4</w:t>
      </w:r>
      <w:r w:rsidRPr="0066196D">
        <w:rPr>
          <w:b/>
          <w:bCs/>
        </w:rPr>
        <w:t>:</w:t>
      </w:r>
      <w:r w:rsidR="00B10D29" w:rsidRPr="0066196D">
        <w:rPr>
          <w:b/>
          <w:bCs/>
        </w:rPr>
        <w:t xml:space="preserve"> </w:t>
      </w:r>
      <w:r w:rsidR="00B10D29" w:rsidRPr="0066196D">
        <w:rPr>
          <w:bCs/>
        </w:rPr>
        <w:t>(3</w:t>
      </w:r>
      <w:r w:rsidR="006C4E3B" w:rsidRPr="0066196D">
        <w:rPr>
          <w:bCs/>
        </w:rPr>
        <w:t xml:space="preserve"> puntos)</w:t>
      </w:r>
    </w:p>
    <w:p w:rsidR="00DF37B5" w:rsidRDefault="008A5513">
      <w:r>
        <w:t>ARSAT-3 será un satélite de comunicaciones geoestacionario operado por la empresa propiedad del Estado argentino AR-SAT. Nuestro software  tomara el control del ARSAT -3 cuando se encuentre a 36 mil kil</w:t>
      </w:r>
      <w:r w:rsidR="00DF37B5">
        <w:t>ómetros de la corteza terrestre.</w:t>
      </w:r>
    </w:p>
    <w:p w:rsidR="00625D11" w:rsidRDefault="008A5513">
      <w:r>
        <w:t xml:space="preserve">Las especificaciones del software serán: </w:t>
      </w:r>
      <w:r>
        <w:br/>
        <w:t xml:space="preserve">1.    El satélite deberá localizarse en el slot geoestacionario en la longitud 81° Oeste. </w:t>
      </w:r>
      <w:r>
        <w:br/>
        <w:t>2.    Una vez llegado a la posición geoestacionaria deberá desplegar las celd</w:t>
      </w:r>
      <w:r w:rsidR="00F65EAC">
        <w:t>as solares y apuntarlas al sol.</w:t>
      </w:r>
      <w:r>
        <w:t xml:space="preserve"> Cuando estén suficientemente cargadas las baterías (80 %) deberá empezar a retransmitir la información emitida desde la tierra. </w:t>
      </w:r>
      <w:r>
        <w:br/>
        <w:t xml:space="preserve">Funciones: </w:t>
      </w:r>
      <w:r>
        <w:br/>
      </w:r>
      <w:proofErr w:type="spellStart"/>
      <w:r>
        <w:t>Localización_</w:t>
      </w:r>
      <w:proofErr w:type="gramStart"/>
      <w:r>
        <w:t>geo</w:t>
      </w:r>
      <w:proofErr w:type="spellEnd"/>
      <w:r>
        <w:t>(</w:t>
      </w:r>
      <w:proofErr w:type="spellStart"/>
      <w:proofErr w:type="gramEnd"/>
      <w:r w:rsidR="00F65EAC">
        <w:t>númeroSatélite</w:t>
      </w:r>
      <w:proofErr w:type="spellEnd"/>
      <w:r>
        <w:t xml:space="preserve">): función que </w:t>
      </w:r>
      <w:r w:rsidR="00F65EAC">
        <w:t xml:space="preserve">recibe número de </w:t>
      </w:r>
      <w:proofErr w:type="spellStart"/>
      <w:r w:rsidR="00F65EAC">
        <w:t>Arsat</w:t>
      </w:r>
      <w:proofErr w:type="spellEnd"/>
      <w:r w:rsidR="00F65EAC">
        <w:t xml:space="preserve"> y devuelve </w:t>
      </w:r>
      <w:r>
        <w:t>la posició</w:t>
      </w:r>
      <w:r w:rsidR="00DF37B5">
        <w:t xml:space="preserve">n del </w:t>
      </w:r>
      <w:r w:rsidR="00F65EAC">
        <w:t>mismo</w:t>
      </w:r>
      <w:r w:rsidR="00DF37B5">
        <w:t>.</w:t>
      </w:r>
      <w:r w:rsidR="00DF37B5">
        <w:br/>
        <w:t>Estacionar (posición</w:t>
      </w:r>
      <w:r w:rsidR="00F65EAC">
        <w:t>, 81Oeste</w:t>
      </w:r>
      <w:r w:rsidR="00DF37B5">
        <w:t>):</w:t>
      </w:r>
      <w:r>
        <w:t xml:space="preserve"> función que recibe una posición </w:t>
      </w:r>
      <w:r w:rsidR="00F65EAC">
        <w:t xml:space="preserve">y un destino </w:t>
      </w:r>
      <w:r>
        <w:t>y devuelve</w:t>
      </w:r>
      <w:r w:rsidR="00DF37B5">
        <w:t xml:space="preserve"> una lista con dos elementos, el primero indica que motor debe encenderse (“sur”, “norte”, “este”, “oeste”) y el segundo cuánto tiempo (segundos).</w:t>
      </w:r>
      <w:r w:rsidR="00F65EAC">
        <w:br/>
      </w:r>
      <w:proofErr w:type="spellStart"/>
      <w:r w:rsidR="00F65EAC">
        <w:t>Motor_</w:t>
      </w:r>
      <w:proofErr w:type="gramStart"/>
      <w:r w:rsidR="00F65EAC">
        <w:t>sur</w:t>
      </w:r>
      <w:proofErr w:type="spellEnd"/>
      <w:r w:rsidR="00F65EAC">
        <w:t>(</w:t>
      </w:r>
      <w:proofErr w:type="gramEnd"/>
      <w:r w:rsidR="00F65EAC">
        <w:t xml:space="preserve">): </w:t>
      </w:r>
      <w:r>
        <w:t xml:space="preserve">función que enciende motor sur 1 segundo. </w:t>
      </w:r>
      <w:r>
        <w:br/>
      </w:r>
      <w:proofErr w:type="spellStart"/>
      <w:r>
        <w:t>Motor_norte</w:t>
      </w:r>
      <w:proofErr w:type="spellEnd"/>
      <w:r>
        <w:t>()</w:t>
      </w:r>
      <w:r w:rsidR="00F65EAC">
        <w:t xml:space="preserve">: </w:t>
      </w:r>
      <w:r>
        <w:t xml:space="preserve">función que enciende motor </w:t>
      </w:r>
      <w:r w:rsidR="00F65EAC">
        <w:t>norte 1 segundo</w:t>
      </w:r>
      <w:proofErr w:type="gramStart"/>
      <w:r w:rsidR="00F65EAC">
        <w:t>..</w:t>
      </w:r>
      <w:proofErr w:type="gramEnd"/>
      <w:r w:rsidR="00F65EAC">
        <w:t xml:space="preserve"> </w:t>
      </w:r>
      <w:r w:rsidR="00F65EAC">
        <w:br/>
      </w:r>
      <w:proofErr w:type="spellStart"/>
      <w:r w:rsidR="00F65EAC">
        <w:t>Motor_</w:t>
      </w:r>
      <w:proofErr w:type="gramStart"/>
      <w:r w:rsidR="00F65EAC">
        <w:t>este</w:t>
      </w:r>
      <w:proofErr w:type="spellEnd"/>
      <w:r w:rsidR="00F65EAC">
        <w:t>(</w:t>
      </w:r>
      <w:proofErr w:type="gramEnd"/>
      <w:r w:rsidR="00F65EAC">
        <w:t xml:space="preserve">): </w:t>
      </w:r>
      <w:r>
        <w:t xml:space="preserve">función que enciende motor este 1 segundo. </w:t>
      </w:r>
      <w:r>
        <w:br/>
      </w:r>
      <w:proofErr w:type="spellStart"/>
      <w:r>
        <w:t>Motor_</w:t>
      </w:r>
      <w:proofErr w:type="gramStart"/>
      <w:r>
        <w:t>oeste</w:t>
      </w:r>
      <w:proofErr w:type="spellEnd"/>
      <w:r>
        <w:t>(</w:t>
      </w:r>
      <w:proofErr w:type="gramEnd"/>
      <w:r>
        <w:t>)</w:t>
      </w:r>
      <w:r w:rsidR="00F65EAC">
        <w:t xml:space="preserve">: </w:t>
      </w:r>
      <w:r>
        <w:t xml:space="preserve">función que enciende motor oeste 1 segundo. </w:t>
      </w:r>
      <w:r>
        <w:br/>
      </w:r>
      <w:proofErr w:type="spellStart"/>
      <w:r>
        <w:t>Desplegar_</w:t>
      </w:r>
      <w:proofErr w:type="gramStart"/>
      <w:r>
        <w:t>celdas</w:t>
      </w:r>
      <w:proofErr w:type="spellEnd"/>
      <w:r>
        <w:t>(</w:t>
      </w:r>
      <w:proofErr w:type="spellStart"/>
      <w:proofErr w:type="gramEnd"/>
      <w:r w:rsidR="00F65EAC">
        <w:t>númeroSatélite</w:t>
      </w:r>
      <w:proofErr w:type="spellEnd"/>
      <w:r>
        <w:t>)</w:t>
      </w:r>
      <w:r w:rsidR="00F65EAC">
        <w:t>:</w:t>
      </w:r>
      <w:r>
        <w:t xml:space="preserve"> función que despliega las celdas solares</w:t>
      </w:r>
      <w:r w:rsidR="00F65EAC">
        <w:t xml:space="preserve"> de ese satélite</w:t>
      </w:r>
      <w:r>
        <w:t xml:space="preserve"> y las orienta al sol. </w:t>
      </w:r>
      <w:r>
        <w:br/>
      </w:r>
      <w:proofErr w:type="spellStart"/>
      <w:r>
        <w:t>Carga_</w:t>
      </w:r>
      <w:proofErr w:type="gramStart"/>
      <w:r>
        <w:t>baterias</w:t>
      </w:r>
      <w:proofErr w:type="spellEnd"/>
      <w:r>
        <w:t>(</w:t>
      </w:r>
      <w:proofErr w:type="spellStart"/>
      <w:proofErr w:type="gramEnd"/>
      <w:r w:rsidR="00F65EAC">
        <w:t>númeroSatélite</w:t>
      </w:r>
      <w:proofErr w:type="spellEnd"/>
      <w:r>
        <w:t>)</w:t>
      </w:r>
      <w:r w:rsidR="00F65EAC">
        <w:t>:</w:t>
      </w:r>
      <w:r>
        <w:t xml:space="preserve"> función que devuelve el valor de la carga de la batería</w:t>
      </w:r>
      <w:r w:rsidR="00F65EAC">
        <w:t xml:space="preserve"> de ese satélite</w:t>
      </w:r>
      <w:r>
        <w:t xml:space="preserve">. </w:t>
      </w:r>
      <w:r>
        <w:br/>
      </w:r>
      <w:proofErr w:type="gramStart"/>
      <w:r>
        <w:t>Transmitir(</w:t>
      </w:r>
      <w:proofErr w:type="spellStart"/>
      <w:proofErr w:type="gramEnd"/>
      <w:r w:rsidR="00F65EAC">
        <w:t>númeroSatélite</w:t>
      </w:r>
      <w:proofErr w:type="spellEnd"/>
      <w:r>
        <w:t>)</w:t>
      </w:r>
      <w:r w:rsidR="00F65EAC">
        <w:t xml:space="preserve">: </w:t>
      </w:r>
      <w:r>
        <w:t xml:space="preserve">función que activa la </w:t>
      </w:r>
      <w:r w:rsidR="00F65EAC">
        <w:t>transmisión bidireccionalmente.</w:t>
      </w:r>
    </w:p>
    <w:sectPr w:rsidR="00625D11" w:rsidSect="00F65EAC">
      <w:type w:val="continuous"/>
      <w:pgSz w:w="11906" w:h="16838"/>
      <w:pgMar w:top="567" w:right="566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5955A11"/>
    <w:multiLevelType w:val="hybridMultilevel"/>
    <w:tmpl w:val="19148E2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25D17"/>
    <w:multiLevelType w:val="hybridMultilevel"/>
    <w:tmpl w:val="EC70435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F7"/>
    <w:rsid w:val="00040F19"/>
    <w:rsid w:val="00042619"/>
    <w:rsid w:val="0009462E"/>
    <w:rsid w:val="000D110C"/>
    <w:rsid w:val="000D28A5"/>
    <w:rsid w:val="0010706F"/>
    <w:rsid w:val="00197F1D"/>
    <w:rsid w:val="001F5EB8"/>
    <w:rsid w:val="00216191"/>
    <w:rsid w:val="00291764"/>
    <w:rsid w:val="002D64F7"/>
    <w:rsid w:val="003E27EF"/>
    <w:rsid w:val="003F0CBB"/>
    <w:rsid w:val="0058136A"/>
    <w:rsid w:val="005B68A7"/>
    <w:rsid w:val="005F22FF"/>
    <w:rsid w:val="00623F4C"/>
    <w:rsid w:val="00625D11"/>
    <w:rsid w:val="00625FA8"/>
    <w:rsid w:val="0066196D"/>
    <w:rsid w:val="00661F8C"/>
    <w:rsid w:val="006A2D9C"/>
    <w:rsid w:val="006C4E3B"/>
    <w:rsid w:val="00722C96"/>
    <w:rsid w:val="00820D93"/>
    <w:rsid w:val="00842393"/>
    <w:rsid w:val="008546EF"/>
    <w:rsid w:val="008A5513"/>
    <w:rsid w:val="008A7B40"/>
    <w:rsid w:val="008D5ACF"/>
    <w:rsid w:val="008E4EFF"/>
    <w:rsid w:val="0091561E"/>
    <w:rsid w:val="009577A2"/>
    <w:rsid w:val="0099601C"/>
    <w:rsid w:val="00A32B5D"/>
    <w:rsid w:val="00A83A2D"/>
    <w:rsid w:val="00B10D29"/>
    <w:rsid w:val="00B33D76"/>
    <w:rsid w:val="00B5789E"/>
    <w:rsid w:val="00B85313"/>
    <w:rsid w:val="00BA069D"/>
    <w:rsid w:val="00BA7306"/>
    <w:rsid w:val="00BD2716"/>
    <w:rsid w:val="00C1707C"/>
    <w:rsid w:val="00C17C80"/>
    <w:rsid w:val="00C444AB"/>
    <w:rsid w:val="00C71734"/>
    <w:rsid w:val="00CC41D6"/>
    <w:rsid w:val="00CE5693"/>
    <w:rsid w:val="00D07823"/>
    <w:rsid w:val="00D21B53"/>
    <w:rsid w:val="00DB0ECB"/>
    <w:rsid w:val="00DB25D3"/>
    <w:rsid w:val="00DF37B5"/>
    <w:rsid w:val="00E11F04"/>
    <w:rsid w:val="00E13D71"/>
    <w:rsid w:val="00E4733E"/>
    <w:rsid w:val="00E5675B"/>
    <w:rsid w:val="00EA40B9"/>
    <w:rsid w:val="00F057AA"/>
    <w:rsid w:val="00F65EAC"/>
    <w:rsid w:val="00FC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64F7"/>
    <w:rPr>
      <w:rFonts w:eastAsia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D6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C1707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29176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176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91764"/>
    <w:rPr>
      <w:rFonts w:eastAsia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17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91764"/>
    <w:rPr>
      <w:rFonts w:eastAsia="Times New Roman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64F7"/>
    <w:rPr>
      <w:rFonts w:eastAsia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D6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C1707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29176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176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91764"/>
    <w:rPr>
      <w:rFonts w:eastAsia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17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91764"/>
    <w:rPr>
      <w:rFonts w:eastAsia="Times New Roman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978C85-0536-4384-95EC-BA5B65B5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de General Sarmiento</vt:lpstr>
    </vt:vector>
  </TitlesOfParts>
  <Company>UNGS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General Sarmiento</dc:title>
  <dc:creator>*</dc:creator>
  <cp:lastModifiedBy>usuario</cp:lastModifiedBy>
  <cp:revision>6</cp:revision>
  <cp:lastPrinted>2014-10-28T17:34:00Z</cp:lastPrinted>
  <dcterms:created xsi:type="dcterms:W3CDTF">2014-10-27T15:35:00Z</dcterms:created>
  <dcterms:modified xsi:type="dcterms:W3CDTF">2014-10-28T17:46:00Z</dcterms:modified>
</cp:coreProperties>
</file>