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19" w:rsidRDefault="00007811" w:rsidP="00007811">
      <w:pPr>
        <w:pStyle w:val="Heading1"/>
        <w:spacing w:before="120" w:after="0"/>
      </w:pPr>
      <w:r>
        <w:t>Management Essentials</w:t>
      </w:r>
    </w:p>
    <w:p w:rsidR="00007811" w:rsidRDefault="0010021A" w:rsidP="00007811">
      <w:pPr>
        <w:pStyle w:val="Heading1"/>
        <w:spacing w:before="120" w:after="0"/>
      </w:pPr>
      <w:r>
        <w:t>Exercise #2</w:t>
      </w:r>
    </w:p>
    <w:p w:rsidR="0010021A" w:rsidRPr="0010021A" w:rsidRDefault="0010021A" w:rsidP="0010021A">
      <w:pPr>
        <w:pStyle w:val="Heading1"/>
      </w:pPr>
      <w:r>
        <w:t>Communication Responsibilities</w:t>
      </w:r>
    </w:p>
    <w:p w:rsidR="0010021A" w:rsidRDefault="0010021A" w:rsidP="0010021A">
      <w:pPr>
        <w:pStyle w:val="ListParagraph"/>
        <w:numPr>
          <w:ilvl w:val="0"/>
          <w:numId w:val="6"/>
        </w:numPr>
      </w:pPr>
      <w:r>
        <w:t xml:space="preserve">The performance of your team depends on frequent, immediate and high quality feedback to your suppliers and from your customers. You may remember the following graphic from the lecture. </w:t>
      </w:r>
    </w:p>
    <w:p w:rsidR="0010021A" w:rsidRPr="0010021A" w:rsidRDefault="0010021A" w:rsidP="0010021A">
      <w:pPr>
        <w:ind w:left="360"/>
      </w:pPr>
      <w:r w:rsidRPr="0010021A"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127635</wp:posOffset>
            </wp:positionV>
            <wp:extent cx="5123815" cy="2222500"/>
            <wp:effectExtent l="0" t="0" r="635" b="6350"/>
            <wp:wrapTopAndBottom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21A" w:rsidRDefault="0010021A" w:rsidP="00BF6307">
      <w:r>
        <w:t>Complete the following table and discuss this with your coach. Does he or she agree that this defines your horizontal communication responsibilities?</w:t>
      </w:r>
      <w:r w:rsidR="00544E41">
        <w:t xml:space="preserve"> Be sure to include feedback that you should receive, or would like to receive, from your customers (whoever receives and makes use of your work, internal or external.)</w:t>
      </w:r>
    </w:p>
    <w:p w:rsidR="0010021A" w:rsidRDefault="0010021A" w:rsidP="00BF6307"/>
    <w:p w:rsidR="0010021A" w:rsidRDefault="001002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361"/>
        <w:gridCol w:w="2378"/>
        <w:gridCol w:w="2143"/>
      </w:tblGrid>
      <w:tr w:rsidR="0010021A" w:rsidTr="00544E41">
        <w:trPr>
          <w:trHeight w:val="440"/>
        </w:trPr>
        <w:tc>
          <w:tcPr>
            <w:tcW w:w="9350" w:type="dxa"/>
            <w:gridSpan w:val="4"/>
            <w:shd w:val="clear" w:color="auto" w:fill="767171" w:themeFill="background2" w:themeFillShade="80"/>
            <w:vAlign w:val="center"/>
          </w:tcPr>
          <w:p w:rsidR="0010021A" w:rsidRPr="0010021A" w:rsidRDefault="0010021A" w:rsidP="0010021A">
            <w:pPr>
              <w:jc w:val="center"/>
              <w:rPr>
                <w:rFonts w:ascii="Geometr415 Blk BT" w:hAnsi="Geometr415 Blk BT"/>
                <w:sz w:val="32"/>
              </w:rPr>
            </w:pPr>
            <w:r w:rsidRPr="00544E41">
              <w:rPr>
                <w:rFonts w:ascii="Geometr415 Blk BT" w:hAnsi="Geometr415 Blk BT"/>
                <w:color w:val="FFFFFF" w:themeColor="background1"/>
                <w:sz w:val="32"/>
              </w:rPr>
              <w:lastRenderedPageBreak/>
              <w:t>Horizontal Communication Responsibilities</w:t>
            </w:r>
          </w:p>
        </w:tc>
      </w:tr>
      <w:tr w:rsidR="0010021A" w:rsidTr="00544E41">
        <w:trPr>
          <w:trHeight w:val="584"/>
        </w:trPr>
        <w:tc>
          <w:tcPr>
            <w:tcW w:w="2468" w:type="dxa"/>
            <w:vAlign w:val="center"/>
          </w:tcPr>
          <w:p w:rsidR="0010021A" w:rsidRPr="00544E41" w:rsidRDefault="0010021A" w:rsidP="0010021A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Feedback to Suppliers</w:t>
            </w:r>
          </w:p>
        </w:tc>
        <w:tc>
          <w:tcPr>
            <w:tcW w:w="2361" w:type="dxa"/>
            <w:vAlign w:val="center"/>
          </w:tcPr>
          <w:p w:rsidR="0010021A" w:rsidRPr="00544E41" w:rsidRDefault="0010021A" w:rsidP="0010021A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What?</w:t>
            </w:r>
          </w:p>
        </w:tc>
        <w:tc>
          <w:tcPr>
            <w:tcW w:w="2378" w:type="dxa"/>
            <w:vAlign w:val="center"/>
          </w:tcPr>
          <w:p w:rsidR="0010021A" w:rsidRPr="00544E41" w:rsidRDefault="0010021A" w:rsidP="0010021A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When?</w:t>
            </w:r>
          </w:p>
        </w:tc>
        <w:tc>
          <w:tcPr>
            <w:tcW w:w="2143" w:type="dxa"/>
            <w:vAlign w:val="center"/>
          </w:tcPr>
          <w:p w:rsidR="0010021A" w:rsidRPr="00544E41" w:rsidRDefault="0010021A" w:rsidP="0010021A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Who?</w:t>
            </w:r>
          </w:p>
        </w:tc>
      </w:tr>
      <w:tr w:rsidR="0010021A" w:rsidTr="0010021A">
        <w:tc>
          <w:tcPr>
            <w:tcW w:w="2468" w:type="dxa"/>
          </w:tcPr>
          <w:p w:rsidR="0010021A" w:rsidRDefault="0010021A" w:rsidP="00BF6307"/>
          <w:p w:rsidR="00544E41" w:rsidRDefault="00544E41" w:rsidP="00BF6307"/>
          <w:p w:rsidR="0010021A" w:rsidRDefault="0010021A" w:rsidP="00BF6307"/>
        </w:tc>
        <w:tc>
          <w:tcPr>
            <w:tcW w:w="2361" w:type="dxa"/>
          </w:tcPr>
          <w:p w:rsidR="0010021A" w:rsidRDefault="0010021A" w:rsidP="00BF6307"/>
        </w:tc>
        <w:tc>
          <w:tcPr>
            <w:tcW w:w="2378" w:type="dxa"/>
          </w:tcPr>
          <w:p w:rsidR="0010021A" w:rsidRDefault="0010021A" w:rsidP="00BF6307"/>
        </w:tc>
        <w:tc>
          <w:tcPr>
            <w:tcW w:w="2143" w:type="dxa"/>
          </w:tcPr>
          <w:p w:rsidR="0010021A" w:rsidRDefault="0010021A" w:rsidP="00BF6307"/>
        </w:tc>
      </w:tr>
      <w:tr w:rsidR="0010021A" w:rsidTr="0010021A">
        <w:tc>
          <w:tcPr>
            <w:tcW w:w="2468" w:type="dxa"/>
          </w:tcPr>
          <w:p w:rsidR="0010021A" w:rsidRDefault="0010021A" w:rsidP="00BF6307"/>
          <w:p w:rsidR="0010021A" w:rsidRDefault="0010021A" w:rsidP="00BF6307"/>
          <w:p w:rsidR="00544E41" w:rsidRDefault="00544E41" w:rsidP="00BF6307"/>
        </w:tc>
        <w:tc>
          <w:tcPr>
            <w:tcW w:w="2361" w:type="dxa"/>
          </w:tcPr>
          <w:p w:rsidR="0010021A" w:rsidRDefault="0010021A" w:rsidP="00BF6307"/>
        </w:tc>
        <w:tc>
          <w:tcPr>
            <w:tcW w:w="2378" w:type="dxa"/>
          </w:tcPr>
          <w:p w:rsidR="0010021A" w:rsidRDefault="0010021A" w:rsidP="00BF6307"/>
        </w:tc>
        <w:tc>
          <w:tcPr>
            <w:tcW w:w="2143" w:type="dxa"/>
          </w:tcPr>
          <w:p w:rsidR="0010021A" w:rsidRDefault="0010021A" w:rsidP="00BF6307"/>
        </w:tc>
      </w:tr>
      <w:tr w:rsidR="0010021A" w:rsidTr="0010021A">
        <w:tc>
          <w:tcPr>
            <w:tcW w:w="2468" w:type="dxa"/>
          </w:tcPr>
          <w:p w:rsidR="0010021A" w:rsidRDefault="0010021A" w:rsidP="00BF6307"/>
          <w:p w:rsidR="00544E41" w:rsidRDefault="00544E41" w:rsidP="00BF6307"/>
          <w:p w:rsidR="00544E41" w:rsidRDefault="00544E41" w:rsidP="00BF6307"/>
        </w:tc>
        <w:tc>
          <w:tcPr>
            <w:tcW w:w="2361" w:type="dxa"/>
          </w:tcPr>
          <w:p w:rsidR="0010021A" w:rsidRDefault="0010021A" w:rsidP="00BF6307"/>
        </w:tc>
        <w:tc>
          <w:tcPr>
            <w:tcW w:w="2378" w:type="dxa"/>
          </w:tcPr>
          <w:p w:rsidR="0010021A" w:rsidRDefault="0010021A" w:rsidP="00BF6307"/>
        </w:tc>
        <w:tc>
          <w:tcPr>
            <w:tcW w:w="2143" w:type="dxa"/>
          </w:tcPr>
          <w:p w:rsidR="0010021A" w:rsidRDefault="0010021A" w:rsidP="00BF6307"/>
        </w:tc>
      </w:tr>
    </w:tbl>
    <w:p w:rsidR="0010021A" w:rsidRDefault="0010021A" w:rsidP="00BF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361"/>
        <w:gridCol w:w="2378"/>
        <w:gridCol w:w="2143"/>
      </w:tblGrid>
      <w:tr w:rsidR="00544E41" w:rsidTr="00F657ED">
        <w:trPr>
          <w:trHeight w:val="440"/>
        </w:trPr>
        <w:tc>
          <w:tcPr>
            <w:tcW w:w="9350" w:type="dxa"/>
            <w:gridSpan w:val="4"/>
            <w:shd w:val="clear" w:color="auto" w:fill="767171" w:themeFill="background2" w:themeFillShade="80"/>
            <w:vAlign w:val="center"/>
          </w:tcPr>
          <w:p w:rsidR="00544E41" w:rsidRPr="0010021A" w:rsidRDefault="00544E41" w:rsidP="00F657ED">
            <w:pPr>
              <w:jc w:val="center"/>
              <w:rPr>
                <w:rFonts w:ascii="Geometr415 Blk BT" w:hAnsi="Geometr415 Blk BT"/>
                <w:sz w:val="32"/>
              </w:rPr>
            </w:pPr>
            <w:r w:rsidRPr="00544E41">
              <w:rPr>
                <w:rFonts w:ascii="Geometr415 Blk BT" w:hAnsi="Geometr415 Blk BT"/>
                <w:color w:val="FFFFFF" w:themeColor="background1"/>
                <w:sz w:val="32"/>
              </w:rPr>
              <w:t>Horizontal Communication Responsibilities</w:t>
            </w:r>
          </w:p>
        </w:tc>
      </w:tr>
      <w:tr w:rsidR="00544E41" w:rsidTr="00F657ED">
        <w:trPr>
          <w:trHeight w:val="584"/>
        </w:trPr>
        <w:tc>
          <w:tcPr>
            <w:tcW w:w="2468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>
              <w:rPr>
                <w:rFonts w:ascii="Geometr706 BlkCn BT" w:hAnsi="Geometr706 BlkCn BT"/>
              </w:rPr>
              <w:t>Information to Customers</w:t>
            </w:r>
          </w:p>
        </w:tc>
        <w:tc>
          <w:tcPr>
            <w:tcW w:w="2361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What?</w:t>
            </w:r>
          </w:p>
        </w:tc>
        <w:tc>
          <w:tcPr>
            <w:tcW w:w="2378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When?</w:t>
            </w:r>
          </w:p>
        </w:tc>
        <w:tc>
          <w:tcPr>
            <w:tcW w:w="2143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Who?</w:t>
            </w:r>
          </w:p>
        </w:tc>
      </w:tr>
      <w:tr w:rsidR="00544E41" w:rsidTr="00F657ED">
        <w:tc>
          <w:tcPr>
            <w:tcW w:w="2468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2361" w:type="dxa"/>
          </w:tcPr>
          <w:p w:rsidR="00544E41" w:rsidRDefault="00544E41" w:rsidP="00F657ED"/>
        </w:tc>
        <w:tc>
          <w:tcPr>
            <w:tcW w:w="2378" w:type="dxa"/>
          </w:tcPr>
          <w:p w:rsidR="00544E41" w:rsidRDefault="00544E41" w:rsidP="00F657ED"/>
        </w:tc>
        <w:tc>
          <w:tcPr>
            <w:tcW w:w="2143" w:type="dxa"/>
          </w:tcPr>
          <w:p w:rsidR="00544E41" w:rsidRDefault="00544E41" w:rsidP="00F657ED"/>
        </w:tc>
      </w:tr>
      <w:tr w:rsidR="00544E41" w:rsidTr="00F657ED">
        <w:tc>
          <w:tcPr>
            <w:tcW w:w="2468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2361" w:type="dxa"/>
          </w:tcPr>
          <w:p w:rsidR="00544E41" w:rsidRDefault="00544E41" w:rsidP="00F657ED"/>
        </w:tc>
        <w:tc>
          <w:tcPr>
            <w:tcW w:w="2378" w:type="dxa"/>
          </w:tcPr>
          <w:p w:rsidR="00544E41" w:rsidRDefault="00544E41" w:rsidP="00F657ED"/>
        </w:tc>
        <w:tc>
          <w:tcPr>
            <w:tcW w:w="2143" w:type="dxa"/>
          </w:tcPr>
          <w:p w:rsidR="00544E41" w:rsidRDefault="00544E41" w:rsidP="00F657ED"/>
        </w:tc>
      </w:tr>
      <w:tr w:rsidR="00544E41" w:rsidTr="00F657ED">
        <w:tc>
          <w:tcPr>
            <w:tcW w:w="2468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2361" w:type="dxa"/>
          </w:tcPr>
          <w:p w:rsidR="00544E41" w:rsidRDefault="00544E41" w:rsidP="00F657ED"/>
        </w:tc>
        <w:tc>
          <w:tcPr>
            <w:tcW w:w="2378" w:type="dxa"/>
          </w:tcPr>
          <w:p w:rsidR="00544E41" w:rsidRDefault="00544E41" w:rsidP="00F657ED"/>
        </w:tc>
        <w:tc>
          <w:tcPr>
            <w:tcW w:w="2143" w:type="dxa"/>
          </w:tcPr>
          <w:p w:rsidR="00544E41" w:rsidRDefault="00544E41" w:rsidP="00F657ED"/>
        </w:tc>
      </w:tr>
    </w:tbl>
    <w:p w:rsidR="00544E41" w:rsidRDefault="00544E41" w:rsidP="00BF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361"/>
        <w:gridCol w:w="2378"/>
        <w:gridCol w:w="2143"/>
      </w:tblGrid>
      <w:tr w:rsidR="00544E41" w:rsidTr="00F657ED">
        <w:trPr>
          <w:trHeight w:val="440"/>
        </w:trPr>
        <w:tc>
          <w:tcPr>
            <w:tcW w:w="9350" w:type="dxa"/>
            <w:gridSpan w:val="4"/>
            <w:shd w:val="clear" w:color="auto" w:fill="767171" w:themeFill="background2" w:themeFillShade="80"/>
            <w:vAlign w:val="center"/>
          </w:tcPr>
          <w:p w:rsidR="00544E41" w:rsidRPr="0010021A" w:rsidRDefault="00544E41" w:rsidP="00F657ED">
            <w:pPr>
              <w:jc w:val="center"/>
              <w:rPr>
                <w:rFonts w:ascii="Geometr415 Blk BT" w:hAnsi="Geometr415 Blk BT"/>
                <w:sz w:val="32"/>
              </w:rPr>
            </w:pPr>
            <w:r w:rsidRPr="00544E41">
              <w:rPr>
                <w:rFonts w:ascii="Geometr415 Blk BT" w:hAnsi="Geometr415 Blk BT"/>
                <w:color w:val="FFFFFF" w:themeColor="background1"/>
                <w:sz w:val="32"/>
              </w:rPr>
              <w:t>Horizontal Communication Responsibilities</w:t>
            </w:r>
          </w:p>
        </w:tc>
      </w:tr>
      <w:tr w:rsidR="00544E41" w:rsidTr="00F657ED">
        <w:trPr>
          <w:trHeight w:val="584"/>
        </w:trPr>
        <w:tc>
          <w:tcPr>
            <w:tcW w:w="2468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 xml:space="preserve">Feedback </w:t>
            </w:r>
            <w:r>
              <w:rPr>
                <w:rFonts w:ascii="Geometr706 BlkCn BT" w:hAnsi="Geometr706 BlkCn BT"/>
              </w:rPr>
              <w:t>from Customers</w:t>
            </w:r>
          </w:p>
        </w:tc>
        <w:tc>
          <w:tcPr>
            <w:tcW w:w="2361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What?</w:t>
            </w:r>
          </w:p>
        </w:tc>
        <w:tc>
          <w:tcPr>
            <w:tcW w:w="2378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When?</w:t>
            </w:r>
          </w:p>
        </w:tc>
        <w:tc>
          <w:tcPr>
            <w:tcW w:w="2143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Who?</w:t>
            </w:r>
          </w:p>
        </w:tc>
      </w:tr>
      <w:tr w:rsidR="00544E41" w:rsidTr="00F657ED">
        <w:tc>
          <w:tcPr>
            <w:tcW w:w="2468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2361" w:type="dxa"/>
          </w:tcPr>
          <w:p w:rsidR="00544E41" w:rsidRDefault="00544E41" w:rsidP="00F657ED"/>
        </w:tc>
        <w:tc>
          <w:tcPr>
            <w:tcW w:w="2378" w:type="dxa"/>
          </w:tcPr>
          <w:p w:rsidR="00544E41" w:rsidRDefault="00544E41" w:rsidP="00F657ED"/>
        </w:tc>
        <w:tc>
          <w:tcPr>
            <w:tcW w:w="2143" w:type="dxa"/>
          </w:tcPr>
          <w:p w:rsidR="00544E41" w:rsidRDefault="00544E41" w:rsidP="00F657ED"/>
        </w:tc>
      </w:tr>
      <w:tr w:rsidR="00544E41" w:rsidTr="00F657ED">
        <w:tc>
          <w:tcPr>
            <w:tcW w:w="2468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2361" w:type="dxa"/>
          </w:tcPr>
          <w:p w:rsidR="00544E41" w:rsidRDefault="00544E41" w:rsidP="00F657ED"/>
        </w:tc>
        <w:tc>
          <w:tcPr>
            <w:tcW w:w="2378" w:type="dxa"/>
          </w:tcPr>
          <w:p w:rsidR="00544E41" w:rsidRDefault="00544E41" w:rsidP="00F657ED"/>
        </w:tc>
        <w:tc>
          <w:tcPr>
            <w:tcW w:w="2143" w:type="dxa"/>
          </w:tcPr>
          <w:p w:rsidR="00544E41" w:rsidRDefault="00544E41" w:rsidP="00F657ED"/>
        </w:tc>
      </w:tr>
      <w:tr w:rsidR="00544E41" w:rsidTr="00F657ED">
        <w:tc>
          <w:tcPr>
            <w:tcW w:w="2468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2361" w:type="dxa"/>
          </w:tcPr>
          <w:p w:rsidR="00544E41" w:rsidRDefault="00544E41" w:rsidP="00F657ED"/>
        </w:tc>
        <w:tc>
          <w:tcPr>
            <w:tcW w:w="2378" w:type="dxa"/>
          </w:tcPr>
          <w:p w:rsidR="00544E41" w:rsidRDefault="00544E41" w:rsidP="00F657ED"/>
        </w:tc>
        <w:tc>
          <w:tcPr>
            <w:tcW w:w="2143" w:type="dxa"/>
          </w:tcPr>
          <w:p w:rsidR="00544E41" w:rsidRDefault="00544E41" w:rsidP="00F657ED"/>
        </w:tc>
      </w:tr>
    </w:tbl>
    <w:p w:rsidR="00544E41" w:rsidRDefault="00544E41" w:rsidP="00BF6307"/>
    <w:p w:rsidR="00544E41" w:rsidRDefault="00544E41">
      <w:r>
        <w:br w:type="page"/>
      </w:r>
    </w:p>
    <w:p w:rsidR="00544E41" w:rsidRDefault="00544E41" w:rsidP="00544E41">
      <w:pPr>
        <w:pStyle w:val="ListParagraph"/>
        <w:numPr>
          <w:ilvl w:val="0"/>
          <w:numId w:val="6"/>
        </w:numPr>
      </w:pPr>
      <w:r>
        <w:lastRenderedPageBreak/>
        <w:t>You also have vertical communication responsibilities. What information should you be conveying to your manager and when; and, what information should you be providing to your team members? Again, it will be wise to discuss this with your coach.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E41" w:rsidTr="00F657ED">
        <w:trPr>
          <w:trHeight w:val="440"/>
        </w:trPr>
        <w:tc>
          <w:tcPr>
            <w:tcW w:w="9350" w:type="dxa"/>
            <w:gridSpan w:val="3"/>
            <w:shd w:val="clear" w:color="auto" w:fill="767171" w:themeFill="background2" w:themeFillShade="80"/>
            <w:vAlign w:val="center"/>
          </w:tcPr>
          <w:p w:rsidR="00544E41" w:rsidRPr="0010021A" w:rsidRDefault="00544E41" w:rsidP="00F657ED">
            <w:pPr>
              <w:jc w:val="center"/>
              <w:rPr>
                <w:rFonts w:ascii="Geometr415 Blk BT" w:hAnsi="Geometr415 Blk BT"/>
                <w:sz w:val="32"/>
              </w:rPr>
            </w:pPr>
            <w:r>
              <w:rPr>
                <w:rFonts w:ascii="Geometr415 Blk BT" w:hAnsi="Geometr415 Blk BT"/>
                <w:color w:val="FFFFFF" w:themeColor="background1"/>
                <w:sz w:val="32"/>
              </w:rPr>
              <w:t>Vertical</w:t>
            </w:r>
            <w:r w:rsidRPr="00544E41">
              <w:rPr>
                <w:rFonts w:ascii="Geometr415 Blk BT" w:hAnsi="Geometr415 Blk BT"/>
                <w:color w:val="FFFFFF" w:themeColor="background1"/>
                <w:sz w:val="32"/>
              </w:rPr>
              <w:t xml:space="preserve"> Communication Responsibilities</w:t>
            </w:r>
          </w:p>
        </w:tc>
      </w:tr>
      <w:tr w:rsidR="00544E41" w:rsidTr="00544E41">
        <w:trPr>
          <w:trHeight w:val="584"/>
        </w:trPr>
        <w:tc>
          <w:tcPr>
            <w:tcW w:w="3116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>
              <w:rPr>
                <w:rFonts w:ascii="Geometr706 BlkCn BT" w:hAnsi="Geometr706 BlkCn BT"/>
              </w:rPr>
              <w:t>Information to my Manager</w:t>
            </w:r>
          </w:p>
        </w:tc>
        <w:tc>
          <w:tcPr>
            <w:tcW w:w="3117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What?</w:t>
            </w:r>
          </w:p>
        </w:tc>
        <w:tc>
          <w:tcPr>
            <w:tcW w:w="3117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When?</w:t>
            </w:r>
          </w:p>
        </w:tc>
      </w:tr>
      <w:tr w:rsidR="00544E41" w:rsidTr="00544E41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544E41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544E41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544E41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544E41">
        <w:trPr>
          <w:trHeight w:val="844"/>
        </w:trPr>
        <w:tc>
          <w:tcPr>
            <w:tcW w:w="3116" w:type="dxa"/>
          </w:tcPr>
          <w:p w:rsidR="00544E41" w:rsidRDefault="00544E41" w:rsidP="00F657ED">
            <w:bookmarkStart w:id="0" w:name="_GoBack"/>
            <w:bookmarkEnd w:id="0"/>
          </w:p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</w:tbl>
    <w:p w:rsidR="00544E41" w:rsidRDefault="00544E41" w:rsidP="00544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E41" w:rsidTr="00F657ED">
        <w:trPr>
          <w:trHeight w:val="440"/>
        </w:trPr>
        <w:tc>
          <w:tcPr>
            <w:tcW w:w="9350" w:type="dxa"/>
            <w:gridSpan w:val="3"/>
            <w:shd w:val="clear" w:color="auto" w:fill="767171" w:themeFill="background2" w:themeFillShade="80"/>
            <w:vAlign w:val="center"/>
          </w:tcPr>
          <w:p w:rsidR="00544E41" w:rsidRPr="0010021A" w:rsidRDefault="00544E41" w:rsidP="00F657ED">
            <w:pPr>
              <w:jc w:val="center"/>
              <w:rPr>
                <w:rFonts w:ascii="Geometr415 Blk BT" w:hAnsi="Geometr415 Blk BT"/>
                <w:sz w:val="32"/>
              </w:rPr>
            </w:pPr>
            <w:r>
              <w:rPr>
                <w:rFonts w:ascii="Geometr415 Blk BT" w:hAnsi="Geometr415 Blk BT"/>
                <w:color w:val="FFFFFF" w:themeColor="background1"/>
                <w:sz w:val="32"/>
              </w:rPr>
              <w:t>Vertical</w:t>
            </w:r>
            <w:r w:rsidRPr="00544E41">
              <w:rPr>
                <w:rFonts w:ascii="Geometr415 Blk BT" w:hAnsi="Geometr415 Blk BT"/>
                <w:color w:val="FFFFFF" w:themeColor="background1"/>
                <w:sz w:val="32"/>
              </w:rPr>
              <w:t xml:space="preserve"> Communication Responsibilities</w:t>
            </w:r>
          </w:p>
        </w:tc>
      </w:tr>
      <w:tr w:rsidR="00544E41" w:rsidTr="00F657ED">
        <w:trPr>
          <w:trHeight w:val="584"/>
        </w:trPr>
        <w:tc>
          <w:tcPr>
            <w:tcW w:w="3116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>
              <w:rPr>
                <w:rFonts w:ascii="Geometr706 BlkCn BT" w:hAnsi="Geometr706 BlkCn BT"/>
              </w:rPr>
              <w:t xml:space="preserve">Information to my </w:t>
            </w:r>
            <w:r>
              <w:rPr>
                <w:rFonts w:ascii="Geometr706 BlkCn BT" w:hAnsi="Geometr706 BlkCn BT"/>
              </w:rPr>
              <w:t>Team Members</w:t>
            </w:r>
          </w:p>
        </w:tc>
        <w:tc>
          <w:tcPr>
            <w:tcW w:w="3117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What?</w:t>
            </w:r>
          </w:p>
        </w:tc>
        <w:tc>
          <w:tcPr>
            <w:tcW w:w="3117" w:type="dxa"/>
            <w:vAlign w:val="center"/>
          </w:tcPr>
          <w:p w:rsidR="00544E41" w:rsidRPr="00544E41" w:rsidRDefault="00544E41" w:rsidP="00F657ED">
            <w:pPr>
              <w:jc w:val="center"/>
              <w:rPr>
                <w:rFonts w:ascii="Geometr706 BlkCn BT" w:hAnsi="Geometr706 BlkCn BT"/>
              </w:rPr>
            </w:pPr>
            <w:r w:rsidRPr="00544E41">
              <w:rPr>
                <w:rFonts w:ascii="Geometr706 BlkCn BT" w:hAnsi="Geometr706 BlkCn BT"/>
              </w:rPr>
              <w:t>When?</w:t>
            </w:r>
          </w:p>
        </w:tc>
      </w:tr>
      <w:tr w:rsidR="00544E41" w:rsidTr="00F657ED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F657ED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F657ED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F657ED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  <w:tr w:rsidR="00544E41" w:rsidTr="00F657ED">
        <w:trPr>
          <w:trHeight w:val="844"/>
        </w:trPr>
        <w:tc>
          <w:tcPr>
            <w:tcW w:w="3116" w:type="dxa"/>
          </w:tcPr>
          <w:p w:rsidR="00544E41" w:rsidRDefault="00544E41" w:rsidP="00F657ED"/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  <w:tc>
          <w:tcPr>
            <w:tcW w:w="3117" w:type="dxa"/>
          </w:tcPr>
          <w:p w:rsidR="00544E41" w:rsidRDefault="00544E41" w:rsidP="00F657ED"/>
        </w:tc>
      </w:tr>
    </w:tbl>
    <w:p w:rsidR="00544E41" w:rsidRDefault="00544E41" w:rsidP="00544E41"/>
    <w:sectPr w:rsidR="00544E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E12" w:rsidRDefault="009A6E12" w:rsidP="00BF6307">
      <w:pPr>
        <w:spacing w:after="0" w:line="240" w:lineRule="auto"/>
      </w:pPr>
      <w:r>
        <w:separator/>
      </w:r>
    </w:p>
  </w:endnote>
  <w:endnote w:type="continuationSeparator" w:id="0">
    <w:p w:rsidR="009A6E12" w:rsidRDefault="009A6E12" w:rsidP="00BF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Geometr706 BlkCn BT">
    <w:panose1 w:val="020B070603050303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307" w:rsidRPr="00BF6307" w:rsidRDefault="00BF6307">
    <w:pPr>
      <w:pStyle w:val="Footer"/>
      <w:rPr>
        <w:sz w:val="20"/>
      </w:rPr>
    </w:pPr>
    <w:r w:rsidRPr="00BF6307">
      <w:rPr>
        <w:sz w:val="20"/>
      </w:rPr>
      <w:t>©Lawrence M. Miller</w:t>
    </w:r>
    <w:r w:rsidRPr="00BF6307">
      <w:rPr>
        <w:sz w:val="20"/>
      </w:rPr>
      <w:ptab w:relativeTo="margin" w:alignment="center" w:leader="none"/>
    </w:r>
    <w:r w:rsidRPr="00BF6307">
      <w:rPr>
        <w:sz w:val="20"/>
      </w:rPr>
      <w:t>Management Essentials</w:t>
    </w:r>
    <w:r w:rsidRPr="00BF6307">
      <w:rPr>
        <w:sz w:val="20"/>
      </w:rPr>
      <w:ptab w:relativeTo="margin" w:alignment="right" w:leader="none"/>
    </w:r>
    <w:r w:rsidRPr="00BF6307">
      <w:rPr>
        <w:sz w:val="20"/>
      </w:rPr>
      <w:t xml:space="preserve">Page | </w:t>
    </w:r>
    <w:r w:rsidRPr="00BF6307">
      <w:rPr>
        <w:sz w:val="20"/>
      </w:rPr>
      <w:fldChar w:fldCharType="begin"/>
    </w:r>
    <w:r w:rsidRPr="00BF6307">
      <w:rPr>
        <w:sz w:val="20"/>
      </w:rPr>
      <w:instrText xml:space="preserve"> PAGE   \* MERGEFORMAT </w:instrText>
    </w:r>
    <w:r w:rsidRPr="00BF6307">
      <w:rPr>
        <w:sz w:val="20"/>
      </w:rPr>
      <w:fldChar w:fldCharType="separate"/>
    </w:r>
    <w:r w:rsidR="00544E41">
      <w:rPr>
        <w:noProof/>
        <w:sz w:val="20"/>
      </w:rPr>
      <w:t>3</w:t>
    </w:r>
    <w:r w:rsidRPr="00BF6307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E12" w:rsidRDefault="009A6E12" w:rsidP="00BF6307">
      <w:pPr>
        <w:spacing w:after="0" w:line="240" w:lineRule="auto"/>
      </w:pPr>
      <w:r>
        <w:separator/>
      </w:r>
    </w:p>
  </w:footnote>
  <w:footnote w:type="continuationSeparator" w:id="0">
    <w:p w:rsidR="009A6E12" w:rsidRDefault="009A6E12" w:rsidP="00BF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5F"/>
    <w:multiLevelType w:val="hybridMultilevel"/>
    <w:tmpl w:val="FB44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E9A"/>
    <w:multiLevelType w:val="hybridMultilevel"/>
    <w:tmpl w:val="A0D82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606AD3"/>
    <w:multiLevelType w:val="hybridMultilevel"/>
    <w:tmpl w:val="C72E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14C88"/>
    <w:multiLevelType w:val="hybridMultilevel"/>
    <w:tmpl w:val="F572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520"/>
    <w:multiLevelType w:val="hybridMultilevel"/>
    <w:tmpl w:val="7504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D4B19"/>
    <w:multiLevelType w:val="multilevel"/>
    <w:tmpl w:val="7B7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11"/>
    <w:rsid w:val="00007811"/>
    <w:rsid w:val="0010021A"/>
    <w:rsid w:val="003B6C27"/>
    <w:rsid w:val="004414A4"/>
    <w:rsid w:val="00524901"/>
    <w:rsid w:val="00544E41"/>
    <w:rsid w:val="009A6E12"/>
    <w:rsid w:val="00BA5419"/>
    <w:rsid w:val="00BF6307"/>
    <w:rsid w:val="00DA4C7D"/>
    <w:rsid w:val="00FA7579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9916"/>
  <w15:chartTrackingRefBased/>
  <w15:docId w15:val="{4558BC15-E29A-41F2-BE10-43E0DB02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811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811"/>
    <w:pPr>
      <w:keepNext/>
      <w:keepLines/>
      <w:spacing w:before="240" w:after="240" w:line="240" w:lineRule="auto"/>
      <w:jc w:val="center"/>
      <w:outlineLvl w:val="0"/>
    </w:pPr>
    <w:rPr>
      <w:rFonts w:ascii="Geometr415 Blk BT" w:eastAsiaTheme="majorEastAsia" w:hAnsi="Geometr415 Blk B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11"/>
    <w:rPr>
      <w:rFonts w:ascii="Geometr415 Blk BT" w:eastAsiaTheme="majorEastAsia" w:hAnsi="Geometr415 Blk B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C27"/>
    <w:pPr>
      <w:spacing w:after="0" w:line="240" w:lineRule="auto"/>
      <w:contextualSpacing/>
      <w:jc w:val="center"/>
    </w:pPr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27"/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2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C2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6C27"/>
    <w:rPr>
      <w:b/>
      <w:bCs/>
    </w:rPr>
  </w:style>
  <w:style w:type="character" w:styleId="Emphasis">
    <w:name w:val="Emphasis"/>
    <w:basedOn w:val="DefaultParagraphFont"/>
    <w:uiPriority w:val="20"/>
    <w:qFormat/>
    <w:rsid w:val="003B6C27"/>
    <w:rPr>
      <w:i/>
      <w:iCs/>
    </w:rPr>
  </w:style>
  <w:style w:type="paragraph" w:styleId="NoSpacing">
    <w:name w:val="No Spacing"/>
    <w:uiPriority w:val="1"/>
    <w:qFormat/>
    <w:rsid w:val="003B6C27"/>
    <w:pPr>
      <w:spacing w:after="0" w:line="240" w:lineRule="auto"/>
    </w:pPr>
    <w:rPr>
      <w:rFonts w:ascii="Cambria" w:hAnsi="Cambri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C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27"/>
    <w:rPr>
      <w:rFonts w:ascii="Cambria" w:hAnsi="Cambri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27"/>
    <w:rPr>
      <w:rFonts w:ascii="Cambria" w:hAnsi="Cambria"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B6C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6C2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6C2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B6C2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6C2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27"/>
    <w:pPr>
      <w:outlineLvl w:val="9"/>
    </w:pPr>
  </w:style>
  <w:style w:type="paragraph" w:styleId="ListParagraph">
    <w:name w:val="List Paragraph"/>
    <w:basedOn w:val="Normal"/>
    <w:uiPriority w:val="34"/>
    <w:qFormat/>
    <w:rsid w:val="0000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0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07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10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Miller</dc:creator>
  <cp:keywords/>
  <dc:description/>
  <cp:lastModifiedBy>Lawrence Miller</cp:lastModifiedBy>
  <cp:revision>3</cp:revision>
  <dcterms:created xsi:type="dcterms:W3CDTF">2016-11-04T14:20:00Z</dcterms:created>
  <dcterms:modified xsi:type="dcterms:W3CDTF">2016-11-04T15:11:00Z</dcterms:modified>
</cp:coreProperties>
</file>