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"/>
        <w:widowControl w:val="0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Task list and Gantt chart</w:t>
      </w:r>
    </w:p>
    <w:tbl>
      <w:tblPr>
        <w:tblW w:w="13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745"/>
        <w:gridCol w:w="854"/>
        <w:gridCol w:w="855"/>
        <w:gridCol w:w="713"/>
        <w:gridCol w:w="712"/>
        <w:gridCol w:w="712"/>
        <w:gridCol w:w="713"/>
        <w:gridCol w:w="712"/>
        <w:gridCol w:w="712"/>
        <w:gridCol w:w="712"/>
        <w:gridCol w:w="713"/>
        <w:gridCol w:w="712"/>
        <w:gridCol w:w="712"/>
        <w:gridCol w:w="712"/>
        <w:gridCol w:w="671"/>
      </w:tblGrid>
      <w:tr>
        <w:tblPrEx>
          <w:shd w:val="clear" w:color="auto" w:fill="auto"/>
        </w:tblPrEx>
        <w:trPr>
          <w:trHeight w:val="931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Who</w:t>
            </w:r>
          </w:p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When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Month/Week</w:t>
            </w:r>
          </w:p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31" w:hRule="atLeast"/>
        </w:trPr>
        <w:tc>
          <w:tcPr>
            <w:tcW w:type="dxa" w:w="3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>
        <w:rPr>
          <w:rFonts w:ascii="Calibri" w:cs="Calibri" w:hAnsi="Calibri" w:eastAsia="Calibri"/>
          <w:b w:val="1"/>
          <w:bCs w:val="1"/>
          <w:sz w:val="32"/>
          <w:szCs w:val="32"/>
        </w:rPr>
      </w:r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tl w:val="0"/>
        <w:lang w:val="en-US"/>
      </w:rPr>
      <w:t xml:space="preserve">© </w:t>
    </w:r>
    <w:r>
      <w:rPr>
        <w:rtl w:val="0"/>
        <w:lang w:val="en-US"/>
      </w:rPr>
      <w:t>ProPeC</w:t>
    </w:r>
    <w:r>
      <w:rPr>
        <w:rtl w:val="0"/>
        <w:lang w:val="en-US"/>
      </w:rPr>
      <w:t xml:space="preserve">® </w:t>
    </w:r>
    <w:r>
      <w:rPr>
        <w:rtl w:val="0"/>
        <w:lang w:val="en-US"/>
      </w:rPr>
      <w:t xml:space="preserve">Business Improvement ltd 2014  </w:t>
      <w:tab/>
      <w:t>www.propec.co.uk</w:t>
      <w:tab/>
      <w:t xml:space="preserve">                       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"mailto:info@propec.co.uk"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info@propec.co.uk</w:t>
    </w:r>
    <w:r>
      <w:rPr/>
      <w:fldChar w:fldCharType="end" w:fldLock="0"/>
    </w:r>
    <w:r>
      <w:rPr>
        <w:rtl w:val="0"/>
      </w:rPr>
      <w:tab/>
      <w:tab/>
      <w:tab/>
      <w:t>Tel 01733 23 44 88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594359</wp:posOffset>
          </wp:positionH>
          <wp:positionV relativeFrom="page">
            <wp:posOffset>12387</wp:posOffset>
          </wp:positionV>
          <wp:extent cx="3451860" cy="10795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20176" r="0" b="24188"/>
                  <a:stretch>
                    <a:fillRect/>
                  </a:stretch>
                </pic:blipFill>
                <pic:spPr>
                  <a:xfrm>
                    <a:off x="0" y="0"/>
                    <a:ext cx="3451860" cy="1079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5958840</wp:posOffset>
              </wp:positionH>
              <wp:positionV relativeFrom="page">
                <wp:posOffset>647065</wp:posOffset>
              </wp:positionV>
              <wp:extent cx="3093721" cy="54864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93721" cy="548641"/>
                        <a:chOff x="0" y="0"/>
                        <a:chExt cx="3093720" cy="548640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-1" y="-1"/>
                          <a:ext cx="3093722" cy="548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 txBox="1"/>
                      <wps:spPr>
                        <a:xfrm>
                          <a:off x="-1" y="-1"/>
                          <a:ext cx="3093722" cy="5486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Analysis by</w:t>
                              <w:tab/>
                            </w:r>
                          </w:p>
                          <w:p>
                            <w:pPr>
                              <w:pStyle w:val="Body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Date</w:t>
                              <w:tab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469.2pt;margin-top:51.0pt;width:243.6pt;height:43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093720,548640">
              <w10:wrap type="none" side="bothSides" anchorx="page" anchory="page"/>
              <v:rect id="_x0000_s1027" style="position:absolute;left:0;top:0;width:3093720;height:54864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202" style="position:absolute;left:0;top:0;width:3093720;height:54864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Analysis by</w:t>
                        <w:tab/>
                      </w:r>
                    </w:p>
                    <w:p>
                      <w:pPr>
                        <w:pStyle w:val="Body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de-DE"/>
                        </w:rPr>
                        <w:t>Date</w:t>
                        <w:tab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563c1"/>
      <w:u w:val="single" w:color="0563c1"/>
    </w:rPr>
  </w:style>
  <w:style w:type="character" w:styleId="Hyperlink.0">
    <w:name w:val="Hyperlink.0"/>
    <w:basedOn w:val="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