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both"/>
        <w:rPr/>
      </w:pPr>
      <w:r w:rsidDel="00000000" w:rsidR="00000000" w:rsidRPr="00000000">
        <w:rPr>
          <w:rtl w:val="0"/>
        </w:rPr>
        <w:t xml:space="preserve">Fabiany de Sousa Costa</w:t>
      </w:r>
    </w:p>
    <w:p w:rsidR="00000000" w:rsidDel="00000000" w:rsidP="00000000" w:rsidRDefault="00000000" w:rsidRPr="00000000" w14:paraId="00000002">
      <w:pPr>
        <w:ind w:firstLine="0"/>
        <w:jc w:val="both"/>
        <w:rPr/>
      </w:pPr>
      <w:r w:rsidDel="00000000" w:rsidR="00000000" w:rsidRPr="00000000">
        <w:rPr>
          <w:rtl w:val="0"/>
        </w:rPr>
        <w:t xml:space="preserve">Carla Ilane Moreira Bezerra</w:t>
      </w:r>
    </w:p>
    <w:p w:rsidR="00000000" w:rsidDel="00000000" w:rsidP="00000000" w:rsidRDefault="00000000" w:rsidRPr="00000000" w14:paraId="00000003">
      <w:pPr>
        <w:ind w:firstLine="0"/>
        <w:jc w:val="both"/>
        <w:rPr/>
      </w:pPr>
      <w:r w:rsidDel="00000000" w:rsidR="00000000" w:rsidRPr="00000000">
        <w:rPr>
          <w:rtl w:val="0"/>
        </w:rPr>
        <w:t xml:space="preserve">Processos de Software</w:t>
      </w:r>
    </w:p>
    <w:p w:rsidR="00000000" w:rsidDel="00000000" w:rsidP="00000000" w:rsidRDefault="00000000" w:rsidRPr="00000000" w14:paraId="00000004">
      <w:pPr>
        <w:ind w:firstLine="0"/>
        <w:jc w:val="both"/>
        <w:rPr/>
      </w:pPr>
      <w:r w:rsidDel="00000000" w:rsidR="00000000" w:rsidRPr="00000000">
        <w:rPr>
          <w:rtl w:val="0"/>
        </w:rPr>
        <w:t xml:space="preserve">16 de Junho de 2019</w:t>
      </w:r>
      <w:r w:rsidDel="00000000" w:rsidR="00000000" w:rsidRPr="00000000">
        <w:rPr>
          <w:rtl w:val="0"/>
        </w:rPr>
      </w:r>
    </w:p>
    <w:p w:rsidR="00000000" w:rsidDel="00000000" w:rsidP="00000000" w:rsidRDefault="00000000" w:rsidRPr="00000000" w14:paraId="00000005">
      <w:pPr>
        <w:pStyle w:val="Title"/>
        <w:rPr/>
      </w:pPr>
      <w:bookmarkStart w:colFirst="0" w:colLast="0" w:name="_9246vd3uh5rb" w:id="0"/>
      <w:bookmarkEnd w:id="0"/>
      <w:r w:rsidDel="00000000" w:rsidR="00000000" w:rsidRPr="00000000">
        <w:rPr>
          <w:rtl w:val="0"/>
        </w:rPr>
        <w:t xml:space="preserve">Resenha do Artigo</w:t>
      </w:r>
    </w:p>
    <w:p w:rsidR="00000000" w:rsidDel="00000000" w:rsidP="00000000" w:rsidRDefault="00000000" w:rsidRPr="00000000" w14:paraId="00000006">
      <w:pPr>
        <w:jc w:val="center"/>
        <w:rPr/>
      </w:pPr>
      <w:r w:rsidDel="00000000" w:rsidR="00000000" w:rsidRPr="00000000">
        <w:rPr>
          <w:rtl w:val="0"/>
        </w:rPr>
        <w:t xml:space="preserve">Relationship of DevOps to Agile, Lean and Continuous Deployment</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before="200" w:lineRule="auto"/>
        <w:ind w:firstLine="0"/>
        <w:jc w:val="center"/>
        <w:rPr/>
        <w:sectPr>
          <w:headerReference r:id="rId6" w:type="default"/>
          <w:pgSz w:h="15840" w:w="12240"/>
          <w:pgMar w:bottom="1440" w:top="1440" w:left="1440" w:right="1440" w:header="0" w:footer="720"/>
          <w:pgNumType w:start="1"/>
        </w:sectPr>
      </w:pPr>
      <w:bookmarkStart w:colFirst="0" w:colLast="0" w:name="_t03ncj2rfsbl" w:id="1"/>
      <w:bookmarkEnd w:id="1"/>
      <w:r w:rsidDel="00000000" w:rsidR="00000000" w:rsidRPr="00000000">
        <w:rPr>
          <w:rtl w:val="0"/>
        </w:rPr>
        <w:t xml:space="preserve">SOBRE OS AUTORES</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mvndsmj8emrv" w:id="2"/>
      <w:bookmarkEnd w:id="2"/>
      <w:r w:rsidDel="00000000" w:rsidR="00000000" w:rsidRPr="00000000">
        <w:rPr/>
        <w:drawing>
          <wp:inline distB="114300" distT="114300" distL="114300" distR="114300">
            <wp:extent cx="1566863" cy="1566863"/>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566863" cy="156686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5xrs8e89o9mb" w:id="3"/>
      <w:bookmarkEnd w:id="3"/>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before="200" w:lineRule="auto"/>
        <w:ind w:firstLine="0"/>
        <w:jc w:val="both"/>
        <w:rPr/>
        <w:sectPr>
          <w:type w:val="continuous"/>
          <w:pgSz w:h="15840" w:w="12240"/>
          <w:pgMar w:bottom="1440" w:top="1440" w:left="1440" w:right="1440" w:header="0" w:footer="720"/>
          <w:cols w:equalWidth="0" w:num="2">
            <w:col w:space="720" w:w="4320"/>
            <w:col w:space="0" w:w="4320"/>
          </w:cols>
        </w:sectPr>
      </w:pPr>
      <w:bookmarkStart w:colFirst="0" w:colLast="0" w:name="_qkdfjxpocwhu" w:id="4"/>
      <w:bookmarkEnd w:id="4"/>
      <w:r w:rsidDel="00000000" w:rsidR="00000000" w:rsidRPr="00000000">
        <w:rPr>
          <w:rtl w:val="0"/>
        </w:rPr>
        <w:t xml:space="preserve">Lucy Ellen Lwakatere é Phd e M.Sc. em Ciência de Processamento de Informação, também pesquisadora na Universidade de Oulu, Faculdade de Informação e Engenharia Elétrica;</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orhndl5k1w44" w:id="5"/>
      <w:bookmarkEnd w:id="5"/>
      <w:r w:rsidDel="00000000" w:rsidR="00000000" w:rsidRPr="00000000">
        <w:rPr>
          <w:rtl w:val="0"/>
        </w:rPr>
        <w:t xml:space="preserve"> </w:t>
      </w:r>
      <w:r w:rsidDel="00000000" w:rsidR="00000000" w:rsidRPr="00000000">
        <w:rPr/>
        <w:drawing>
          <wp:inline distB="114300" distT="114300" distL="114300" distR="114300">
            <wp:extent cx="1570038" cy="1570038"/>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570038" cy="157003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before="200" w:lineRule="auto"/>
        <w:ind w:firstLine="0"/>
        <w:jc w:val="both"/>
        <w:rPr/>
        <w:sectPr>
          <w:type w:val="continuous"/>
          <w:pgSz w:h="15840" w:w="12240"/>
          <w:pgMar w:bottom="1440" w:top="1440" w:left="1440" w:right="1440" w:header="0" w:footer="720"/>
          <w:cols w:equalWidth="0" w:num="2">
            <w:col w:space="720" w:w="4320"/>
            <w:col w:space="0" w:w="4320"/>
          </w:cols>
        </w:sectPr>
      </w:pPr>
      <w:bookmarkStart w:colFirst="0" w:colLast="0" w:name="_9jxh89g6m03m" w:id="6"/>
      <w:bookmarkEnd w:id="6"/>
      <w:r w:rsidDel="00000000" w:rsidR="00000000" w:rsidRPr="00000000">
        <w:rPr>
          <w:rtl w:val="0"/>
        </w:rPr>
        <w:t xml:space="preserve">Pasi Kuvaja é Phd em Engenharia de Software, professor de Engenharia de Software e professor adjunto de  Engenharia e Gestão Industrial  na Universidade de Oulu.</w:t>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ind w:firstLine="0"/>
        <w:jc w:val="left"/>
        <w:rPr/>
      </w:pPr>
      <w:bookmarkStart w:colFirst="0" w:colLast="0" w:name="_qgolqr1lxwz5" w:id="7"/>
      <w:bookmarkEnd w:id="7"/>
      <w:r w:rsidDel="00000000" w:rsidR="00000000" w:rsidRPr="00000000">
        <w:rPr/>
        <w:drawing>
          <wp:inline distB="114300" distT="114300" distL="114300" distR="114300">
            <wp:extent cx="1582738" cy="1582738"/>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582738" cy="158273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ind w:firstLine="0"/>
        <w:jc w:val="both"/>
        <w:rPr/>
        <w:sectPr>
          <w:type w:val="continuous"/>
          <w:pgSz w:h="15840" w:w="12240"/>
          <w:pgMar w:bottom="1440" w:top="1440" w:left="1440" w:right="1440" w:header="0" w:footer="720"/>
          <w:cols w:equalWidth="0" w:num="2">
            <w:col w:space="720" w:w="4320"/>
            <w:col w:space="0" w:w="4320"/>
          </w:cols>
        </w:sectPr>
      </w:pPr>
      <w:bookmarkStart w:colFirst="0" w:colLast="0" w:name="_adgzufkwao7x" w:id="8"/>
      <w:bookmarkEnd w:id="8"/>
      <w:r w:rsidDel="00000000" w:rsidR="00000000" w:rsidRPr="00000000">
        <w:rPr>
          <w:rtl w:val="0"/>
        </w:rPr>
        <w:t xml:space="preserve">Markku Oivo é Phd em Engenharia de Software e eMBA, tem Licenciatura Técnica e é professor na Universidade de Oulu.</w:t>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ind w:firstLine="0"/>
        <w:jc w:val="center"/>
        <w:rPr/>
      </w:pPr>
      <w:bookmarkStart w:colFirst="0" w:colLast="0" w:name="_d9spi9yplnhe" w:id="9"/>
      <w:bookmarkEnd w:id="9"/>
      <w:r w:rsidDel="00000000" w:rsidR="00000000" w:rsidRPr="00000000">
        <w:rPr>
          <w:rtl w:val="0"/>
        </w:rPr>
        <w:t xml:space="preserve">RESENHA</w:t>
      </w:r>
    </w:p>
    <w:p w:rsidR="00000000" w:rsidDel="00000000" w:rsidP="00000000" w:rsidRDefault="00000000" w:rsidRPr="00000000" w14:paraId="00000011">
      <w:pPr>
        <w:jc w:val="both"/>
        <w:rPr/>
      </w:pPr>
      <w:r w:rsidDel="00000000" w:rsidR="00000000" w:rsidRPr="00000000">
        <w:rPr>
          <w:rtl w:val="0"/>
        </w:rPr>
        <w:t xml:space="preserve">Este estudo compara o DevOps com agile, lean e abordagens de implantação contínua no desenvolvimento de software a partir de quatro perspectivas: origem, adoção, implementação e metas. O estudo também relatórios sobre os efeitos alegados e sobre as métricas de DevOps usadas para avaliar esses efeitos. A pesquisa é baseada em uma análise interpretativa dados qualitativos de documentos que descrevem DevOps e práticas de respostas em um workshop de DevOps. ​ Nossas descobertas indicam que o DevOps fenômeno se originou da implantação contínua como uma evolução desenvolvimento de software ágil, informado por um fundo de princípios enxutos. Também foi concluído que a adoção bem-sucedida do DevOps requer agilidade no desenvolvimento de software.</w:t>
      </w:r>
    </w:p>
    <w:p w:rsidR="00000000" w:rsidDel="00000000" w:rsidP="00000000" w:rsidRDefault="00000000" w:rsidRPr="00000000" w14:paraId="00000012">
      <w:pPr>
        <w:jc w:val="both"/>
        <w:rPr/>
      </w:pPr>
      <w:r w:rsidDel="00000000" w:rsidR="00000000" w:rsidRPr="00000000">
        <w:rPr>
          <w:rtl w:val="0"/>
        </w:rPr>
        <w:t xml:space="preserve">O artigo contém 17 páginas e seu conteúdo é dividido em  seis seções: Introdução, Devops: Antecedentes e Trabalhos Relacionados, Método de Pesquisa, Resultados, Discussão e Conclusão, Validação e Limitações.</w:t>
      </w:r>
    </w:p>
    <w:p w:rsidR="00000000" w:rsidDel="00000000" w:rsidP="00000000" w:rsidRDefault="00000000" w:rsidRPr="00000000" w14:paraId="00000013">
      <w:pPr>
        <w:jc w:val="both"/>
        <w:rPr/>
      </w:pPr>
      <w:r w:rsidDel="00000000" w:rsidR="00000000" w:rsidRPr="00000000">
        <w:rPr>
          <w:rtl w:val="0"/>
        </w:rPr>
        <w:t xml:space="preserve">O estudo desperta interesse dos leitores por abordar um tema novo na área de engenharia de software, como o próprio estudo diz, o fenômeno Devops só se popularizou no evento Devops Day e só foi dado uma definição científica para o termo Devops em 2008, porém ao mesmo tempo que desperta interesse, deixa a desejar por ocultar algumas informações, tais como as questões abordadas durante as coletas de dados, como também a definição citada em 2008. O artigo propõe esclarecer a definição de Devops, mas não deixa claro a sua real definição ou características, tendo essas informações distribuídas no estudo, fazendo com que a leitura não seja tão clara.</w:t>
      </w:r>
    </w:p>
    <w:p w:rsidR="00000000" w:rsidDel="00000000" w:rsidP="00000000" w:rsidRDefault="00000000" w:rsidRPr="00000000" w14:paraId="00000014">
      <w:pPr>
        <w:jc w:val="both"/>
        <w:rPr/>
      </w:pPr>
      <w:r w:rsidDel="00000000" w:rsidR="00000000" w:rsidRPr="00000000">
        <w:rPr>
          <w:rtl w:val="0"/>
        </w:rPr>
        <w:t xml:space="preserve">O artigo cumpre bem com a  sua idéia principal, que é comparar a relação de Devops com integração contínua, desenvolvimento ágil e metodologia lean pois este além de fazer as comparações, passa de forma geral como os indivíduos que contribuíram para os dados do estudo pensam sobre cada relacionamento, além de usar comparativos divididos em origem e antecedentes, adoção, implementação e metas e valores.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ind w:firstLine="0"/>
        <w:jc w:val="left"/>
        <w:rPr/>
      </w:pPr>
      <w:bookmarkStart w:colFirst="0" w:colLast="0" w:name="_t2tfcrdw893l" w:id="10"/>
      <w:bookmarkEnd w:id="10"/>
      <w:r w:rsidDel="00000000" w:rsidR="00000000" w:rsidRPr="00000000">
        <w:rPr>
          <w:rtl w:val="0"/>
        </w:rPr>
        <w:t xml:space="preserve">REFERÊNCIAS</w:t>
      </w:r>
    </w:p>
    <w:p w:rsidR="00000000" w:rsidDel="00000000" w:rsidP="00000000" w:rsidRDefault="00000000" w:rsidRPr="00000000" w14:paraId="00000017">
      <w:pPr>
        <w:ind w:left="0" w:firstLine="0"/>
        <w:rPr/>
      </w:pPr>
      <w:r w:rsidDel="00000000" w:rsidR="00000000" w:rsidRPr="00000000">
        <w:rPr>
          <w:rtl w:val="0"/>
        </w:rPr>
        <w:t xml:space="preserve">Artigo: Relationship of Devops to Agile, Lean and Continuous Deployment</w:t>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_BR"/>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