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 w:after="1"/>
        <w:rPr>
          <w:sz w:val="11"/>
        </w:rPr>
      </w:pPr>
    </w:p>
    <w:p>
      <w:pPr>
        <w:pStyle w:val="BodyText"/>
        <w:ind w:left="4168"/>
        <w:rPr>
          <w:sz w:val="20"/>
        </w:rPr>
      </w:pPr>
      <w:r>
        <w:rPr>
          <w:sz w:val="20"/>
        </w:rPr>
        <w:drawing>
          <wp:inline distT="0" distB="0" distL="0" distR="0">
            <wp:extent cx="1990344" cy="14478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344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8"/>
        </w:rPr>
      </w:pPr>
    </w:p>
    <w:p>
      <w:pPr>
        <w:pStyle w:val="Heading1"/>
        <w:spacing w:before="90"/>
        <w:ind w:left="1485" w:right="1398" w:firstLine="0"/>
        <w:jc w:val="center"/>
        <w:rPr>
          <w:rFonts w:ascii="Times New Roman"/>
        </w:rPr>
      </w:pPr>
      <w:bookmarkStart w:name="CURSO DE ENGENHARIA DE SOFTWARE" w:id="1"/>
      <w:bookmarkEnd w:id="1"/>
      <w:r>
        <w:rPr>
          <w:b w:val="0"/>
        </w:rPr>
      </w:r>
      <w:r>
        <w:rPr>
          <w:rFonts w:ascii="Times New Roman"/>
        </w:rPr>
        <w:t>CURSO DE ENGENHARIA DE SOFTWARE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35"/>
        </w:rPr>
      </w:pPr>
    </w:p>
    <w:p>
      <w:pPr>
        <w:pStyle w:val="Title"/>
        <w:spacing w:line="322" w:lineRule="exact"/>
        <w:ind w:left="1493"/>
      </w:pPr>
      <w:r>
        <w:rPr/>
        <w:t>RELATÓRIO – TRABALHO FINAL QUALIDADE DE SOFTWARE</w:t>
      </w:r>
    </w:p>
    <w:p>
      <w:pPr>
        <w:pStyle w:val="Title"/>
      </w:pPr>
      <w:r>
        <w:rPr/>
        <w:t>Swing JPA CRUD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42"/>
        </w:rPr>
      </w:pPr>
    </w:p>
    <w:p>
      <w:pPr>
        <w:pStyle w:val="Heading1"/>
        <w:spacing w:line="480" w:lineRule="auto"/>
        <w:ind w:left="7854" w:right="1097" w:firstLine="1617"/>
        <w:jc w:val="right"/>
        <w:rPr>
          <w:rFonts w:ascii="Times New Roman"/>
        </w:rPr>
      </w:pPr>
      <w:bookmarkStart w:name="Equipe:" w:id="2"/>
      <w:bookmarkEnd w:id="2"/>
      <w:r>
        <w:rPr>
          <w:b w:val="0"/>
        </w:rPr>
      </w:r>
      <w:r>
        <w:rPr>
          <w:rFonts w:ascii="Times New Roman"/>
          <w:spacing w:val="-2"/>
        </w:rPr>
        <w:t>Equipe:</w:t>
      </w:r>
      <w:bookmarkStart w:name="Fabiany de Sousa Costa" w:id="3"/>
      <w:bookmarkEnd w:id="3"/>
      <w:r>
        <w:rPr>
          <w:rFonts w:ascii="Times New Roman"/>
          <w:spacing w:val="-2"/>
        </w:rPr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Fabiany de Sousa</w:t>
      </w:r>
      <w:r>
        <w:rPr>
          <w:rFonts w:ascii="Times New Roman"/>
          <w:spacing w:val="-19"/>
        </w:rPr>
        <w:t> </w:t>
      </w:r>
      <w:r>
        <w:rPr>
          <w:rFonts w:ascii="Times New Roman"/>
          <w:spacing w:val="-4"/>
        </w:rPr>
        <w:t>Costa</w:t>
      </w:r>
    </w:p>
    <w:p>
      <w:pPr>
        <w:spacing w:line="360" w:lineRule="auto" w:before="0"/>
        <w:ind w:left="7352" w:right="1096" w:firstLine="1764"/>
        <w:jc w:val="right"/>
        <w:rPr>
          <w:b/>
          <w:sz w:val="24"/>
        </w:rPr>
      </w:pPr>
      <w:bookmarkStart w:name="Professora: Carla Ilane Moreira Bezerra" w:id="4"/>
      <w:bookmarkEnd w:id="4"/>
      <w:r>
        <w:rPr/>
      </w:r>
      <w:r>
        <w:rPr>
          <w:b/>
          <w:spacing w:val="-1"/>
          <w:sz w:val="24"/>
        </w:rPr>
        <w:t>Professora:</w:t>
      </w:r>
      <w:r>
        <w:rPr>
          <w:b/>
          <w:sz w:val="24"/>
        </w:rPr>
        <w:t>                    Carla Ilane Moreira</w:t>
      </w:r>
      <w:r>
        <w:rPr>
          <w:b/>
          <w:spacing w:val="-31"/>
          <w:sz w:val="24"/>
        </w:rPr>
        <w:t> </w:t>
      </w:r>
      <w:r>
        <w:rPr>
          <w:b/>
          <w:sz w:val="24"/>
        </w:rPr>
        <w:t>Bezerra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61"/>
        <w:ind w:left="1491" w:right="1398" w:firstLine="0"/>
        <w:jc w:val="center"/>
        <w:rPr>
          <w:b/>
          <w:sz w:val="24"/>
        </w:rPr>
      </w:pPr>
      <w:r>
        <w:rPr>
          <w:b/>
          <w:sz w:val="24"/>
        </w:rPr>
        <w:t>QUIXADÁ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spacing w:before="0"/>
        <w:ind w:left="1490" w:right="1398" w:firstLine="0"/>
        <w:jc w:val="center"/>
        <w:rPr>
          <w:b/>
          <w:sz w:val="24"/>
        </w:rPr>
      </w:pPr>
      <w:bookmarkStart w:name="Julho, 2021" w:id="5"/>
      <w:bookmarkEnd w:id="5"/>
      <w:r>
        <w:rPr/>
      </w:r>
      <w:r>
        <w:rPr>
          <w:b/>
          <w:sz w:val="24"/>
        </w:rPr>
        <w:t>Julho,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2021</w:t>
      </w:r>
    </w:p>
    <w:p>
      <w:pPr>
        <w:spacing w:after="0"/>
        <w:jc w:val="center"/>
        <w:rPr>
          <w:sz w:val="24"/>
        </w:rPr>
        <w:sectPr>
          <w:type w:val="continuous"/>
          <w:pgSz w:w="11920" w:h="16840"/>
          <w:pgMar w:top="1600" w:bottom="280" w:left="500" w:right="40"/>
        </w:sectPr>
      </w:pPr>
    </w:p>
    <w:p>
      <w:pPr>
        <w:spacing w:before="101"/>
        <w:ind w:left="1490" w:right="1398" w:firstLine="0"/>
        <w:jc w:val="center"/>
        <w:rPr>
          <w:b/>
          <w:sz w:val="24"/>
        </w:rPr>
      </w:pPr>
      <w:r>
        <w:rPr>
          <w:b/>
          <w:sz w:val="24"/>
        </w:rPr>
        <w:t>SUMÁRIO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919" w:val="left" w:leader="none"/>
              <w:tab w:pos="1920" w:val="left" w:leader="none"/>
              <w:tab w:pos="10271" w:val="right" w:leader="none"/>
            </w:tabs>
            <w:spacing w:line="240" w:lineRule="auto" w:before="356" w:after="0"/>
            <w:ind w:left="1919" w:right="0" w:hanging="539"/>
            <w:jc w:val="left"/>
          </w:pPr>
          <w:hyperlink w:history="true" w:anchor="_bookmark0">
            <w:r>
              <w:rPr/>
              <w:t>DESCRIÇÃO</w:t>
            </w:r>
            <w:r>
              <w:rPr>
                <w:spacing w:val="-1"/>
              </w:rPr>
              <w:t> </w:t>
            </w:r>
            <w:r>
              <w:rPr/>
              <w:t>DO PROJETO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919" w:val="left" w:leader="none"/>
              <w:tab w:pos="1920" w:val="left" w:leader="none"/>
              <w:tab w:pos="10271" w:val="right" w:leader="none"/>
            </w:tabs>
            <w:spacing w:line="240" w:lineRule="auto" w:before="0" w:after="0"/>
            <w:ind w:left="1919" w:right="0" w:hanging="539"/>
            <w:jc w:val="left"/>
          </w:pPr>
          <w:hyperlink w:history="true" w:anchor="_bookmark1">
            <w:r>
              <w:rPr/>
              <w:t>AVALIAÇÃO</w:t>
            </w:r>
            <w:r>
              <w:rPr>
                <w:spacing w:val="-1"/>
              </w:rPr>
              <w:t> </w:t>
            </w:r>
            <w:r>
              <w:rPr/>
              <w:t>DO</w:t>
            </w:r>
            <w:r>
              <w:rPr>
                <w:spacing w:val="-2"/>
              </w:rPr>
              <w:t> </w:t>
            </w:r>
            <w:r>
              <w:rPr/>
              <w:t>PROJETO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639" w:val="left" w:leader="none"/>
              <w:tab w:pos="2640" w:val="left" w:leader="none"/>
              <w:tab w:pos="10271" w:val="right" w:leader="none"/>
            </w:tabs>
            <w:spacing w:line="240" w:lineRule="auto" w:before="0" w:after="0"/>
            <w:ind w:left="2639" w:right="0" w:hanging="719"/>
            <w:jc w:val="left"/>
          </w:pPr>
          <w:hyperlink w:history="true" w:anchor="_bookmark2">
            <w:r>
              <w:rPr/>
              <w:t>Medição 1 – Antes de refatorar</w:t>
            </w:r>
            <w:r>
              <w:rPr>
                <w:spacing w:val="-22"/>
              </w:rPr>
              <w:t> </w:t>
            </w:r>
            <w:r>
              <w:rPr/>
              <w:t>o</w:t>
            </w:r>
            <w:r>
              <w:rPr>
                <w:spacing w:val="-1"/>
              </w:rPr>
              <w:t> </w:t>
            </w:r>
            <w:r>
              <w:rPr/>
              <w:t>projeto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639" w:val="left" w:leader="none"/>
              <w:tab w:pos="2640" w:val="left" w:leader="none"/>
              <w:tab w:pos="10271" w:val="right" w:leader="none"/>
            </w:tabs>
            <w:spacing w:line="240" w:lineRule="auto" w:before="0" w:after="0"/>
            <w:ind w:left="2639" w:right="0" w:hanging="719"/>
            <w:jc w:val="left"/>
          </w:pPr>
          <w:hyperlink w:history="true" w:anchor="_bookmark3">
            <w:r>
              <w:rPr/>
              <w:t>Detecção dos</w:t>
            </w:r>
            <w:r>
              <w:rPr>
                <w:spacing w:val="-1"/>
              </w:rPr>
              <w:t> </w:t>
            </w:r>
            <w:r>
              <w:rPr/>
              <w:t>Code</w:t>
            </w:r>
            <w:r>
              <w:rPr>
                <w:spacing w:val="-1"/>
              </w:rPr>
              <w:t> </w:t>
            </w:r>
            <w:r>
              <w:rPr/>
              <w:t>Smells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639" w:val="left" w:leader="none"/>
              <w:tab w:pos="2640" w:val="left" w:leader="none"/>
              <w:tab w:pos="10271" w:val="right" w:leader="none"/>
            </w:tabs>
            <w:spacing w:line="240" w:lineRule="auto" w:before="0" w:after="0"/>
            <w:ind w:left="2639" w:right="0" w:hanging="719"/>
            <w:jc w:val="left"/>
          </w:pPr>
          <w:hyperlink w:history="true" w:anchor="_bookmark4">
            <w:r>
              <w:rPr/>
              <w:t>Medição 2 – Após Refatorar Code Smell</w:t>
            </w:r>
            <w:r>
              <w:rPr>
                <w:spacing w:val="-26"/>
              </w:rPr>
              <w:t> </w:t>
            </w:r>
            <w:r>
              <w:rPr/>
              <w:t>Feature</w:t>
            </w:r>
            <w:r>
              <w:rPr>
                <w:spacing w:val="1"/>
              </w:rPr>
              <w:t> </w:t>
            </w:r>
            <w:r>
              <w:rPr/>
              <w:t>Envy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639" w:val="left" w:leader="none"/>
              <w:tab w:pos="2640" w:val="left" w:leader="none"/>
              <w:tab w:pos="10271" w:val="right" w:leader="none"/>
            </w:tabs>
            <w:spacing w:line="240" w:lineRule="auto" w:before="0" w:after="0"/>
            <w:ind w:left="2639" w:right="0" w:hanging="719"/>
            <w:jc w:val="left"/>
          </w:pPr>
          <w:hyperlink w:history="true" w:anchor="_bookmark5">
            <w:r>
              <w:rPr/>
              <w:t>Medição 3 – Após Refatorar Code Smell</w:t>
            </w:r>
            <w:r>
              <w:rPr>
                <w:spacing w:val="-24"/>
              </w:rPr>
              <w:t> </w:t>
            </w:r>
            <w:r>
              <w:rPr/>
              <w:t>Intensive</w:t>
            </w:r>
            <w:r>
              <w:rPr>
                <w:spacing w:val="-5"/>
              </w:rPr>
              <w:t> </w:t>
            </w:r>
            <w:r>
              <w:rPr/>
              <w:t>Coupling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639" w:val="left" w:leader="none"/>
              <w:tab w:pos="2640" w:val="left" w:leader="none"/>
              <w:tab w:pos="10271" w:val="right" w:leader="none"/>
            </w:tabs>
            <w:spacing w:line="240" w:lineRule="auto" w:before="0" w:after="0"/>
            <w:ind w:left="2639" w:right="0" w:hanging="719"/>
            <w:jc w:val="left"/>
          </w:pPr>
          <w:hyperlink w:history="true" w:anchor="_bookmark6">
            <w:r>
              <w:rPr/>
              <w:t>Medição 4 – Após Refatorar Code Smell</w:t>
            </w:r>
            <w:r>
              <w:rPr>
                <w:spacing w:val="-25"/>
              </w:rPr>
              <w:t> </w:t>
            </w:r>
            <w:r>
              <w:rPr/>
              <w:t>Dispersed</w:t>
            </w:r>
            <w:r>
              <w:rPr>
                <w:spacing w:val="-1"/>
              </w:rPr>
              <w:t> </w:t>
            </w:r>
            <w:r>
              <w:rPr/>
              <w:t>Coupling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639" w:val="left" w:leader="none"/>
              <w:tab w:pos="2640" w:val="left" w:leader="none"/>
              <w:tab w:pos="10271" w:val="right" w:leader="none"/>
            </w:tabs>
            <w:spacing w:line="240" w:lineRule="auto" w:before="0" w:after="0"/>
            <w:ind w:left="2639" w:right="0" w:hanging="719"/>
            <w:jc w:val="left"/>
          </w:pPr>
          <w:hyperlink w:history="true" w:anchor="_bookmark7">
            <w:r>
              <w:rPr/>
              <w:t>Medição 5 – Após Refatorar Code Smell</w:t>
            </w:r>
            <w:r>
              <w:rPr>
                <w:spacing w:val="-24"/>
              </w:rPr>
              <w:t> </w:t>
            </w:r>
            <w:r>
              <w:rPr/>
              <w:t>Shotgun</w:t>
            </w:r>
            <w:r>
              <w:rPr>
                <w:spacing w:val="-3"/>
              </w:rPr>
              <w:t> </w:t>
            </w:r>
            <w:r>
              <w:rPr/>
              <w:t>Surgery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639" w:val="left" w:leader="none"/>
              <w:tab w:pos="2640" w:val="left" w:leader="none"/>
              <w:tab w:pos="10271" w:val="right" w:leader="none"/>
            </w:tabs>
            <w:spacing w:line="240" w:lineRule="auto" w:before="0" w:after="0"/>
            <w:ind w:left="2639" w:right="0" w:hanging="719"/>
            <w:jc w:val="left"/>
          </w:pPr>
          <w:hyperlink w:history="true" w:anchor="_bookmark8">
            <w:r>
              <w:rPr/>
              <w:t>Medição 6 – Após Refatorar Code Smell</w:t>
            </w:r>
            <w:r>
              <w:rPr>
                <w:spacing w:val="-26"/>
              </w:rPr>
              <w:t> </w:t>
            </w:r>
            <w:r>
              <w:rPr/>
              <w:t>Parent Bequest</w:t>
              <w:tab/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919" w:val="left" w:leader="none"/>
              <w:tab w:pos="1920" w:val="left" w:leader="none"/>
              <w:tab w:pos="10271" w:val="right" w:leader="none"/>
            </w:tabs>
            <w:spacing w:line="240" w:lineRule="auto" w:before="0" w:after="0"/>
            <w:ind w:left="1919" w:right="0" w:hanging="539"/>
            <w:jc w:val="left"/>
          </w:pPr>
          <w:hyperlink w:history="true" w:anchor="_bookmark9">
            <w:r>
              <w:rPr/>
              <w:t>COMPARAÇÃO</w:t>
            </w:r>
            <w:r>
              <w:rPr>
                <w:spacing w:val="-3"/>
              </w:rPr>
              <w:t> </w:t>
            </w:r>
            <w:r>
              <w:rPr/>
              <w:t>DOS</w:t>
            </w:r>
            <w:r>
              <w:rPr>
                <w:spacing w:val="-2"/>
              </w:rPr>
              <w:t> </w:t>
            </w:r>
            <w:r>
              <w:rPr/>
              <w:t>RESULTADOS</w:t>
              <w:tab/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919" w:val="left" w:leader="none"/>
              <w:tab w:pos="1920" w:val="left" w:leader="none"/>
              <w:tab w:pos="10271" w:val="right" w:leader="none"/>
            </w:tabs>
            <w:spacing w:line="240" w:lineRule="auto" w:before="0" w:after="0"/>
            <w:ind w:left="1919" w:right="0" w:hanging="539"/>
            <w:jc w:val="left"/>
          </w:pPr>
          <w:r>
            <w:rPr/>
            <w:t>REFERÊNCIAS</w:t>
            <w:tab/>
            <w:t>11</w:t>
          </w:r>
        </w:p>
        <w:p>
          <w:pPr>
            <w:pStyle w:val="TOC1"/>
            <w:numPr>
              <w:ilvl w:val="0"/>
              <w:numId w:val="1"/>
            </w:numPr>
            <w:tabs>
              <w:tab w:pos="1919" w:val="left" w:leader="none"/>
              <w:tab w:pos="1920" w:val="left" w:leader="none"/>
              <w:tab w:pos="10271" w:val="right" w:leader="none"/>
            </w:tabs>
            <w:spacing w:line="240" w:lineRule="auto" w:before="0" w:after="0"/>
            <w:ind w:left="1919" w:right="0" w:hanging="539"/>
            <w:jc w:val="left"/>
          </w:pPr>
          <w:r>
            <w:rPr/>
            <w:t>APÊNDICE</w:t>
          </w:r>
          <w:r>
            <w:rPr>
              <w:spacing w:val="-15"/>
            </w:rPr>
            <w:t> </w:t>
          </w:r>
          <w:r>
            <w:rPr/>
            <w:t>A</w:t>
            <w:tab/>
            <w:t>11</w:t>
          </w:r>
        </w:p>
      </w:sdtContent>
    </w:sdt>
    <w:p>
      <w:pPr>
        <w:spacing w:after="0" w:line="240" w:lineRule="auto"/>
        <w:jc w:val="left"/>
        <w:sectPr>
          <w:pgSz w:w="11920" w:h="16840"/>
          <w:pgMar w:top="1600" w:bottom="280" w:left="500" w:right="40"/>
        </w:sectPr>
      </w:pPr>
    </w:p>
    <w:p>
      <w:pPr>
        <w:pStyle w:val="BodyText"/>
        <w:rPr>
          <w:b/>
          <w:sz w:val="26"/>
        </w:rPr>
      </w:pPr>
    </w:p>
    <w:p>
      <w:pPr>
        <w:pStyle w:val="Heading1"/>
        <w:numPr>
          <w:ilvl w:val="0"/>
          <w:numId w:val="2"/>
        </w:numPr>
        <w:tabs>
          <w:tab w:pos="1635" w:val="left" w:leader="none"/>
          <w:tab w:pos="1636" w:val="left" w:leader="none"/>
        </w:tabs>
        <w:spacing w:line="240" w:lineRule="auto" w:before="155" w:after="0"/>
        <w:ind w:left="1636" w:right="0" w:hanging="435"/>
        <w:jc w:val="left"/>
        <w:rPr>
          <w:rFonts w:ascii="Times New Roman" w:hAnsi="Times New Roman"/>
        </w:rPr>
      </w:pPr>
      <w:bookmarkStart w:name="1DESCRIÇÃO DO PROJETO" w:id="6"/>
      <w:bookmarkEnd w:id="6"/>
      <w:r>
        <w:rPr>
          <w:b w:val="0"/>
        </w:rPr>
      </w:r>
      <w:bookmarkStart w:name="_bookmark0" w:id="7"/>
      <w:bookmarkEnd w:id="7"/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>ESCRIÇÃO DO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PROJETO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1"/>
        </w:rPr>
      </w:pPr>
    </w:p>
    <w:p>
      <w:pPr>
        <w:pStyle w:val="BodyText"/>
        <w:spacing w:line="360" w:lineRule="auto"/>
        <w:ind w:left="1201" w:right="1085" w:firstLine="854"/>
        <w:jc w:val="both"/>
      </w:pPr>
      <w:r>
        <w:rPr/>
        <w:t>O projeto é uma demonstração de aplicativo desktop, com o código aberto, desenvolvido com as tecnologias Swing, JPA (Java Persistence API) e Hibernate.</w:t>
      </w:r>
    </w:p>
    <w:p>
      <w:pPr>
        <w:pStyle w:val="BodyText"/>
        <w:spacing w:line="360" w:lineRule="auto"/>
        <w:ind w:left="1201" w:right="1085" w:firstLine="854"/>
        <w:jc w:val="both"/>
      </w:pPr>
      <w:r>
        <w:rPr/>
        <w:t>A aplicação utiliza o HSQLDB (HyperSQL DataBase), um banco de dados  relacional escrito em Java, adequado para projetos com propósitos de</w:t>
      </w:r>
      <w:r>
        <w:rPr>
          <w:spacing w:val="-2"/>
        </w:rPr>
        <w:t> </w:t>
      </w:r>
      <w:r>
        <w:rPr/>
        <w:t>estudos.</w:t>
      </w:r>
    </w:p>
    <w:p>
      <w:pPr>
        <w:pStyle w:val="BodyText"/>
        <w:spacing w:line="360" w:lineRule="auto"/>
        <w:ind w:left="1201" w:right="1072" w:firstLine="854"/>
        <w:jc w:val="both"/>
      </w:pPr>
      <w:r>
        <w:rPr/>
        <w:t>Essa aplicação disponibiliza um CRUD, com funcionalidades idênticas do projeto swing-jdbc-crud (</w:t>
      </w:r>
      <w:hyperlink r:id="rId7">
        <w:r>
          <w:rPr/>
          <w:t>https://github.com/yaw/swing-jdbc-crud</w:t>
        </w:r>
      </w:hyperlink>
      <w:r>
        <w:rPr/>
        <w:t>). Além de utilizar uma tecnologia padrão para o mapeamento objeto relacional (ORM), essa aplicação define a arquitetura MVC (Model View Controller).</w:t>
      </w:r>
    </w:p>
    <w:p>
      <w:pPr>
        <w:pStyle w:val="BodyText"/>
        <w:ind w:left="2056"/>
        <w:jc w:val="both"/>
      </w:pPr>
      <w:r>
        <w:rPr/>
        <w:t>Tecnologias utilizadas na implementação:</w:t>
      </w:r>
    </w:p>
    <w:p>
      <w:pPr>
        <w:pStyle w:val="BodyText"/>
        <w:spacing w:line="360" w:lineRule="auto" w:before="137"/>
        <w:ind w:left="1201" w:right="1080" w:firstLine="854"/>
        <w:jc w:val="both"/>
      </w:pPr>
      <w:r>
        <w:rPr/>
        <w:t>Swing: utilizamos o framework para construção das interfaces e componentes gráficos da aplicação (camada</w:t>
      </w:r>
      <w:r>
        <w:rPr>
          <w:spacing w:val="1"/>
        </w:rPr>
        <w:t> </w:t>
      </w:r>
      <w:r>
        <w:rPr/>
        <w:t>cliente);</w:t>
      </w:r>
    </w:p>
    <w:p>
      <w:pPr>
        <w:pStyle w:val="BodyText"/>
        <w:spacing w:line="360" w:lineRule="auto"/>
        <w:ind w:left="1201" w:right="1080" w:firstLine="854"/>
        <w:jc w:val="both"/>
      </w:pPr>
      <w:r>
        <w:rPr/>
        <w:t>JPA: API alto nível, padrão da tecnologia Java, para definir o mapeamento objeto relacional (ORM).</w:t>
      </w:r>
    </w:p>
    <w:p>
      <w:pPr>
        <w:pStyle w:val="BodyText"/>
        <w:spacing w:line="360" w:lineRule="auto"/>
        <w:ind w:left="2056" w:right="1774"/>
        <w:jc w:val="both"/>
      </w:pPr>
      <w:r>
        <w:rPr/>
        <w:t>Hibernate: provedor JPA para mapeamento objeto relacional (ORM). Collection: reunimos uma relação de objeto em memória via coleções do</w:t>
      </w:r>
      <w:r>
        <w:rPr>
          <w:spacing w:val="-17"/>
        </w:rPr>
        <w:t> </w:t>
      </w:r>
      <w:r>
        <w:rPr/>
        <w:t>Java;</w:t>
      </w:r>
    </w:p>
    <w:p>
      <w:pPr>
        <w:pStyle w:val="BodyText"/>
        <w:spacing w:line="360" w:lineRule="auto"/>
        <w:ind w:left="1201" w:right="1077" w:firstLine="854"/>
        <w:jc w:val="both"/>
      </w:pPr>
      <w:r>
        <w:rPr/>
        <w:t>Thread: algumas ações (eventos) dos componentes da tela com o banco de dados são tratados em outra thread (SwingUtilities), de forma que o usuário tenha uma melhor experiência no uso da aplicação.</w:t>
      </w:r>
    </w:p>
    <w:p>
      <w:pPr>
        <w:pStyle w:val="BodyText"/>
        <w:spacing w:line="360" w:lineRule="auto" w:before="1"/>
        <w:ind w:left="2056" w:right="1234"/>
        <w:jc w:val="both"/>
      </w:pPr>
      <w:r>
        <w:rPr/>
        <w:t>Para facilitar o uso de bibliotecas externas e a construção, o projeto utiliza o</w:t>
      </w:r>
      <w:r>
        <w:rPr>
          <w:spacing w:val="-18"/>
        </w:rPr>
        <w:t> </w:t>
      </w:r>
      <w:r>
        <w:rPr/>
        <w:t>Maven. Link do proje</w:t>
      </w:r>
      <w:hyperlink r:id="rId8">
        <w:r>
          <w:rPr/>
          <w:t>to: https://github.com/yaw/swing-jpa-crud</w:t>
        </w:r>
      </w:hyperlink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4400"/>
      </w:pPr>
      <w:r>
        <w:rPr/>
        <w:t>Tabela 1 – Características do Projeto</w:t>
      </w:r>
    </w:p>
    <w:p>
      <w:pPr>
        <w:pStyle w:val="BodyText"/>
        <w:spacing w:before="3"/>
        <w:rPr>
          <w:sz w:val="20"/>
        </w:rPr>
      </w:pPr>
    </w:p>
    <w:tbl>
      <w:tblPr>
        <w:tblW w:w="0" w:type="auto"/>
        <w:jc w:val="left"/>
        <w:tblInd w:w="1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2260"/>
        <w:gridCol w:w="2260"/>
        <w:gridCol w:w="2260"/>
      </w:tblGrid>
      <w:tr>
        <w:trPr>
          <w:trHeight w:val="489" w:hRule="atLeast"/>
        </w:trPr>
        <w:tc>
          <w:tcPr>
            <w:tcW w:w="2280" w:type="dxa"/>
          </w:tcPr>
          <w:p>
            <w:pPr>
              <w:pStyle w:val="TableParagraph"/>
              <w:spacing w:line="270" w:lineRule="exact"/>
              <w:ind w:left="622" w:right="5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Projeto</w:t>
            </w:r>
          </w:p>
        </w:tc>
        <w:tc>
          <w:tcPr>
            <w:tcW w:w="2260" w:type="dxa"/>
          </w:tcPr>
          <w:p>
            <w:pPr>
              <w:pStyle w:val="TableParagraph"/>
              <w:spacing w:line="270" w:lineRule="exact"/>
              <w:ind w:left="464" w:right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LOC</w:t>
            </w:r>
          </w:p>
        </w:tc>
        <w:tc>
          <w:tcPr>
            <w:tcW w:w="2260" w:type="dxa"/>
          </w:tcPr>
          <w:p>
            <w:pPr>
              <w:pStyle w:val="TableParagraph"/>
              <w:spacing w:line="270" w:lineRule="exact"/>
              <w:ind w:left="474" w:right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 de classes</w:t>
            </w:r>
          </w:p>
        </w:tc>
        <w:tc>
          <w:tcPr>
            <w:tcW w:w="2260" w:type="dxa"/>
          </w:tcPr>
          <w:p>
            <w:pPr>
              <w:pStyle w:val="TableParagraph"/>
              <w:spacing w:line="270" w:lineRule="exact"/>
              <w:ind w:left="483" w:right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 de releases</w:t>
            </w:r>
          </w:p>
        </w:tc>
      </w:tr>
      <w:tr>
        <w:trPr>
          <w:trHeight w:val="510" w:hRule="atLeast"/>
        </w:trPr>
        <w:tc>
          <w:tcPr>
            <w:tcW w:w="2280" w:type="dxa"/>
          </w:tcPr>
          <w:p>
            <w:pPr>
              <w:pStyle w:val="TableParagraph"/>
              <w:spacing w:before="7"/>
              <w:ind w:left="622" w:right="574"/>
              <w:jc w:val="center"/>
              <w:rPr>
                <w:sz w:val="24"/>
              </w:rPr>
            </w:pPr>
            <w:r>
              <w:rPr>
                <w:sz w:val="24"/>
              </w:rPr>
              <w:t>Prontuário</w:t>
            </w:r>
          </w:p>
        </w:tc>
        <w:tc>
          <w:tcPr>
            <w:tcW w:w="2260" w:type="dxa"/>
          </w:tcPr>
          <w:p>
            <w:pPr>
              <w:pStyle w:val="TableParagraph"/>
              <w:spacing w:before="7"/>
              <w:ind w:left="463" w:right="426"/>
              <w:jc w:val="center"/>
              <w:rPr>
                <w:sz w:val="22"/>
              </w:rPr>
            </w:pPr>
            <w:r>
              <w:rPr>
                <w:sz w:val="22"/>
              </w:rPr>
              <w:t>1.369</w:t>
            </w:r>
          </w:p>
        </w:tc>
        <w:tc>
          <w:tcPr>
            <w:tcW w:w="2260" w:type="dxa"/>
          </w:tcPr>
          <w:p>
            <w:pPr>
              <w:pStyle w:val="TableParagraph"/>
              <w:spacing w:before="12"/>
              <w:ind w:left="472" w:right="426"/>
              <w:jc w:val="center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2260" w:type="dxa"/>
          </w:tcPr>
          <w:p>
            <w:pPr>
              <w:pStyle w:val="TableParagraph"/>
              <w:spacing w:before="7"/>
              <w:ind w:lef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4"/>
        </w:rPr>
      </w:pPr>
    </w:p>
    <w:p>
      <w:pPr>
        <w:pStyle w:val="Heading1"/>
        <w:numPr>
          <w:ilvl w:val="0"/>
          <w:numId w:val="2"/>
        </w:numPr>
        <w:tabs>
          <w:tab w:pos="1485" w:val="left" w:leader="none"/>
        </w:tabs>
        <w:spacing w:line="240" w:lineRule="auto" w:before="0" w:after="0"/>
        <w:ind w:left="1484" w:right="0" w:hanging="284"/>
        <w:jc w:val="left"/>
        <w:rPr>
          <w:rFonts w:ascii="Times New Roman" w:hAnsi="Times New Roman"/>
        </w:rPr>
      </w:pPr>
      <w:bookmarkStart w:name="2AVALIAÇÃO DO PROJETO" w:id="8"/>
      <w:bookmarkEnd w:id="8"/>
      <w:r>
        <w:rPr>
          <w:b w:val="0"/>
        </w:rPr>
      </w:r>
      <w:bookmarkStart w:name="_bookmark1" w:id="9"/>
      <w:bookmarkEnd w:id="9"/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VALIAÇÃO DO</w:t>
      </w:r>
      <w:r>
        <w:rPr>
          <w:rFonts w:ascii="Times New Roman" w:hAnsi="Times New Roman"/>
          <w:spacing w:val="-29"/>
        </w:rPr>
        <w:t> </w:t>
      </w:r>
      <w:r>
        <w:rPr>
          <w:rFonts w:ascii="Times New Roman" w:hAnsi="Times New Roman"/>
        </w:rPr>
        <w:t>PROJETO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Heading1"/>
        <w:numPr>
          <w:ilvl w:val="1"/>
          <w:numId w:val="2"/>
        </w:numPr>
        <w:tabs>
          <w:tab w:pos="1770" w:val="left" w:leader="none"/>
          <w:tab w:pos="1771" w:val="left" w:leader="none"/>
        </w:tabs>
        <w:spacing w:line="240" w:lineRule="auto" w:before="0" w:after="0"/>
        <w:ind w:left="1770" w:right="0" w:hanging="570"/>
        <w:jc w:val="left"/>
      </w:pPr>
      <w:bookmarkStart w:name="2.1Medição 1 – Antes de refatorar o proj" w:id="10"/>
      <w:bookmarkEnd w:id="10"/>
      <w:r>
        <w:rPr>
          <w:b w:val="0"/>
        </w:rPr>
      </w:r>
      <w:bookmarkStart w:name="_bookmark2" w:id="11"/>
      <w:bookmarkEnd w:id="11"/>
      <w:r>
        <w:rPr/>
        <w:t>M</w:t>
      </w:r>
      <w:r>
        <w:rPr/>
        <w:t>edição 1 – Antes de refatorar o</w:t>
      </w:r>
      <w:r>
        <w:rPr>
          <w:spacing w:val="-36"/>
        </w:rPr>
        <w:t> </w:t>
      </w:r>
      <w:r>
        <w:rPr/>
        <w:t>projeto</w:t>
      </w:r>
    </w:p>
    <w:p>
      <w:pPr>
        <w:pStyle w:val="BodyText"/>
        <w:rPr>
          <w:rFonts w:ascii="Carlito"/>
          <w:b/>
          <w:sz w:val="29"/>
        </w:rPr>
      </w:pPr>
    </w:p>
    <w:p>
      <w:pPr>
        <w:pStyle w:val="BodyText"/>
        <w:spacing w:line="360" w:lineRule="auto" w:before="1"/>
        <w:ind w:left="1201" w:right="1074" w:firstLine="854"/>
        <w:jc w:val="both"/>
      </w:pPr>
      <w:r>
        <w:rPr/>
        <w:t>Segue o link da Tabela com a medição das métricas de coesão, acoplamento, complexidade, herança e tamanho, antes do projeto ser refatorado. Foi utilizado a ferramenta Understand para a coleta das métricas. A Tabela 2 apresenta a descrição das métricas</w:t>
      </w:r>
    </w:p>
    <w:p>
      <w:pPr>
        <w:spacing w:after="0" w:line="360" w:lineRule="auto"/>
        <w:jc w:val="both"/>
        <w:sectPr>
          <w:headerReference w:type="default" r:id="rId6"/>
          <w:pgSz w:w="11920" w:h="16840"/>
          <w:pgMar w:header="718" w:footer="0" w:top="1520" w:bottom="280" w:left="500" w:right="40"/>
          <w:pgNumType w:start="3"/>
        </w:sectPr>
      </w:pPr>
    </w:p>
    <w:p>
      <w:pPr>
        <w:pStyle w:val="BodyText"/>
        <w:spacing w:before="80"/>
        <w:ind w:left="1201"/>
      </w:pPr>
      <w:r>
        <w:rPr/>
        <w:t>adquiridas pelo usoda ferramenta.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58"/>
        <w:ind w:left="3215"/>
      </w:pPr>
      <w:r>
        <w:rPr/>
        <w:t>Tabela 2 – Medição dos atributos antes de refatorar o projeto.</w:t>
      </w:r>
    </w:p>
    <w:p>
      <w:pPr>
        <w:pStyle w:val="BodyText"/>
        <w:spacing w:before="8"/>
        <w:rPr>
          <w:sz w:val="19"/>
        </w:rPr>
      </w:pPr>
    </w:p>
    <w:tbl>
      <w:tblPr>
        <w:tblW w:w="0" w:type="auto"/>
        <w:jc w:val="left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0"/>
        <w:gridCol w:w="880"/>
        <w:gridCol w:w="660"/>
        <w:gridCol w:w="640"/>
        <w:gridCol w:w="660"/>
        <w:gridCol w:w="900"/>
        <w:gridCol w:w="580"/>
        <w:gridCol w:w="720"/>
        <w:gridCol w:w="900"/>
        <w:gridCol w:w="1265"/>
        <w:gridCol w:w="790"/>
        <w:gridCol w:w="765"/>
        <w:gridCol w:w="640"/>
        <w:gridCol w:w="620"/>
      </w:tblGrid>
      <w:tr>
        <w:trPr>
          <w:trHeight w:val="487" w:hRule="atLeast"/>
        </w:trPr>
        <w:tc>
          <w:tcPr>
            <w:tcW w:w="1100" w:type="dxa"/>
            <w:vMerge w:val="restart"/>
            <w:shd w:val="clear" w:color="auto" w:fill="BDBDBD"/>
          </w:tcPr>
          <w:p>
            <w:pPr>
              <w:pStyle w:val="TableParagraph"/>
              <w:spacing w:before="5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Sistema</w:t>
            </w:r>
          </w:p>
        </w:tc>
        <w:tc>
          <w:tcPr>
            <w:tcW w:w="880" w:type="dxa"/>
            <w:shd w:val="clear" w:color="auto" w:fill="BDBDBD"/>
          </w:tcPr>
          <w:p>
            <w:pPr>
              <w:pStyle w:val="TableParagraph"/>
              <w:spacing w:before="5"/>
              <w:ind w:left="119"/>
              <w:rPr>
                <w:b/>
                <w:sz w:val="21"/>
              </w:rPr>
            </w:pPr>
            <w:r>
              <w:rPr>
                <w:b/>
                <w:sz w:val="21"/>
              </w:rPr>
              <w:t>Coesão</w:t>
            </w:r>
          </w:p>
        </w:tc>
        <w:tc>
          <w:tcPr>
            <w:tcW w:w="2860" w:type="dxa"/>
            <w:gridSpan w:val="4"/>
            <w:shd w:val="clear" w:color="auto" w:fill="BDBDBD"/>
          </w:tcPr>
          <w:p>
            <w:pPr>
              <w:pStyle w:val="TableParagraph"/>
              <w:spacing w:before="5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Complexidade</w:t>
            </w:r>
          </w:p>
        </w:tc>
        <w:tc>
          <w:tcPr>
            <w:tcW w:w="2200" w:type="dxa"/>
            <w:gridSpan w:val="3"/>
            <w:shd w:val="clear" w:color="auto" w:fill="BDBDBD"/>
          </w:tcPr>
          <w:p>
            <w:pPr>
              <w:pStyle w:val="TableParagraph"/>
              <w:spacing w:before="5"/>
              <w:ind w:left="114"/>
              <w:rPr>
                <w:b/>
                <w:sz w:val="21"/>
              </w:rPr>
            </w:pPr>
            <w:r>
              <w:rPr>
                <w:b/>
                <w:sz w:val="21"/>
              </w:rPr>
              <w:t>Herança</w:t>
            </w:r>
          </w:p>
        </w:tc>
        <w:tc>
          <w:tcPr>
            <w:tcW w:w="1265" w:type="dxa"/>
            <w:shd w:val="clear" w:color="auto" w:fill="BDBDBD"/>
          </w:tcPr>
          <w:p>
            <w:pPr>
              <w:pStyle w:val="TableParagraph"/>
              <w:spacing w:line="240" w:lineRule="exact" w:before="9"/>
              <w:ind w:left="11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Acoplament </w:t>
            </w:r>
            <w:r>
              <w:rPr>
                <w:b/>
                <w:sz w:val="21"/>
              </w:rPr>
              <w:t>o</w:t>
            </w:r>
          </w:p>
        </w:tc>
        <w:tc>
          <w:tcPr>
            <w:tcW w:w="2815" w:type="dxa"/>
            <w:gridSpan w:val="4"/>
            <w:shd w:val="clear" w:color="auto" w:fill="BDBDBD"/>
          </w:tcPr>
          <w:p>
            <w:pPr>
              <w:pStyle w:val="TableParagraph"/>
              <w:spacing w:before="5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Tamanho</w:t>
            </w:r>
          </w:p>
        </w:tc>
      </w:tr>
      <w:tr>
        <w:trPr>
          <w:trHeight w:val="708" w:hRule="atLeast"/>
        </w:trPr>
        <w:tc>
          <w:tcPr>
            <w:tcW w:w="1100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241" w:lineRule="exact"/>
              <w:ind w:left="119"/>
              <w:rPr>
                <w:sz w:val="21"/>
              </w:rPr>
            </w:pPr>
            <w:r>
              <w:rPr>
                <w:sz w:val="21"/>
              </w:rPr>
              <w:t>LCOM</w:t>
            </w:r>
          </w:p>
          <w:p>
            <w:pPr>
              <w:pStyle w:val="TableParagraph"/>
              <w:spacing w:before="121"/>
              <w:ind w:left="119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1" w:lineRule="exact"/>
              <w:ind w:left="111"/>
              <w:rPr>
                <w:sz w:val="21"/>
              </w:rPr>
            </w:pPr>
            <w:r>
              <w:rPr>
                <w:sz w:val="21"/>
              </w:rPr>
              <w:t>ACC</w:t>
            </w:r>
          </w:p>
        </w:tc>
        <w:tc>
          <w:tcPr>
            <w:tcW w:w="640" w:type="dxa"/>
          </w:tcPr>
          <w:p>
            <w:pPr>
              <w:pStyle w:val="TableParagraph"/>
              <w:spacing w:line="241" w:lineRule="exact"/>
              <w:ind w:left="108"/>
              <w:rPr>
                <w:sz w:val="21"/>
              </w:rPr>
            </w:pPr>
            <w:r>
              <w:rPr>
                <w:sz w:val="21"/>
              </w:rPr>
              <w:t>SCC</w:t>
            </w:r>
          </w:p>
        </w:tc>
        <w:tc>
          <w:tcPr>
            <w:tcW w:w="660" w:type="dxa"/>
          </w:tcPr>
          <w:p>
            <w:pPr>
              <w:pStyle w:val="TableParagraph"/>
              <w:spacing w:line="241" w:lineRule="exact"/>
              <w:ind w:left="114"/>
              <w:rPr>
                <w:sz w:val="21"/>
              </w:rPr>
            </w:pPr>
            <w:r>
              <w:rPr>
                <w:sz w:val="21"/>
              </w:rPr>
              <w:t>EVG</w:t>
            </w:r>
          </w:p>
        </w:tc>
        <w:tc>
          <w:tcPr>
            <w:tcW w:w="900" w:type="dxa"/>
          </w:tcPr>
          <w:p>
            <w:pPr>
              <w:pStyle w:val="TableParagraph"/>
              <w:spacing w:line="241" w:lineRule="exact"/>
              <w:ind w:left="114"/>
              <w:rPr>
                <w:sz w:val="21"/>
              </w:rPr>
            </w:pPr>
            <w:r>
              <w:rPr>
                <w:sz w:val="21"/>
              </w:rPr>
              <w:t>MaxNet</w:t>
            </w:r>
          </w:p>
        </w:tc>
        <w:tc>
          <w:tcPr>
            <w:tcW w:w="580" w:type="dxa"/>
          </w:tcPr>
          <w:p>
            <w:pPr>
              <w:pStyle w:val="TableParagraph"/>
              <w:spacing w:line="241" w:lineRule="exact"/>
              <w:ind w:left="93" w:right="67"/>
              <w:jc w:val="center"/>
              <w:rPr>
                <w:sz w:val="21"/>
              </w:rPr>
            </w:pPr>
            <w:r>
              <w:rPr>
                <w:sz w:val="21"/>
              </w:rPr>
              <w:t>DIT</w:t>
            </w:r>
          </w:p>
        </w:tc>
        <w:tc>
          <w:tcPr>
            <w:tcW w:w="720" w:type="dxa"/>
          </w:tcPr>
          <w:p>
            <w:pPr>
              <w:pStyle w:val="TableParagraph"/>
              <w:spacing w:line="241" w:lineRule="exact"/>
              <w:ind w:left="105"/>
              <w:rPr>
                <w:sz w:val="21"/>
              </w:rPr>
            </w:pPr>
            <w:r>
              <w:rPr>
                <w:sz w:val="21"/>
              </w:rPr>
              <w:t>NOC</w:t>
            </w:r>
          </w:p>
        </w:tc>
        <w:tc>
          <w:tcPr>
            <w:tcW w:w="900" w:type="dxa"/>
          </w:tcPr>
          <w:p>
            <w:pPr>
              <w:pStyle w:val="TableParagraph"/>
              <w:spacing w:line="241" w:lineRule="exact"/>
              <w:ind w:left="105"/>
              <w:rPr>
                <w:sz w:val="21"/>
              </w:rPr>
            </w:pPr>
            <w:r>
              <w:rPr>
                <w:sz w:val="21"/>
              </w:rPr>
              <w:t>IFANIN</w:t>
            </w:r>
          </w:p>
        </w:tc>
        <w:tc>
          <w:tcPr>
            <w:tcW w:w="1265" w:type="dxa"/>
          </w:tcPr>
          <w:p>
            <w:pPr>
              <w:pStyle w:val="TableParagraph"/>
              <w:spacing w:line="241" w:lineRule="exact"/>
              <w:ind w:left="119"/>
              <w:rPr>
                <w:sz w:val="21"/>
              </w:rPr>
            </w:pPr>
            <w:r>
              <w:rPr>
                <w:sz w:val="21"/>
              </w:rPr>
              <w:t>CBO</w:t>
            </w:r>
          </w:p>
        </w:tc>
        <w:tc>
          <w:tcPr>
            <w:tcW w:w="790" w:type="dxa"/>
          </w:tcPr>
          <w:p>
            <w:pPr>
              <w:pStyle w:val="TableParagraph"/>
              <w:spacing w:line="241" w:lineRule="exact"/>
              <w:ind w:left="105"/>
              <w:rPr>
                <w:sz w:val="21"/>
              </w:rPr>
            </w:pPr>
            <w:r>
              <w:rPr>
                <w:sz w:val="21"/>
              </w:rPr>
              <w:t>LO</w:t>
            </w:r>
          </w:p>
          <w:p>
            <w:pPr>
              <w:pStyle w:val="TableParagraph"/>
              <w:spacing w:before="121"/>
              <w:ind w:left="105"/>
              <w:rPr>
                <w:sz w:val="21"/>
              </w:rPr>
            </w:pPr>
            <w:r>
              <w:rPr>
                <w:w w:val="99"/>
                <w:sz w:val="21"/>
              </w:rPr>
              <w:t>C</w:t>
            </w:r>
          </w:p>
        </w:tc>
        <w:tc>
          <w:tcPr>
            <w:tcW w:w="765" w:type="dxa"/>
          </w:tcPr>
          <w:p>
            <w:pPr>
              <w:pStyle w:val="TableParagraph"/>
              <w:spacing w:line="241" w:lineRule="exact"/>
              <w:ind w:left="119"/>
              <w:rPr>
                <w:sz w:val="21"/>
              </w:rPr>
            </w:pPr>
            <w:r>
              <w:rPr>
                <w:sz w:val="21"/>
              </w:rPr>
              <w:t>CLOC</w:t>
            </w:r>
          </w:p>
        </w:tc>
        <w:tc>
          <w:tcPr>
            <w:tcW w:w="640" w:type="dxa"/>
          </w:tcPr>
          <w:p>
            <w:pPr>
              <w:pStyle w:val="TableParagraph"/>
              <w:spacing w:line="241" w:lineRule="exact"/>
              <w:ind w:left="98" w:right="62"/>
              <w:jc w:val="center"/>
              <w:rPr>
                <w:sz w:val="21"/>
              </w:rPr>
            </w:pPr>
            <w:r>
              <w:rPr>
                <w:sz w:val="21"/>
              </w:rPr>
              <w:t>NIM</w:t>
            </w:r>
          </w:p>
        </w:tc>
        <w:tc>
          <w:tcPr>
            <w:tcW w:w="620" w:type="dxa"/>
          </w:tcPr>
          <w:p>
            <w:pPr>
              <w:pStyle w:val="TableParagraph"/>
              <w:spacing w:line="241" w:lineRule="exact"/>
              <w:ind w:left="111"/>
              <w:rPr>
                <w:sz w:val="21"/>
              </w:rPr>
            </w:pPr>
            <w:r>
              <w:rPr>
                <w:sz w:val="21"/>
              </w:rPr>
              <w:t>CDL</w:t>
            </w:r>
          </w:p>
        </w:tc>
      </w:tr>
      <w:tr>
        <w:trPr>
          <w:trHeight w:val="1430" w:hRule="atLeast"/>
        </w:trPr>
        <w:tc>
          <w:tcPr>
            <w:tcW w:w="1100" w:type="dxa"/>
          </w:tcPr>
          <w:p>
            <w:pPr>
              <w:pStyle w:val="TableParagraph"/>
              <w:tabs>
                <w:tab w:pos="564" w:val="left" w:leader="none"/>
              </w:tabs>
              <w:spacing w:line="360" w:lineRule="auto"/>
              <w:ind w:left="108" w:right="76"/>
              <w:rPr>
                <w:sz w:val="21"/>
              </w:rPr>
            </w:pPr>
            <w:r>
              <w:rPr>
                <w:sz w:val="21"/>
              </w:rPr>
              <w:t>S1</w:t>
              <w:tab/>
            </w:r>
            <w:r>
              <w:rPr>
                <w:spacing w:val="-4"/>
                <w:sz w:val="21"/>
              </w:rPr>
              <w:t>antes </w:t>
            </w:r>
            <w:r>
              <w:rPr>
                <w:sz w:val="21"/>
              </w:rPr>
              <w:t>da refatoraçã</w:t>
            </w:r>
          </w:p>
          <w:p>
            <w:pPr>
              <w:pStyle w:val="TableParagraph"/>
              <w:spacing w:before="1"/>
              <w:ind w:left="108"/>
              <w:rPr>
                <w:sz w:val="21"/>
              </w:rPr>
            </w:pPr>
            <w:r>
              <w:rPr>
                <w:w w:val="99"/>
                <w:sz w:val="21"/>
              </w:rPr>
              <w:t>o</w:t>
            </w:r>
          </w:p>
        </w:tc>
        <w:tc>
          <w:tcPr>
            <w:tcW w:w="880" w:type="dxa"/>
          </w:tcPr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927</w:t>
            </w:r>
          </w:p>
        </w:tc>
        <w:tc>
          <w:tcPr>
            <w:tcW w:w="660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103</w:t>
            </w:r>
          </w:p>
        </w:tc>
        <w:tc>
          <w:tcPr>
            <w:tcW w:w="640" w:type="dxa"/>
          </w:tcPr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912</w:t>
            </w:r>
          </w:p>
        </w:tc>
        <w:tc>
          <w:tcPr>
            <w:tcW w:w="660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83</w:t>
            </w:r>
          </w:p>
        </w:tc>
        <w:tc>
          <w:tcPr>
            <w:tcW w:w="900" w:type="dxa"/>
          </w:tcPr>
          <w:p>
            <w:pPr>
              <w:pStyle w:val="TableParagraph"/>
              <w:spacing w:before="1"/>
              <w:ind w:left="118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580" w:type="dxa"/>
          </w:tcPr>
          <w:p>
            <w:pPr>
              <w:pStyle w:val="TableParagraph"/>
              <w:spacing w:before="1"/>
              <w:ind w:left="93" w:right="164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1265" w:type="dxa"/>
          </w:tcPr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790" w:type="dxa"/>
          </w:tcPr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1.369</w:t>
            </w:r>
          </w:p>
        </w:tc>
        <w:tc>
          <w:tcPr>
            <w:tcW w:w="765" w:type="dxa"/>
          </w:tcPr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556</w:t>
            </w:r>
          </w:p>
        </w:tc>
        <w:tc>
          <w:tcPr>
            <w:tcW w:w="640" w:type="dxa"/>
          </w:tcPr>
          <w:p>
            <w:pPr>
              <w:pStyle w:val="TableParagraph"/>
              <w:spacing w:before="1"/>
              <w:ind w:left="54" w:right="62"/>
              <w:jc w:val="center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  <w:tc>
          <w:tcPr>
            <w:tcW w:w="620" w:type="dxa"/>
          </w:tcPr>
          <w:p>
            <w:pPr>
              <w:pStyle w:val="TableParagraph"/>
              <w:spacing w:before="1"/>
              <w:ind w:left="118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>
        <w:trPr>
          <w:trHeight w:val="1428" w:hRule="atLeast"/>
        </w:trPr>
        <w:tc>
          <w:tcPr>
            <w:tcW w:w="1100" w:type="dxa"/>
          </w:tcPr>
          <w:p>
            <w:pPr>
              <w:pStyle w:val="TableParagraph"/>
              <w:tabs>
                <w:tab w:pos="624" w:val="left" w:leader="none"/>
              </w:tabs>
              <w:spacing w:line="232" w:lineRule="exact"/>
              <w:ind w:left="108"/>
              <w:rPr>
                <w:sz w:val="21"/>
              </w:rPr>
            </w:pPr>
            <w:r>
              <w:rPr>
                <w:sz w:val="21"/>
              </w:rPr>
              <w:t>S1</w:t>
              <w:tab/>
              <w:t>após</w:t>
            </w:r>
          </w:p>
          <w:p>
            <w:pPr>
              <w:pStyle w:val="TableParagraph"/>
              <w:tabs>
                <w:tab w:pos="756" w:val="left" w:leader="none"/>
              </w:tabs>
              <w:spacing w:line="360" w:lineRule="atLeast" w:before="2"/>
              <w:ind w:left="108" w:right="57"/>
              <w:rPr>
                <w:sz w:val="21"/>
              </w:rPr>
            </w:pPr>
            <w:r>
              <w:rPr>
                <w:sz w:val="21"/>
              </w:rPr>
              <w:t>refat.</w:t>
              <w:tab/>
            </w:r>
            <w:r>
              <w:rPr>
                <w:spacing w:val="-10"/>
                <w:sz w:val="21"/>
              </w:rPr>
              <w:t>CS </w:t>
            </w:r>
            <w:r>
              <w:rPr>
                <w:sz w:val="21"/>
              </w:rPr>
              <w:t>Long Method</w:t>
            </w:r>
          </w:p>
        </w:tc>
        <w:tc>
          <w:tcPr>
            <w:tcW w:w="880" w:type="dxa"/>
          </w:tcPr>
          <w:p>
            <w:pPr>
              <w:pStyle w:val="TableParagraph"/>
              <w:spacing w:before="4"/>
              <w:ind w:left="119"/>
              <w:rPr>
                <w:sz w:val="21"/>
              </w:rPr>
            </w:pPr>
            <w:r>
              <w:rPr>
                <w:sz w:val="21"/>
              </w:rPr>
              <w:t>971</w:t>
            </w:r>
          </w:p>
        </w:tc>
        <w:tc>
          <w:tcPr>
            <w:tcW w:w="660" w:type="dxa"/>
          </w:tcPr>
          <w:p>
            <w:pPr>
              <w:pStyle w:val="TableParagraph"/>
              <w:spacing w:before="4"/>
              <w:ind w:left="111"/>
              <w:rPr>
                <w:sz w:val="21"/>
              </w:rPr>
            </w:pPr>
            <w:r>
              <w:rPr>
                <w:sz w:val="21"/>
              </w:rPr>
              <w:t>103</w:t>
            </w:r>
          </w:p>
        </w:tc>
        <w:tc>
          <w:tcPr>
            <w:tcW w:w="640" w:type="dxa"/>
          </w:tcPr>
          <w:p>
            <w:pPr>
              <w:pStyle w:val="TableParagraph"/>
              <w:spacing w:before="4"/>
              <w:ind w:left="108"/>
              <w:rPr>
                <w:sz w:val="21"/>
              </w:rPr>
            </w:pPr>
            <w:r>
              <w:rPr>
                <w:sz w:val="21"/>
              </w:rPr>
              <w:t>988</w:t>
            </w:r>
          </w:p>
        </w:tc>
        <w:tc>
          <w:tcPr>
            <w:tcW w:w="660" w:type="dxa"/>
          </w:tcPr>
          <w:p>
            <w:pPr>
              <w:pStyle w:val="TableParagraph"/>
              <w:spacing w:before="4"/>
              <w:ind w:left="114"/>
              <w:rPr>
                <w:sz w:val="21"/>
              </w:rPr>
            </w:pPr>
            <w:r>
              <w:rPr>
                <w:sz w:val="21"/>
              </w:rPr>
              <w:t>89</w:t>
            </w:r>
          </w:p>
        </w:tc>
        <w:tc>
          <w:tcPr>
            <w:tcW w:w="900" w:type="dxa"/>
          </w:tcPr>
          <w:p>
            <w:pPr>
              <w:pStyle w:val="TableParagraph"/>
              <w:spacing w:before="4"/>
              <w:ind w:left="114"/>
              <w:rPr>
                <w:sz w:val="21"/>
              </w:rPr>
            </w:pPr>
            <w:r>
              <w:rPr>
                <w:sz w:val="21"/>
              </w:rPr>
              <w:t>115</w:t>
            </w:r>
          </w:p>
        </w:tc>
        <w:tc>
          <w:tcPr>
            <w:tcW w:w="580" w:type="dxa"/>
          </w:tcPr>
          <w:p>
            <w:pPr>
              <w:pStyle w:val="TableParagraph"/>
              <w:spacing w:before="4"/>
              <w:ind w:left="61" w:right="170"/>
              <w:jc w:val="center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5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spacing w:before="4"/>
              <w:ind w:left="105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  <w:tc>
          <w:tcPr>
            <w:tcW w:w="1265" w:type="dxa"/>
          </w:tcPr>
          <w:p>
            <w:pPr>
              <w:pStyle w:val="TableParagraph"/>
              <w:spacing w:before="4"/>
              <w:ind w:left="119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  <w:tc>
          <w:tcPr>
            <w:tcW w:w="790" w:type="dxa"/>
          </w:tcPr>
          <w:p>
            <w:pPr>
              <w:pStyle w:val="TableParagraph"/>
              <w:spacing w:before="4"/>
              <w:ind w:left="105"/>
              <w:rPr>
                <w:sz w:val="21"/>
              </w:rPr>
            </w:pPr>
            <w:r>
              <w:rPr>
                <w:sz w:val="21"/>
              </w:rPr>
              <w:t>1.426</w:t>
            </w:r>
          </w:p>
        </w:tc>
        <w:tc>
          <w:tcPr>
            <w:tcW w:w="765" w:type="dxa"/>
          </w:tcPr>
          <w:p>
            <w:pPr>
              <w:pStyle w:val="TableParagraph"/>
              <w:spacing w:before="4"/>
              <w:ind w:left="119"/>
              <w:rPr>
                <w:sz w:val="21"/>
              </w:rPr>
            </w:pPr>
            <w:r>
              <w:rPr>
                <w:sz w:val="21"/>
              </w:rPr>
              <w:t>556</w:t>
            </w:r>
          </w:p>
        </w:tc>
        <w:tc>
          <w:tcPr>
            <w:tcW w:w="640" w:type="dxa"/>
          </w:tcPr>
          <w:p>
            <w:pPr>
              <w:pStyle w:val="TableParagraph"/>
              <w:spacing w:before="4"/>
              <w:ind w:left="10" w:right="62"/>
              <w:jc w:val="center"/>
              <w:rPr>
                <w:sz w:val="21"/>
              </w:rPr>
            </w:pPr>
            <w:r>
              <w:rPr>
                <w:sz w:val="21"/>
              </w:rPr>
              <w:t>195</w:t>
            </w:r>
          </w:p>
        </w:tc>
        <w:tc>
          <w:tcPr>
            <w:tcW w:w="620" w:type="dxa"/>
          </w:tcPr>
          <w:p>
            <w:pPr>
              <w:pStyle w:val="TableParagraph"/>
              <w:spacing w:before="4"/>
              <w:ind w:left="111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</w:tr>
    </w:tbl>
    <w:p>
      <w:pPr>
        <w:spacing w:after="0"/>
        <w:rPr>
          <w:sz w:val="21"/>
        </w:rPr>
        <w:sectPr>
          <w:pgSz w:w="11920" w:h="16840"/>
          <w:pgMar w:header="718" w:footer="0" w:top="1520" w:bottom="280" w:left="500" w:right="40"/>
        </w:sectPr>
      </w:pPr>
    </w:p>
    <w:p>
      <w:pPr>
        <w:pStyle w:val="BodyText"/>
        <w:spacing w:before="2" w:after="1"/>
      </w:pPr>
    </w:p>
    <w:p>
      <w:pPr>
        <w:pStyle w:val="BodyText"/>
        <w:ind w:left="2156"/>
        <w:rPr>
          <w:sz w:val="20"/>
        </w:rPr>
      </w:pPr>
      <w:r>
        <w:rPr>
          <w:sz w:val="20"/>
        </w:rPr>
        <w:drawing>
          <wp:inline distT="0" distB="0" distL="0" distR="0">
            <wp:extent cx="3785170" cy="486098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5170" cy="486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numPr>
          <w:ilvl w:val="1"/>
          <w:numId w:val="2"/>
        </w:numPr>
        <w:tabs>
          <w:tab w:pos="1770" w:val="left" w:leader="none"/>
          <w:tab w:pos="1771" w:val="left" w:leader="none"/>
        </w:tabs>
        <w:spacing w:line="240" w:lineRule="auto" w:before="51" w:after="0"/>
        <w:ind w:left="1770" w:right="0" w:hanging="570"/>
        <w:jc w:val="left"/>
      </w:pPr>
      <w:bookmarkStart w:name="2.2Detecção dos Code Smells" w:id="12"/>
      <w:bookmarkEnd w:id="12"/>
      <w:r>
        <w:rPr>
          <w:b w:val="0"/>
        </w:rPr>
      </w:r>
      <w:bookmarkStart w:name="_bookmark3" w:id="13"/>
      <w:bookmarkEnd w:id="13"/>
      <w:r>
        <w:rPr/>
        <w:t>D</w:t>
      </w:r>
      <w:r>
        <w:rPr/>
        <w:t>etecção dos Code</w:t>
      </w:r>
      <w:r>
        <w:rPr>
          <w:spacing w:val="-10"/>
        </w:rPr>
        <w:t> </w:t>
      </w:r>
      <w:r>
        <w:rPr/>
        <w:t>Smells</w:t>
      </w:r>
    </w:p>
    <w:p>
      <w:pPr>
        <w:pStyle w:val="BodyText"/>
        <w:spacing w:before="10"/>
        <w:rPr>
          <w:rFonts w:ascii="Carlito"/>
          <w:b/>
          <w:sz w:val="33"/>
        </w:rPr>
      </w:pPr>
    </w:p>
    <w:p>
      <w:pPr>
        <w:pStyle w:val="BodyText"/>
        <w:spacing w:line="360" w:lineRule="auto"/>
        <w:ind w:left="1201" w:right="427" w:firstLine="854"/>
      </w:pPr>
      <w:r>
        <w:rPr/>
        <w:t>Utilizando as ferramentas JSPirit e JDeodorant foram detectados 5 code smells e um total de 39 ocorrências no projeto, sendo o tipo Long Method detectado pela ferramenta JDeodorant já que a JSPirit identificou apenas 4 tipos diferentes de code smells.</w:t>
      </w:r>
    </w:p>
    <w:p>
      <w:pPr>
        <w:pStyle w:val="BodyText"/>
        <w:rPr>
          <w:sz w:val="36"/>
        </w:rPr>
      </w:pPr>
    </w:p>
    <w:p>
      <w:pPr>
        <w:pStyle w:val="BodyText"/>
        <w:ind w:left="4494"/>
      </w:pPr>
      <w:r>
        <w:rPr/>
        <w:t>Tabela 3 – Code smells do projeto.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1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0"/>
        <w:gridCol w:w="4520"/>
      </w:tblGrid>
      <w:tr>
        <w:trPr>
          <w:trHeight w:val="489" w:hRule="atLeast"/>
        </w:trPr>
        <w:tc>
          <w:tcPr>
            <w:tcW w:w="4540" w:type="dxa"/>
          </w:tcPr>
          <w:p>
            <w:pPr>
              <w:pStyle w:val="TableParagraph"/>
              <w:spacing w:line="272" w:lineRule="exact"/>
              <w:ind w:right="115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Nome do Code Smell</w:t>
            </w:r>
          </w:p>
        </w:tc>
        <w:tc>
          <w:tcPr>
            <w:tcW w:w="4520" w:type="dxa"/>
          </w:tcPr>
          <w:p>
            <w:pPr>
              <w:pStyle w:val="TableParagraph"/>
              <w:spacing w:line="272" w:lineRule="exact"/>
              <w:ind w:left="1645" w:right="15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Quantidade</w:t>
            </w:r>
          </w:p>
        </w:tc>
      </w:tr>
      <w:tr>
        <w:trPr>
          <w:trHeight w:val="510" w:hRule="atLeast"/>
        </w:trPr>
        <w:tc>
          <w:tcPr>
            <w:tcW w:w="4540" w:type="dxa"/>
          </w:tcPr>
          <w:p>
            <w:pPr>
              <w:pStyle w:val="TableParagraph"/>
              <w:spacing w:before="7"/>
              <w:ind w:left="1603" w:right="1552"/>
              <w:jc w:val="center"/>
              <w:rPr>
                <w:sz w:val="24"/>
              </w:rPr>
            </w:pPr>
            <w:r>
              <w:rPr>
                <w:sz w:val="24"/>
              </w:rPr>
              <w:t>Long Method</w:t>
            </w:r>
          </w:p>
        </w:tc>
        <w:tc>
          <w:tcPr>
            <w:tcW w:w="4520" w:type="dxa"/>
          </w:tcPr>
          <w:p>
            <w:pPr>
              <w:pStyle w:val="TableParagraph"/>
              <w:spacing w:before="7"/>
              <w:ind w:left="1637" w:right="159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489" w:hRule="atLeast"/>
        </w:trPr>
        <w:tc>
          <w:tcPr>
            <w:tcW w:w="4540" w:type="dxa"/>
          </w:tcPr>
          <w:p>
            <w:pPr>
              <w:pStyle w:val="TableParagraph"/>
              <w:spacing w:line="273" w:lineRule="exact"/>
              <w:ind w:right="1079"/>
              <w:jc w:val="right"/>
              <w:rPr>
                <w:sz w:val="24"/>
              </w:rPr>
            </w:pPr>
            <w:r>
              <w:rPr>
                <w:sz w:val="24"/>
              </w:rPr>
              <w:t>Refused Parent Bequest</w:t>
            </w:r>
          </w:p>
        </w:tc>
        <w:tc>
          <w:tcPr>
            <w:tcW w:w="4520" w:type="dxa"/>
          </w:tcPr>
          <w:p>
            <w:pPr>
              <w:pStyle w:val="TableParagraph"/>
              <w:spacing w:line="273" w:lineRule="exact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10" w:hRule="atLeast"/>
        </w:trPr>
        <w:tc>
          <w:tcPr>
            <w:tcW w:w="4540" w:type="dxa"/>
          </w:tcPr>
          <w:p>
            <w:pPr>
              <w:pStyle w:val="TableParagraph"/>
              <w:spacing w:before="8"/>
              <w:ind w:left="1327"/>
              <w:rPr>
                <w:sz w:val="24"/>
              </w:rPr>
            </w:pPr>
            <w:r>
              <w:rPr>
                <w:sz w:val="24"/>
              </w:rPr>
              <w:t>Dispersed Coupling</w:t>
            </w:r>
          </w:p>
        </w:tc>
        <w:tc>
          <w:tcPr>
            <w:tcW w:w="4520" w:type="dxa"/>
          </w:tcPr>
          <w:p>
            <w:pPr>
              <w:pStyle w:val="TableParagraph"/>
              <w:spacing w:before="8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08" w:hRule="atLeast"/>
        </w:trPr>
        <w:tc>
          <w:tcPr>
            <w:tcW w:w="4540" w:type="dxa"/>
          </w:tcPr>
          <w:p>
            <w:pPr>
              <w:pStyle w:val="TableParagraph"/>
              <w:spacing w:before="1"/>
              <w:ind w:left="1365"/>
              <w:rPr>
                <w:sz w:val="24"/>
              </w:rPr>
            </w:pPr>
            <w:r>
              <w:rPr>
                <w:sz w:val="24"/>
              </w:rPr>
              <w:t>Intensive Coupling</w:t>
            </w:r>
          </w:p>
        </w:tc>
        <w:tc>
          <w:tcPr>
            <w:tcW w:w="4520" w:type="dxa"/>
          </w:tcPr>
          <w:p>
            <w:pPr>
              <w:pStyle w:val="TableParagraph"/>
              <w:spacing w:before="1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90" w:hRule="atLeast"/>
        </w:trPr>
        <w:tc>
          <w:tcPr>
            <w:tcW w:w="4540" w:type="dxa"/>
          </w:tcPr>
          <w:p>
            <w:pPr>
              <w:pStyle w:val="TableParagraph"/>
              <w:spacing w:line="267" w:lineRule="exact"/>
              <w:ind w:left="1603" w:right="1549"/>
              <w:jc w:val="center"/>
              <w:rPr>
                <w:sz w:val="24"/>
              </w:rPr>
            </w:pPr>
            <w:r>
              <w:rPr>
                <w:sz w:val="24"/>
              </w:rPr>
              <w:t>Feature Envy</w:t>
            </w:r>
          </w:p>
        </w:tc>
        <w:tc>
          <w:tcPr>
            <w:tcW w:w="4520" w:type="dxa"/>
          </w:tcPr>
          <w:p>
            <w:pPr>
              <w:pStyle w:val="TableParagraph"/>
              <w:spacing w:line="267" w:lineRule="exact"/>
              <w:ind w:left="1637" w:right="159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>
      <w:pPr>
        <w:spacing w:after="0" w:line="267" w:lineRule="exact"/>
        <w:jc w:val="center"/>
        <w:rPr>
          <w:sz w:val="24"/>
        </w:rPr>
        <w:sectPr>
          <w:pgSz w:w="11920" w:h="16840"/>
          <w:pgMar w:header="718" w:footer="0" w:top="1520" w:bottom="0" w:left="500" w:right="40"/>
        </w:sectPr>
      </w:pPr>
    </w:p>
    <w:p>
      <w:pPr>
        <w:pStyle w:val="BodyText"/>
        <w:spacing w:before="6"/>
        <w:rPr>
          <w:sz w:val="15"/>
        </w:rPr>
      </w:pPr>
    </w:p>
    <w:tbl>
      <w:tblPr>
        <w:tblW w:w="0" w:type="auto"/>
        <w:jc w:val="left"/>
        <w:tblInd w:w="1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0"/>
        <w:gridCol w:w="4520"/>
      </w:tblGrid>
      <w:tr>
        <w:trPr>
          <w:trHeight w:val="488" w:hRule="atLeast"/>
        </w:trPr>
        <w:tc>
          <w:tcPr>
            <w:tcW w:w="4540" w:type="dxa"/>
          </w:tcPr>
          <w:p>
            <w:pPr>
              <w:pStyle w:val="TableParagraph"/>
              <w:spacing w:line="265" w:lineRule="exact"/>
              <w:ind w:left="1603" w:right="15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Total:</w:t>
            </w:r>
          </w:p>
        </w:tc>
        <w:tc>
          <w:tcPr>
            <w:tcW w:w="4520" w:type="dxa"/>
          </w:tcPr>
          <w:p>
            <w:pPr>
              <w:pStyle w:val="TableParagraph"/>
              <w:spacing w:line="265" w:lineRule="exact"/>
              <w:ind w:left="1637" w:right="1590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1"/>
          <w:numId w:val="2"/>
        </w:numPr>
        <w:tabs>
          <w:tab w:pos="1770" w:val="left" w:leader="none"/>
          <w:tab w:pos="1771" w:val="left" w:leader="none"/>
        </w:tabs>
        <w:spacing w:line="240" w:lineRule="auto" w:before="52" w:after="0"/>
        <w:ind w:left="1770" w:right="0" w:hanging="570"/>
        <w:jc w:val="left"/>
      </w:pPr>
      <w:bookmarkStart w:name="2.3Medição 2 – Após Refatorar Code Smell" w:id="14"/>
      <w:bookmarkEnd w:id="14"/>
      <w:r>
        <w:rPr>
          <w:b w:val="0"/>
        </w:rPr>
      </w:r>
      <w:bookmarkStart w:name="_bookmark4" w:id="15"/>
      <w:bookmarkEnd w:id="15"/>
      <w:r>
        <w:rPr/>
        <w:t>M</w:t>
      </w:r>
      <w:r>
        <w:rPr/>
        <w:t>edição</w:t>
      </w:r>
      <w:r>
        <w:rPr>
          <w:spacing w:val="-7"/>
        </w:rPr>
        <w:t> </w:t>
      </w:r>
      <w:r>
        <w:rPr/>
        <w:t>2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Após</w:t>
      </w:r>
      <w:r>
        <w:rPr>
          <w:spacing w:val="-4"/>
        </w:rPr>
        <w:t> </w:t>
      </w:r>
      <w:r>
        <w:rPr/>
        <w:t>Refatorar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Smell</w:t>
      </w:r>
      <w:r>
        <w:rPr>
          <w:spacing w:val="-3"/>
        </w:rPr>
        <w:t> Long</w:t>
      </w:r>
      <w:r>
        <w:rPr>
          <w:spacing w:val="-13"/>
        </w:rPr>
        <w:t> </w:t>
      </w:r>
      <w:r>
        <w:rPr>
          <w:spacing w:val="-4"/>
        </w:rPr>
        <w:t>Method</w:t>
      </w:r>
    </w:p>
    <w:p>
      <w:pPr>
        <w:pStyle w:val="BodyText"/>
        <w:spacing w:before="9"/>
        <w:rPr>
          <w:rFonts w:ascii="Carlito"/>
          <w:b/>
          <w:sz w:val="33"/>
        </w:rPr>
      </w:pPr>
    </w:p>
    <w:p>
      <w:pPr>
        <w:pStyle w:val="BodyText"/>
        <w:spacing w:line="360" w:lineRule="auto" w:before="1"/>
        <w:ind w:left="1201" w:right="374" w:firstLine="854"/>
      </w:pPr>
      <w:r>
        <w:rPr/>
        <w:t>Foram refatorados 25 evidências de code smells do tipo Long Method utilizando a técnica de Extract Method. Após a refatoração apenas os atributos de Herança e Acoplamento continuam sem alteração, o atributo de Coesão, LCOM2 aumentou de 927 para 971, já em Complexidade o SCC, EVG e MaxNet, que estavam consecutivamente com 912, 83 e 109, aumentaram para 988, 89 e 115, no Tamanho o NOC e NIM que estavam consecutivamente com 1.369 e 178, aumentaram para 1.426 e 195. Devido as técnicas utilizadas é normal o aumento em atributos como Coesão, Complexidade e Tamanho. Houve também o aumento no numero de incidentes do Code Smell Featury Envy.</w:t>
      </w:r>
    </w:p>
    <w:p>
      <w:pPr>
        <w:pStyle w:val="BodyText"/>
        <w:rPr>
          <w:sz w:val="31"/>
        </w:rPr>
      </w:pPr>
    </w:p>
    <w:p>
      <w:pPr>
        <w:pStyle w:val="BodyText"/>
        <w:ind w:left="3659"/>
      </w:pPr>
      <w:r>
        <w:rPr/>
        <w:t>Tabela 4 – Code Smells após refatorar Long Method</w:t>
      </w: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1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0"/>
        <w:gridCol w:w="4520"/>
      </w:tblGrid>
      <w:tr>
        <w:trPr>
          <w:trHeight w:val="510" w:hRule="atLeast"/>
        </w:trPr>
        <w:tc>
          <w:tcPr>
            <w:tcW w:w="4540" w:type="dxa"/>
          </w:tcPr>
          <w:p>
            <w:pPr>
              <w:pStyle w:val="TableParagraph"/>
              <w:spacing w:line="272" w:lineRule="exact"/>
              <w:ind w:right="115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Nome do Code Smell</w:t>
            </w:r>
          </w:p>
        </w:tc>
        <w:tc>
          <w:tcPr>
            <w:tcW w:w="4520" w:type="dxa"/>
          </w:tcPr>
          <w:p>
            <w:pPr>
              <w:pStyle w:val="TableParagraph"/>
              <w:spacing w:line="272" w:lineRule="exact"/>
              <w:ind w:left="1645" w:right="15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Quantidade</w:t>
            </w:r>
          </w:p>
        </w:tc>
      </w:tr>
      <w:tr>
        <w:trPr>
          <w:trHeight w:val="488" w:hRule="atLeast"/>
        </w:trPr>
        <w:tc>
          <w:tcPr>
            <w:tcW w:w="4540" w:type="dxa"/>
          </w:tcPr>
          <w:p>
            <w:pPr>
              <w:pStyle w:val="TableParagraph"/>
              <w:spacing w:line="263" w:lineRule="exact"/>
              <w:ind w:left="1603" w:right="1552"/>
              <w:jc w:val="center"/>
              <w:rPr>
                <w:sz w:val="24"/>
              </w:rPr>
            </w:pPr>
            <w:r>
              <w:rPr>
                <w:sz w:val="24"/>
              </w:rPr>
              <w:t>Long Method</w:t>
            </w:r>
          </w:p>
        </w:tc>
        <w:tc>
          <w:tcPr>
            <w:tcW w:w="4520" w:type="dxa"/>
          </w:tcPr>
          <w:p>
            <w:pPr>
              <w:pStyle w:val="TableParagraph"/>
              <w:spacing w:line="263" w:lineRule="exact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510" w:hRule="atLeast"/>
        </w:trPr>
        <w:tc>
          <w:tcPr>
            <w:tcW w:w="4540" w:type="dxa"/>
          </w:tcPr>
          <w:p>
            <w:pPr>
              <w:pStyle w:val="TableParagraph"/>
              <w:ind w:right="1079"/>
              <w:jc w:val="right"/>
              <w:rPr>
                <w:sz w:val="24"/>
              </w:rPr>
            </w:pPr>
            <w:r>
              <w:rPr>
                <w:sz w:val="24"/>
              </w:rPr>
              <w:t>Refused Parent Bequest</w:t>
            </w:r>
          </w:p>
        </w:tc>
        <w:tc>
          <w:tcPr>
            <w:tcW w:w="4520" w:type="dxa"/>
          </w:tcPr>
          <w:p>
            <w:pPr>
              <w:pStyle w:val="TableParagraph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89" w:hRule="atLeast"/>
        </w:trPr>
        <w:tc>
          <w:tcPr>
            <w:tcW w:w="4540" w:type="dxa"/>
          </w:tcPr>
          <w:p>
            <w:pPr>
              <w:pStyle w:val="TableParagraph"/>
              <w:spacing w:line="264" w:lineRule="exact"/>
              <w:ind w:left="1327"/>
              <w:rPr>
                <w:sz w:val="24"/>
              </w:rPr>
            </w:pPr>
            <w:r>
              <w:rPr>
                <w:sz w:val="24"/>
              </w:rPr>
              <w:t>Dispersed Coupling</w:t>
            </w:r>
          </w:p>
        </w:tc>
        <w:tc>
          <w:tcPr>
            <w:tcW w:w="4520" w:type="dxa"/>
          </w:tcPr>
          <w:p>
            <w:pPr>
              <w:pStyle w:val="TableParagraph"/>
              <w:spacing w:line="264" w:lineRule="exact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08" w:hRule="atLeast"/>
        </w:trPr>
        <w:tc>
          <w:tcPr>
            <w:tcW w:w="4540" w:type="dxa"/>
          </w:tcPr>
          <w:p>
            <w:pPr>
              <w:pStyle w:val="TableParagraph"/>
              <w:spacing w:before="2"/>
              <w:ind w:left="1365"/>
              <w:rPr>
                <w:sz w:val="24"/>
              </w:rPr>
            </w:pPr>
            <w:r>
              <w:rPr>
                <w:sz w:val="24"/>
              </w:rPr>
              <w:t>Intensive Coupling</w:t>
            </w:r>
          </w:p>
        </w:tc>
        <w:tc>
          <w:tcPr>
            <w:tcW w:w="4520" w:type="dxa"/>
          </w:tcPr>
          <w:p>
            <w:pPr>
              <w:pStyle w:val="TableParagraph"/>
              <w:spacing w:before="2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90" w:hRule="atLeast"/>
        </w:trPr>
        <w:tc>
          <w:tcPr>
            <w:tcW w:w="4540" w:type="dxa"/>
          </w:tcPr>
          <w:p>
            <w:pPr>
              <w:pStyle w:val="TableParagraph"/>
              <w:spacing w:line="267" w:lineRule="exact"/>
              <w:ind w:left="1603" w:right="1549"/>
              <w:jc w:val="center"/>
              <w:rPr>
                <w:sz w:val="24"/>
              </w:rPr>
            </w:pPr>
            <w:r>
              <w:rPr>
                <w:sz w:val="24"/>
              </w:rPr>
              <w:t>Feature Envy</w:t>
            </w:r>
          </w:p>
        </w:tc>
        <w:tc>
          <w:tcPr>
            <w:tcW w:w="4520" w:type="dxa"/>
          </w:tcPr>
          <w:p>
            <w:pPr>
              <w:pStyle w:val="TableParagraph"/>
              <w:spacing w:line="267" w:lineRule="exact"/>
              <w:ind w:left="1637" w:right="159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510" w:hRule="atLeast"/>
        </w:trPr>
        <w:tc>
          <w:tcPr>
            <w:tcW w:w="4540" w:type="dxa"/>
          </w:tcPr>
          <w:p>
            <w:pPr>
              <w:pStyle w:val="TableParagraph"/>
              <w:spacing w:before="4"/>
              <w:ind w:left="1603" w:right="15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Total:</w:t>
            </w:r>
          </w:p>
        </w:tc>
        <w:tc>
          <w:tcPr>
            <w:tcW w:w="4520" w:type="dxa"/>
          </w:tcPr>
          <w:p>
            <w:pPr>
              <w:pStyle w:val="TableParagraph"/>
              <w:spacing w:before="4"/>
              <w:ind w:left="1637" w:right="159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20" w:h="16840"/>
          <w:pgMar w:header="718" w:footer="0" w:top="1520" w:bottom="280" w:left="50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1"/>
        <w:numPr>
          <w:ilvl w:val="1"/>
          <w:numId w:val="2"/>
        </w:numPr>
        <w:tabs>
          <w:tab w:pos="1770" w:val="left" w:leader="none"/>
          <w:tab w:pos="1771" w:val="left" w:leader="none"/>
        </w:tabs>
        <w:spacing w:line="240" w:lineRule="auto" w:before="52" w:after="0"/>
        <w:ind w:left="1770" w:right="0" w:hanging="570"/>
        <w:jc w:val="left"/>
      </w:pPr>
      <w:bookmarkStart w:name="2.4Medição 3 – Após Refatorar Code Smell" w:id="16"/>
      <w:bookmarkEnd w:id="16"/>
      <w:r>
        <w:rPr>
          <w:b w:val="0"/>
        </w:rPr>
      </w:r>
      <w:bookmarkStart w:name="_bookmark5" w:id="17"/>
      <w:bookmarkEnd w:id="17"/>
      <w:r>
        <w:rPr/>
        <w:t>M</w:t>
      </w:r>
      <w:r>
        <w:rPr/>
        <w:t>edição 3 – Após Refatorar Code Smell Intensive</w:t>
      </w:r>
      <w:r>
        <w:rPr>
          <w:spacing w:val="-36"/>
        </w:rPr>
        <w:t> </w:t>
      </w:r>
      <w:r>
        <w:rPr/>
        <w:t>Coupling</w:t>
      </w: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spacing w:before="10"/>
        <w:rPr>
          <w:rFonts w:ascii="Carlito"/>
          <w:b/>
          <w:sz w:val="25"/>
        </w:rPr>
      </w:pPr>
    </w:p>
    <w:p>
      <w:pPr>
        <w:pStyle w:val="BodyText"/>
        <w:ind w:left="3385"/>
      </w:pPr>
      <w:r>
        <w:rPr/>
        <w:t>Tabela 5 – Code Smells após refatorar Intensive Coupling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1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0"/>
        <w:gridCol w:w="4520"/>
      </w:tblGrid>
      <w:tr>
        <w:trPr>
          <w:trHeight w:val="490" w:hRule="atLeast"/>
        </w:trPr>
        <w:tc>
          <w:tcPr>
            <w:tcW w:w="4540" w:type="dxa"/>
          </w:tcPr>
          <w:p>
            <w:pPr>
              <w:pStyle w:val="TableParagraph"/>
              <w:spacing w:line="270" w:lineRule="exact"/>
              <w:ind w:right="115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Nome do Code Smell</w:t>
            </w:r>
          </w:p>
        </w:tc>
        <w:tc>
          <w:tcPr>
            <w:tcW w:w="4520" w:type="dxa"/>
          </w:tcPr>
          <w:p>
            <w:pPr>
              <w:pStyle w:val="TableParagraph"/>
              <w:spacing w:line="270" w:lineRule="exact"/>
              <w:ind w:left="1645" w:right="15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Quantidade</w:t>
            </w:r>
          </w:p>
        </w:tc>
      </w:tr>
      <w:tr>
        <w:trPr>
          <w:trHeight w:val="510" w:hRule="atLeast"/>
        </w:trPr>
        <w:tc>
          <w:tcPr>
            <w:tcW w:w="4540" w:type="dxa"/>
          </w:tcPr>
          <w:p>
            <w:pPr>
              <w:pStyle w:val="TableParagraph"/>
              <w:spacing w:before="6"/>
              <w:ind w:left="1603" w:right="1552"/>
              <w:jc w:val="center"/>
              <w:rPr>
                <w:sz w:val="24"/>
              </w:rPr>
            </w:pPr>
            <w:r>
              <w:rPr>
                <w:sz w:val="24"/>
              </w:rPr>
              <w:t>Long Method</w:t>
            </w:r>
          </w:p>
        </w:tc>
        <w:tc>
          <w:tcPr>
            <w:tcW w:w="45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10" w:hRule="atLeast"/>
        </w:trPr>
        <w:tc>
          <w:tcPr>
            <w:tcW w:w="4540" w:type="dxa"/>
          </w:tcPr>
          <w:p>
            <w:pPr>
              <w:pStyle w:val="TableParagraph"/>
              <w:spacing w:line="271" w:lineRule="exact"/>
              <w:ind w:right="1079"/>
              <w:jc w:val="right"/>
              <w:rPr>
                <w:sz w:val="24"/>
              </w:rPr>
            </w:pPr>
            <w:r>
              <w:rPr>
                <w:sz w:val="24"/>
              </w:rPr>
              <w:t>Refused Parent Bequest</w:t>
            </w:r>
          </w:p>
        </w:tc>
        <w:tc>
          <w:tcPr>
            <w:tcW w:w="45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0" w:hRule="atLeast"/>
        </w:trPr>
        <w:tc>
          <w:tcPr>
            <w:tcW w:w="4540" w:type="dxa"/>
          </w:tcPr>
          <w:p>
            <w:pPr>
              <w:pStyle w:val="TableParagraph"/>
              <w:spacing w:line="264" w:lineRule="exact"/>
              <w:ind w:left="1327"/>
              <w:rPr>
                <w:sz w:val="24"/>
              </w:rPr>
            </w:pPr>
            <w:r>
              <w:rPr>
                <w:sz w:val="24"/>
              </w:rPr>
              <w:t>Dispersed Coupling</w:t>
            </w:r>
          </w:p>
        </w:tc>
        <w:tc>
          <w:tcPr>
            <w:tcW w:w="45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08" w:hRule="atLeast"/>
        </w:trPr>
        <w:tc>
          <w:tcPr>
            <w:tcW w:w="4540" w:type="dxa"/>
          </w:tcPr>
          <w:p>
            <w:pPr>
              <w:pStyle w:val="TableParagraph"/>
              <w:ind w:left="1365"/>
              <w:rPr>
                <w:sz w:val="24"/>
              </w:rPr>
            </w:pPr>
            <w:r>
              <w:rPr>
                <w:sz w:val="24"/>
              </w:rPr>
              <w:t>Intensive Coupling</w:t>
            </w:r>
          </w:p>
        </w:tc>
        <w:tc>
          <w:tcPr>
            <w:tcW w:w="45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88" w:hRule="atLeast"/>
        </w:trPr>
        <w:tc>
          <w:tcPr>
            <w:tcW w:w="4540" w:type="dxa"/>
          </w:tcPr>
          <w:p>
            <w:pPr>
              <w:pStyle w:val="TableParagraph"/>
              <w:spacing w:line="265" w:lineRule="exact"/>
              <w:ind w:left="1603" w:right="1549"/>
              <w:jc w:val="center"/>
              <w:rPr>
                <w:sz w:val="24"/>
              </w:rPr>
            </w:pPr>
            <w:r>
              <w:rPr>
                <w:sz w:val="24"/>
              </w:rPr>
              <w:t>Feature Envy</w:t>
            </w:r>
          </w:p>
        </w:tc>
        <w:tc>
          <w:tcPr>
            <w:tcW w:w="45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10" w:hRule="atLeast"/>
        </w:trPr>
        <w:tc>
          <w:tcPr>
            <w:tcW w:w="4540" w:type="dxa"/>
          </w:tcPr>
          <w:p>
            <w:pPr>
              <w:pStyle w:val="TableParagraph"/>
              <w:spacing w:before="3"/>
              <w:ind w:left="1603" w:right="15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Total:</w:t>
            </w:r>
          </w:p>
        </w:tc>
        <w:tc>
          <w:tcPr>
            <w:tcW w:w="452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20" w:h="16840"/>
          <w:pgMar w:header="718" w:footer="0" w:top="1520" w:bottom="280" w:left="500" w:right="40"/>
        </w:sectPr>
      </w:pPr>
    </w:p>
    <w:p>
      <w:pPr>
        <w:pStyle w:val="BodyText"/>
        <w:spacing w:before="5"/>
        <w:rPr>
          <w:sz w:val="11"/>
        </w:rPr>
      </w:pPr>
    </w:p>
    <w:p>
      <w:pPr>
        <w:pStyle w:val="Heading1"/>
        <w:numPr>
          <w:ilvl w:val="1"/>
          <w:numId w:val="2"/>
        </w:numPr>
        <w:tabs>
          <w:tab w:pos="1770" w:val="left" w:leader="none"/>
          <w:tab w:pos="1771" w:val="left" w:leader="none"/>
        </w:tabs>
        <w:spacing w:line="240" w:lineRule="auto" w:before="52" w:after="0"/>
        <w:ind w:left="1770" w:right="0" w:hanging="570"/>
        <w:jc w:val="left"/>
      </w:pPr>
      <w:bookmarkStart w:name="2.5Medição 4 – Após Refatorar Code Smell" w:id="18"/>
      <w:bookmarkEnd w:id="18"/>
      <w:r>
        <w:rPr>
          <w:b w:val="0"/>
        </w:rPr>
      </w:r>
      <w:bookmarkStart w:name="_bookmark6" w:id="19"/>
      <w:bookmarkEnd w:id="19"/>
      <w:r>
        <w:rPr/>
        <w:t>M</w:t>
      </w:r>
      <w:r>
        <w:rPr/>
        <w:t>edição 4 – Após Refatorar Code Smell Dispersed</w:t>
      </w:r>
      <w:r>
        <w:rPr>
          <w:spacing w:val="-31"/>
        </w:rPr>
        <w:t> </w:t>
      </w:r>
      <w:r>
        <w:rPr/>
        <w:t>Coupling</w:t>
      </w: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spacing w:before="195"/>
        <w:ind w:left="3344"/>
      </w:pPr>
      <w:r>
        <w:rPr/>
        <w:t>Tabela 6 – Code Smells após refatorar Dispersed Coupling</w:t>
      </w:r>
    </w:p>
    <w:p>
      <w:pPr>
        <w:pStyle w:val="BodyText"/>
        <w:spacing w:before="10"/>
        <w:rPr>
          <w:sz w:val="20"/>
        </w:rPr>
      </w:pPr>
    </w:p>
    <w:tbl>
      <w:tblPr>
        <w:tblW w:w="0" w:type="auto"/>
        <w:jc w:val="left"/>
        <w:tblInd w:w="1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0"/>
        <w:gridCol w:w="4520"/>
      </w:tblGrid>
      <w:tr>
        <w:trPr>
          <w:trHeight w:val="489" w:hRule="atLeast"/>
        </w:trPr>
        <w:tc>
          <w:tcPr>
            <w:tcW w:w="4540" w:type="dxa"/>
          </w:tcPr>
          <w:p>
            <w:pPr>
              <w:pStyle w:val="TableParagraph"/>
              <w:spacing w:line="266" w:lineRule="exact"/>
              <w:ind w:right="115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Nome do Code Smell</w:t>
            </w:r>
          </w:p>
        </w:tc>
        <w:tc>
          <w:tcPr>
            <w:tcW w:w="4520" w:type="dxa"/>
          </w:tcPr>
          <w:p>
            <w:pPr>
              <w:pStyle w:val="TableParagraph"/>
              <w:spacing w:line="266" w:lineRule="exact"/>
              <w:ind w:left="1645" w:right="15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Quantidade</w:t>
            </w:r>
          </w:p>
        </w:tc>
      </w:tr>
      <w:tr>
        <w:trPr>
          <w:trHeight w:val="510" w:hRule="atLeast"/>
        </w:trPr>
        <w:tc>
          <w:tcPr>
            <w:tcW w:w="4540" w:type="dxa"/>
          </w:tcPr>
          <w:p>
            <w:pPr>
              <w:pStyle w:val="TableParagraph"/>
              <w:spacing w:before="3"/>
              <w:ind w:left="1603" w:right="1552"/>
              <w:jc w:val="center"/>
              <w:rPr>
                <w:sz w:val="24"/>
              </w:rPr>
            </w:pPr>
            <w:r>
              <w:rPr>
                <w:sz w:val="24"/>
              </w:rPr>
              <w:t>Long Method</w:t>
            </w:r>
          </w:p>
        </w:tc>
        <w:tc>
          <w:tcPr>
            <w:tcW w:w="45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0" w:hRule="atLeast"/>
        </w:trPr>
        <w:tc>
          <w:tcPr>
            <w:tcW w:w="4540" w:type="dxa"/>
          </w:tcPr>
          <w:p>
            <w:pPr>
              <w:pStyle w:val="TableParagraph"/>
              <w:spacing w:line="267" w:lineRule="exact"/>
              <w:ind w:right="1079"/>
              <w:jc w:val="right"/>
              <w:rPr>
                <w:sz w:val="24"/>
              </w:rPr>
            </w:pPr>
            <w:r>
              <w:rPr>
                <w:sz w:val="24"/>
              </w:rPr>
              <w:t>Refused Parent Bequest</w:t>
            </w:r>
          </w:p>
        </w:tc>
        <w:tc>
          <w:tcPr>
            <w:tcW w:w="45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08" w:hRule="atLeast"/>
        </w:trPr>
        <w:tc>
          <w:tcPr>
            <w:tcW w:w="4540" w:type="dxa"/>
          </w:tcPr>
          <w:p>
            <w:pPr>
              <w:pStyle w:val="TableParagraph"/>
              <w:spacing w:before="4"/>
              <w:ind w:left="1327"/>
              <w:rPr>
                <w:sz w:val="24"/>
              </w:rPr>
            </w:pPr>
            <w:r>
              <w:rPr>
                <w:sz w:val="24"/>
              </w:rPr>
              <w:t>Dispersed Coupling</w:t>
            </w:r>
          </w:p>
        </w:tc>
        <w:tc>
          <w:tcPr>
            <w:tcW w:w="45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0" w:hRule="atLeast"/>
        </w:trPr>
        <w:tc>
          <w:tcPr>
            <w:tcW w:w="4540" w:type="dxa"/>
          </w:tcPr>
          <w:p>
            <w:pPr>
              <w:pStyle w:val="TableParagraph"/>
              <w:spacing w:line="269" w:lineRule="exact"/>
              <w:ind w:left="1365"/>
              <w:rPr>
                <w:sz w:val="24"/>
              </w:rPr>
            </w:pPr>
            <w:r>
              <w:rPr>
                <w:sz w:val="24"/>
              </w:rPr>
              <w:t>Intensive Coupling</w:t>
            </w:r>
          </w:p>
        </w:tc>
        <w:tc>
          <w:tcPr>
            <w:tcW w:w="45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10" w:hRule="atLeast"/>
        </w:trPr>
        <w:tc>
          <w:tcPr>
            <w:tcW w:w="4540" w:type="dxa"/>
          </w:tcPr>
          <w:p>
            <w:pPr>
              <w:pStyle w:val="TableParagraph"/>
              <w:spacing w:before="6"/>
              <w:ind w:left="1603" w:right="1549"/>
              <w:jc w:val="center"/>
              <w:rPr>
                <w:sz w:val="24"/>
              </w:rPr>
            </w:pPr>
            <w:r>
              <w:rPr>
                <w:sz w:val="24"/>
              </w:rPr>
              <w:t>Feature Envy</w:t>
            </w:r>
          </w:p>
        </w:tc>
        <w:tc>
          <w:tcPr>
            <w:tcW w:w="45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0" w:hRule="atLeast"/>
        </w:trPr>
        <w:tc>
          <w:tcPr>
            <w:tcW w:w="4540" w:type="dxa"/>
          </w:tcPr>
          <w:p>
            <w:pPr>
              <w:pStyle w:val="TableParagraph"/>
              <w:spacing w:line="270" w:lineRule="exact"/>
              <w:ind w:left="1603" w:right="15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Total:</w:t>
            </w:r>
          </w:p>
        </w:tc>
        <w:tc>
          <w:tcPr>
            <w:tcW w:w="452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20" w:h="16840"/>
          <w:pgMar w:header="718" w:footer="0" w:top="1520" w:bottom="280" w:left="500" w:right="40"/>
        </w:sectPr>
      </w:pPr>
    </w:p>
    <w:p>
      <w:pPr>
        <w:pStyle w:val="BodyText"/>
        <w:spacing w:before="5"/>
        <w:rPr>
          <w:sz w:val="11"/>
        </w:rPr>
      </w:pPr>
    </w:p>
    <w:p>
      <w:pPr>
        <w:pStyle w:val="Heading1"/>
        <w:numPr>
          <w:ilvl w:val="1"/>
          <w:numId w:val="2"/>
        </w:numPr>
        <w:tabs>
          <w:tab w:pos="1770" w:val="left" w:leader="none"/>
          <w:tab w:pos="1771" w:val="left" w:leader="none"/>
        </w:tabs>
        <w:spacing w:line="240" w:lineRule="auto" w:before="52" w:after="0"/>
        <w:ind w:left="1770" w:right="0" w:hanging="570"/>
        <w:jc w:val="left"/>
      </w:pPr>
      <w:bookmarkStart w:name="2.6Medição 5 – Após Refatorar Code Smell" w:id="20"/>
      <w:bookmarkEnd w:id="20"/>
      <w:r>
        <w:rPr>
          <w:b w:val="0"/>
        </w:rPr>
      </w:r>
      <w:bookmarkStart w:name="_bookmark7" w:id="21"/>
      <w:bookmarkEnd w:id="21"/>
      <w:r>
        <w:rPr/>
        <w:t>M</w:t>
      </w:r>
      <w:r>
        <w:rPr/>
        <w:t>edição 5 – Após Refatorar Code Smell </w:t>
      </w:r>
      <w:r>
        <w:rPr>
          <w:spacing w:val="-3"/>
        </w:rPr>
        <w:t>Featury</w:t>
      </w:r>
      <w:r>
        <w:rPr>
          <w:spacing w:val="-36"/>
        </w:rPr>
        <w:t> </w:t>
      </w:r>
      <w:r>
        <w:rPr/>
        <w:t>Envy</w:t>
      </w: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spacing w:before="184"/>
        <w:ind w:left="929" w:right="1398"/>
        <w:jc w:val="center"/>
      </w:pPr>
      <w:r>
        <w:rPr/>
        <w:t>Tabela 7 – Code Smells após refatorar Featury Envy</w:t>
      </w:r>
    </w:p>
    <w:p>
      <w:pPr>
        <w:pStyle w:val="BodyText"/>
        <w:spacing w:before="4"/>
        <w:rPr>
          <w:sz w:val="11"/>
        </w:rPr>
      </w:pPr>
    </w:p>
    <w:tbl>
      <w:tblPr>
        <w:tblW w:w="0" w:type="auto"/>
        <w:jc w:val="left"/>
        <w:tblInd w:w="1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0"/>
        <w:gridCol w:w="4520"/>
      </w:tblGrid>
      <w:tr>
        <w:trPr>
          <w:trHeight w:val="490" w:hRule="atLeast"/>
        </w:trPr>
        <w:tc>
          <w:tcPr>
            <w:tcW w:w="4540" w:type="dxa"/>
          </w:tcPr>
          <w:p>
            <w:pPr>
              <w:pStyle w:val="TableParagraph"/>
              <w:spacing w:line="270" w:lineRule="exact"/>
              <w:ind w:right="115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Nome do Code Smell</w:t>
            </w:r>
          </w:p>
        </w:tc>
        <w:tc>
          <w:tcPr>
            <w:tcW w:w="4520" w:type="dxa"/>
          </w:tcPr>
          <w:p>
            <w:pPr>
              <w:pStyle w:val="TableParagraph"/>
              <w:spacing w:line="270" w:lineRule="exact"/>
              <w:ind w:left="1645" w:right="15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Quantidade</w:t>
            </w:r>
          </w:p>
        </w:tc>
      </w:tr>
      <w:tr>
        <w:trPr>
          <w:trHeight w:val="510" w:hRule="atLeast"/>
        </w:trPr>
        <w:tc>
          <w:tcPr>
            <w:tcW w:w="4540" w:type="dxa"/>
          </w:tcPr>
          <w:p>
            <w:pPr>
              <w:pStyle w:val="TableParagraph"/>
              <w:spacing w:before="6"/>
              <w:ind w:left="1603" w:right="1552"/>
              <w:jc w:val="center"/>
              <w:rPr>
                <w:sz w:val="24"/>
              </w:rPr>
            </w:pPr>
            <w:r>
              <w:rPr>
                <w:sz w:val="24"/>
              </w:rPr>
              <w:t>Long Method</w:t>
            </w:r>
          </w:p>
        </w:tc>
        <w:tc>
          <w:tcPr>
            <w:tcW w:w="45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10" w:hRule="atLeast"/>
        </w:trPr>
        <w:tc>
          <w:tcPr>
            <w:tcW w:w="4540" w:type="dxa"/>
          </w:tcPr>
          <w:p>
            <w:pPr>
              <w:pStyle w:val="TableParagraph"/>
              <w:spacing w:line="270" w:lineRule="exact"/>
              <w:ind w:right="1079"/>
              <w:jc w:val="right"/>
              <w:rPr>
                <w:sz w:val="24"/>
              </w:rPr>
            </w:pPr>
            <w:r>
              <w:rPr>
                <w:sz w:val="24"/>
              </w:rPr>
              <w:t>Refused Parent Bequest</w:t>
            </w:r>
          </w:p>
        </w:tc>
        <w:tc>
          <w:tcPr>
            <w:tcW w:w="45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0" w:hRule="atLeast"/>
        </w:trPr>
        <w:tc>
          <w:tcPr>
            <w:tcW w:w="4540" w:type="dxa"/>
          </w:tcPr>
          <w:p>
            <w:pPr>
              <w:pStyle w:val="TableParagraph"/>
              <w:spacing w:line="263" w:lineRule="exact"/>
              <w:ind w:left="1327"/>
              <w:rPr>
                <w:sz w:val="24"/>
              </w:rPr>
            </w:pPr>
            <w:r>
              <w:rPr>
                <w:sz w:val="24"/>
              </w:rPr>
              <w:t>Dispersed Coupling</w:t>
            </w:r>
          </w:p>
        </w:tc>
        <w:tc>
          <w:tcPr>
            <w:tcW w:w="45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08" w:hRule="atLeast"/>
        </w:trPr>
        <w:tc>
          <w:tcPr>
            <w:tcW w:w="4540" w:type="dxa"/>
          </w:tcPr>
          <w:p>
            <w:pPr>
              <w:pStyle w:val="TableParagraph"/>
              <w:ind w:left="1365"/>
              <w:rPr>
                <w:sz w:val="24"/>
              </w:rPr>
            </w:pPr>
            <w:r>
              <w:rPr>
                <w:sz w:val="24"/>
              </w:rPr>
              <w:t>Intensive Coupling</w:t>
            </w:r>
          </w:p>
        </w:tc>
        <w:tc>
          <w:tcPr>
            <w:tcW w:w="45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88" w:hRule="atLeast"/>
        </w:trPr>
        <w:tc>
          <w:tcPr>
            <w:tcW w:w="4540" w:type="dxa"/>
          </w:tcPr>
          <w:p>
            <w:pPr>
              <w:pStyle w:val="TableParagraph"/>
              <w:spacing w:line="265" w:lineRule="exact"/>
              <w:ind w:left="1603" w:right="1549"/>
              <w:jc w:val="center"/>
              <w:rPr>
                <w:sz w:val="24"/>
              </w:rPr>
            </w:pPr>
            <w:r>
              <w:rPr>
                <w:sz w:val="24"/>
              </w:rPr>
              <w:t>Feature Envy</w:t>
            </w:r>
          </w:p>
        </w:tc>
        <w:tc>
          <w:tcPr>
            <w:tcW w:w="45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10" w:hRule="atLeast"/>
        </w:trPr>
        <w:tc>
          <w:tcPr>
            <w:tcW w:w="4540" w:type="dxa"/>
          </w:tcPr>
          <w:p>
            <w:pPr>
              <w:pStyle w:val="TableParagraph"/>
              <w:spacing w:before="2"/>
              <w:ind w:left="1603" w:right="15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Total:</w:t>
            </w:r>
          </w:p>
        </w:tc>
        <w:tc>
          <w:tcPr>
            <w:tcW w:w="452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20" w:h="16840"/>
          <w:pgMar w:header="718" w:footer="0" w:top="1520" w:bottom="280" w:left="500" w:right="40"/>
        </w:sectPr>
      </w:pPr>
    </w:p>
    <w:p>
      <w:pPr>
        <w:pStyle w:val="BodyText"/>
        <w:spacing w:before="5"/>
        <w:rPr>
          <w:sz w:val="11"/>
        </w:rPr>
      </w:pPr>
    </w:p>
    <w:p>
      <w:pPr>
        <w:pStyle w:val="Heading1"/>
        <w:numPr>
          <w:ilvl w:val="1"/>
          <w:numId w:val="2"/>
        </w:numPr>
        <w:tabs>
          <w:tab w:pos="1770" w:val="left" w:leader="none"/>
          <w:tab w:pos="1771" w:val="left" w:leader="none"/>
        </w:tabs>
        <w:spacing w:line="240" w:lineRule="auto" w:before="52" w:after="0"/>
        <w:ind w:left="1770" w:right="0" w:hanging="570"/>
        <w:jc w:val="left"/>
      </w:pPr>
      <w:bookmarkStart w:name="2.7Medição 6 – Após Refatorar Code Smell" w:id="22"/>
      <w:bookmarkEnd w:id="22"/>
      <w:r>
        <w:rPr>
          <w:b w:val="0"/>
        </w:rPr>
      </w:r>
      <w:bookmarkStart w:name="_bookmark8" w:id="23"/>
      <w:bookmarkEnd w:id="23"/>
      <w:r>
        <w:rPr/>
        <w:t>M</w:t>
      </w:r>
      <w:r>
        <w:rPr/>
        <w:t>edição 6 – Após Refatorar Code Smell Parent</w:t>
      </w:r>
      <w:r>
        <w:rPr>
          <w:spacing w:val="-38"/>
        </w:rPr>
        <w:t> </w:t>
      </w:r>
      <w:r>
        <w:rPr/>
        <w:t>Bequest</w:t>
      </w: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spacing w:before="10"/>
        <w:rPr>
          <w:rFonts w:ascii="Carlito"/>
          <w:b/>
        </w:rPr>
      </w:pPr>
    </w:p>
    <w:p>
      <w:pPr>
        <w:pStyle w:val="BodyText"/>
        <w:ind w:left="3580"/>
      </w:pPr>
      <w:r>
        <w:rPr/>
        <w:t>Tabela 8 – Code Smells após refatorar Parent Bequest</w:t>
      </w:r>
    </w:p>
    <w:p>
      <w:pPr>
        <w:pStyle w:val="BodyText"/>
        <w:spacing w:before="10"/>
        <w:rPr>
          <w:sz w:val="20"/>
        </w:rPr>
      </w:pPr>
    </w:p>
    <w:tbl>
      <w:tblPr>
        <w:tblW w:w="0" w:type="auto"/>
        <w:jc w:val="left"/>
        <w:tblInd w:w="1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0"/>
        <w:gridCol w:w="4520"/>
      </w:tblGrid>
      <w:tr>
        <w:trPr>
          <w:trHeight w:val="490" w:hRule="atLeast"/>
        </w:trPr>
        <w:tc>
          <w:tcPr>
            <w:tcW w:w="4540" w:type="dxa"/>
          </w:tcPr>
          <w:p>
            <w:pPr>
              <w:pStyle w:val="TableParagraph"/>
              <w:spacing w:line="266" w:lineRule="exact"/>
              <w:ind w:right="115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Nome do Code Smell</w:t>
            </w:r>
          </w:p>
        </w:tc>
        <w:tc>
          <w:tcPr>
            <w:tcW w:w="4520" w:type="dxa"/>
          </w:tcPr>
          <w:p>
            <w:pPr>
              <w:pStyle w:val="TableParagraph"/>
              <w:spacing w:line="266" w:lineRule="exact"/>
              <w:ind w:left="1645" w:right="15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Quantidade</w:t>
            </w:r>
          </w:p>
        </w:tc>
      </w:tr>
      <w:tr>
        <w:trPr>
          <w:trHeight w:val="510" w:hRule="atLeast"/>
        </w:trPr>
        <w:tc>
          <w:tcPr>
            <w:tcW w:w="4540" w:type="dxa"/>
          </w:tcPr>
          <w:p>
            <w:pPr>
              <w:pStyle w:val="TableParagraph"/>
              <w:spacing w:before="2"/>
              <w:ind w:left="1603" w:right="1552"/>
              <w:jc w:val="center"/>
              <w:rPr>
                <w:sz w:val="24"/>
              </w:rPr>
            </w:pPr>
            <w:r>
              <w:rPr>
                <w:sz w:val="24"/>
              </w:rPr>
              <w:t>Long Method</w:t>
            </w:r>
          </w:p>
        </w:tc>
        <w:tc>
          <w:tcPr>
            <w:tcW w:w="45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89" w:hRule="atLeast"/>
        </w:trPr>
        <w:tc>
          <w:tcPr>
            <w:tcW w:w="4540" w:type="dxa"/>
          </w:tcPr>
          <w:p>
            <w:pPr>
              <w:pStyle w:val="TableParagraph"/>
              <w:spacing w:line="267" w:lineRule="exact"/>
              <w:ind w:right="1079"/>
              <w:jc w:val="right"/>
              <w:rPr>
                <w:sz w:val="24"/>
              </w:rPr>
            </w:pPr>
            <w:r>
              <w:rPr>
                <w:sz w:val="24"/>
              </w:rPr>
              <w:t>Refused Parent Bequest</w:t>
            </w:r>
          </w:p>
        </w:tc>
        <w:tc>
          <w:tcPr>
            <w:tcW w:w="45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10" w:hRule="atLeast"/>
        </w:trPr>
        <w:tc>
          <w:tcPr>
            <w:tcW w:w="4540" w:type="dxa"/>
          </w:tcPr>
          <w:p>
            <w:pPr>
              <w:pStyle w:val="TableParagraph"/>
              <w:spacing w:before="4"/>
              <w:ind w:left="1327"/>
              <w:rPr>
                <w:sz w:val="24"/>
              </w:rPr>
            </w:pPr>
            <w:r>
              <w:rPr>
                <w:sz w:val="24"/>
              </w:rPr>
              <w:t>Dispersed Coupling</w:t>
            </w:r>
          </w:p>
        </w:tc>
        <w:tc>
          <w:tcPr>
            <w:tcW w:w="45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89" w:hRule="atLeast"/>
        </w:trPr>
        <w:tc>
          <w:tcPr>
            <w:tcW w:w="4540" w:type="dxa"/>
          </w:tcPr>
          <w:p>
            <w:pPr>
              <w:pStyle w:val="TableParagraph"/>
              <w:spacing w:line="269" w:lineRule="exact"/>
              <w:ind w:left="1365"/>
              <w:rPr>
                <w:sz w:val="24"/>
              </w:rPr>
            </w:pPr>
            <w:r>
              <w:rPr>
                <w:sz w:val="24"/>
              </w:rPr>
              <w:t>Intensive Coupling</w:t>
            </w:r>
          </w:p>
        </w:tc>
        <w:tc>
          <w:tcPr>
            <w:tcW w:w="45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09" w:hRule="atLeast"/>
        </w:trPr>
        <w:tc>
          <w:tcPr>
            <w:tcW w:w="4540" w:type="dxa"/>
          </w:tcPr>
          <w:p>
            <w:pPr>
              <w:pStyle w:val="TableParagraph"/>
              <w:spacing w:before="6"/>
              <w:ind w:left="1603" w:right="1549"/>
              <w:jc w:val="center"/>
              <w:rPr>
                <w:sz w:val="24"/>
              </w:rPr>
            </w:pPr>
            <w:r>
              <w:rPr>
                <w:sz w:val="24"/>
              </w:rPr>
              <w:t>Feature Envy</w:t>
            </w:r>
          </w:p>
        </w:tc>
        <w:tc>
          <w:tcPr>
            <w:tcW w:w="45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0" w:hRule="atLeast"/>
        </w:trPr>
        <w:tc>
          <w:tcPr>
            <w:tcW w:w="4540" w:type="dxa"/>
          </w:tcPr>
          <w:p>
            <w:pPr>
              <w:pStyle w:val="TableParagraph"/>
              <w:spacing w:line="270" w:lineRule="exact"/>
              <w:ind w:left="1603" w:right="15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Total:</w:t>
            </w:r>
          </w:p>
        </w:tc>
        <w:tc>
          <w:tcPr>
            <w:tcW w:w="452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20" w:h="16840"/>
          <w:pgMar w:header="718" w:footer="0" w:top="1520" w:bottom="280" w:left="500" w:right="40"/>
        </w:sectPr>
      </w:pPr>
    </w:p>
    <w:p>
      <w:pPr>
        <w:pStyle w:val="Heading1"/>
        <w:numPr>
          <w:ilvl w:val="0"/>
          <w:numId w:val="2"/>
        </w:numPr>
        <w:tabs>
          <w:tab w:pos="1485" w:val="left" w:leader="none"/>
        </w:tabs>
        <w:spacing w:line="240" w:lineRule="auto" w:before="180" w:after="0"/>
        <w:ind w:left="1484" w:right="0" w:hanging="284"/>
        <w:jc w:val="left"/>
        <w:rPr>
          <w:rFonts w:ascii="Times New Roman" w:hAnsi="Times New Roman"/>
        </w:rPr>
      </w:pPr>
      <w:bookmarkStart w:name="3COMPARAÇÃO DOS RESULTADOS" w:id="24"/>
      <w:bookmarkEnd w:id="24"/>
      <w:r>
        <w:rPr>
          <w:b w:val="0"/>
        </w:rPr>
      </w:r>
      <w:bookmarkStart w:name="_bookmark9" w:id="25"/>
      <w:bookmarkEnd w:id="25"/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OMPARAÇÃO DOS</w:t>
      </w:r>
      <w:r>
        <w:rPr>
          <w:rFonts w:ascii="Times New Roman" w:hAnsi="Times New Roman"/>
          <w:spacing w:val="-31"/>
        </w:rPr>
        <w:t> </w:t>
      </w:r>
      <w:r>
        <w:rPr>
          <w:rFonts w:ascii="Times New Roman" w:hAnsi="Times New Roman"/>
        </w:rPr>
        <w:t>RESULTADOS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360" w:lineRule="auto"/>
        <w:ind w:left="1201" w:right="1074" w:firstLine="854"/>
        <w:jc w:val="both"/>
      </w:pPr>
      <w:r>
        <w:rPr/>
        <w:t>Na Tabela 9 apresentada abaixo mostramos brevemente as melhorias e pioras entre cada medição feita durante o projeto. A comparação é feita de forma a apresentar o dado de mudança percentual entre a medição de um determinado code smell e a medição anterior.</w:t>
      </w:r>
    </w:p>
    <w:p>
      <w:pPr>
        <w:pStyle w:val="BodyText"/>
        <w:rPr>
          <w:sz w:val="36"/>
        </w:rPr>
      </w:pPr>
    </w:p>
    <w:p>
      <w:pPr>
        <w:pStyle w:val="BodyText"/>
        <w:ind w:left="2459"/>
      </w:pPr>
      <w:r>
        <w:rPr/>
        <w:t>Tabela 9– Comparação percentual de atributos em relação à medição anterior</w:t>
      </w:r>
    </w:p>
    <w:p>
      <w:pPr>
        <w:pStyle w:val="BodyText"/>
        <w:spacing w:before="8"/>
        <w:rPr>
          <w:sz w:val="19"/>
        </w:rPr>
      </w:pPr>
    </w:p>
    <w:tbl>
      <w:tblPr>
        <w:tblW w:w="0" w:type="auto"/>
        <w:jc w:val="left"/>
        <w:tblInd w:w="12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5"/>
        <w:gridCol w:w="1025"/>
        <w:gridCol w:w="1280"/>
        <w:gridCol w:w="1280"/>
        <w:gridCol w:w="1260"/>
        <w:gridCol w:w="1280"/>
        <w:gridCol w:w="1280"/>
      </w:tblGrid>
      <w:tr>
        <w:trPr>
          <w:trHeight w:val="910" w:hRule="atLeast"/>
        </w:trPr>
        <w:tc>
          <w:tcPr>
            <w:tcW w:w="2540" w:type="dxa"/>
            <w:gridSpan w:val="2"/>
            <w:shd w:val="clear" w:color="auto" w:fill="BDBDBD"/>
          </w:tcPr>
          <w:p>
            <w:pPr>
              <w:pStyle w:val="TableParagraph"/>
              <w:spacing w:before="10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  <w:tc>
          <w:tcPr>
            <w:tcW w:w="1280" w:type="dxa"/>
          </w:tcPr>
          <w:p>
            <w:pPr>
              <w:pStyle w:val="TableParagraph"/>
              <w:spacing w:line="276" w:lineRule="auto" w:before="50"/>
              <w:ind w:left="54" w:right="27"/>
              <w:rPr>
                <w:sz w:val="21"/>
              </w:rPr>
            </w:pPr>
            <w:r>
              <w:rPr>
                <w:sz w:val="21"/>
              </w:rPr>
              <w:t>S1 após refat. CS Feature Envy</w:t>
            </w:r>
          </w:p>
        </w:tc>
        <w:tc>
          <w:tcPr>
            <w:tcW w:w="1280" w:type="dxa"/>
          </w:tcPr>
          <w:p>
            <w:pPr>
              <w:pStyle w:val="TableParagraph"/>
              <w:spacing w:line="276" w:lineRule="auto" w:before="50"/>
              <w:ind w:left="48" w:right="33"/>
              <w:rPr>
                <w:sz w:val="21"/>
              </w:rPr>
            </w:pPr>
            <w:r>
              <w:rPr>
                <w:sz w:val="21"/>
              </w:rPr>
              <w:t>S1 após refat. CS Intensive Coupling</w:t>
            </w:r>
          </w:p>
        </w:tc>
        <w:tc>
          <w:tcPr>
            <w:tcW w:w="1260" w:type="dxa"/>
          </w:tcPr>
          <w:p>
            <w:pPr>
              <w:pStyle w:val="TableParagraph"/>
              <w:spacing w:line="276" w:lineRule="auto" w:before="50"/>
              <w:ind w:left="45" w:right="26"/>
              <w:jc w:val="both"/>
              <w:rPr>
                <w:sz w:val="21"/>
              </w:rPr>
            </w:pPr>
            <w:r>
              <w:rPr>
                <w:sz w:val="21"/>
              </w:rPr>
              <w:t>S1 após refat. CS Dispersed Coupling</w:t>
            </w:r>
          </w:p>
        </w:tc>
        <w:tc>
          <w:tcPr>
            <w:tcW w:w="1280" w:type="dxa"/>
          </w:tcPr>
          <w:p>
            <w:pPr>
              <w:pStyle w:val="TableParagraph"/>
              <w:spacing w:line="276" w:lineRule="auto" w:before="50"/>
              <w:ind w:left="59" w:right="22"/>
              <w:rPr>
                <w:sz w:val="21"/>
              </w:rPr>
            </w:pPr>
            <w:r>
              <w:rPr>
                <w:sz w:val="21"/>
              </w:rPr>
              <w:t>S1 após refat. CS Long Method</w:t>
            </w:r>
          </w:p>
        </w:tc>
        <w:tc>
          <w:tcPr>
            <w:tcW w:w="1280" w:type="dxa"/>
          </w:tcPr>
          <w:p>
            <w:pPr>
              <w:pStyle w:val="TableParagraph"/>
              <w:spacing w:line="276" w:lineRule="auto" w:before="50"/>
              <w:ind w:left="54" w:right="27"/>
              <w:rPr>
                <w:sz w:val="21"/>
              </w:rPr>
            </w:pPr>
            <w:r>
              <w:rPr>
                <w:sz w:val="21"/>
              </w:rPr>
              <w:t>S1 após refat. CS Parent Bequest</w:t>
            </w:r>
          </w:p>
        </w:tc>
      </w:tr>
      <w:tr>
        <w:trPr>
          <w:trHeight w:val="428" w:hRule="atLeast"/>
        </w:trPr>
        <w:tc>
          <w:tcPr>
            <w:tcW w:w="1515" w:type="dxa"/>
            <w:shd w:val="clear" w:color="auto" w:fill="BDBDBD"/>
          </w:tcPr>
          <w:p>
            <w:pPr>
              <w:pStyle w:val="TableParagraph"/>
              <w:spacing w:before="106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Coesão</w:t>
            </w:r>
          </w:p>
        </w:tc>
        <w:tc>
          <w:tcPr>
            <w:tcW w:w="1025" w:type="dxa"/>
          </w:tcPr>
          <w:p>
            <w:pPr>
              <w:pStyle w:val="TableParagraph"/>
              <w:spacing w:line="261" w:lineRule="exact" w:before="148"/>
              <w:ind w:left="5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LCOM2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1515" w:type="dxa"/>
            <w:vMerge w:val="restart"/>
            <w:shd w:val="clear" w:color="auto" w:fill="BDBDBD"/>
          </w:tcPr>
          <w:p>
            <w:pPr>
              <w:pStyle w:val="TableParagraph"/>
              <w:spacing w:before="115"/>
              <w:ind w:left="105" w:right="15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Complexid </w:t>
            </w:r>
            <w:r>
              <w:rPr>
                <w:b/>
                <w:sz w:val="21"/>
              </w:rPr>
              <w:t>ade</w:t>
            </w:r>
          </w:p>
        </w:tc>
        <w:tc>
          <w:tcPr>
            <w:tcW w:w="1025" w:type="dxa"/>
          </w:tcPr>
          <w:p>
            <w:pPr>
              <w:pStyle w:val="TableParagraph"/>
              <w:spacing w:line="261" w:lineRule="exact" w:before="109"/>
              <w:ind w:left="5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ACC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28" w:hRule="atLeast"/>
        </w:trPr>
        <w:tc>
          <w:tcPr>
            <w:tcW w:w="1515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spacing w:before="140"/>
              <w:ind w:left="5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SCC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0" w:hRule="atLeast"/>
        </w:trPr>
        <w:tc>
          <w:tcPr>
            <w:tcW w:w="1515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spacing w:line="260" w:lineRule="exact" w:before="130"/>
              <w:ind w:left="5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EVG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28" w:hRule="atLeast"/>
        </w:trPr>
        <w:tc>
          <w:tcPr>
            <w:tcW w:w="1515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spacing w:before="139"/>
              <w:ind w:left="5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MaxNet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1515" w:type="dxa"/>
            <w:vMerge w:val="restart"/>
            <w:shd w:val="clear" w:color="auto" w:fill="BDBDBD"/>
          </w:tcPr>
          <w:p>
            <w:pPr>
              <w:pStyle w:val="TableParagraph"/>
              <w:spacing w:before="103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Herança</w:t>
            </w:r>
          </w:p>
        </w:tc>
        <w:tc>
          <w:tcPr>
            <w:tcW w:w="1025" w:type="dxa"/>
          </w:tcPr>
          <w:p>
            <w:pPr>
              <w:pStyle w:val="TableParagraph"/>
              <w:spacing w:before="100"/>
              <w:ind w:left="5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DIT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0" w:hRule="atLeast"/>
        </w:trPr>
        <w:tc>
          <w:tcPr>
            <w:tcW w:w="1515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spacing w:line="261" w:lineRule="exact" w:before="128"/>
              <w:ind w:left="5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NOC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29" w:hRule="atLeast"/>
        </w:trPr>
        <w:tc>
          <w:tcPr>
            <w:tcW w:w="1515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spacing w:before="140"/>
              <w:ind w:left="5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IFANIN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68" w:hRule="atLeast"/>
        </w:trPr>
        <w:tc>
          <w:tcPr>
            <w:tcW w:w="1515" w:type="dxa"/>
            <w:shd w:val="clear" w:color="auto" w:fill="BDBDBD"/>
          </w:tcPr>
          <w:p>
            <w:pPr>
              <w:pStyle w:val="TableParagraph"/>
              <w:spacing w:before="104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Acoplamento</w:t>
            </w:r>
          </w:p>
        </w:tc>
        <w:tc>
          <w:tcPr>
            <w:tcW w:w="1025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60" w:lineRule="exact" w:before="136"/>
              <w:ind w:left="5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CBO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1515" w:type="dxa"/>
            <w:vMerge w:val="restart"/>
            <w:shd w:val="clear" w:color="auto" w:fill="BDBDBD"/>
          </w:tcPr>
          <w:p>
            <w:pPr>
              <w:pStyle w:val="TableParagraph"/>
              <w:spacing w:before="111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Tamanho</w:t>
            </w:r>
          </w:p>
        </w:tc>
        <w:tc>
          <w:tcPr>
            <w:tcW w:w="1025" w:type="dxa"/>
          </w:tcPr>
          <w:p>
            <w:pPr>
              <w:pStyle w:val="TableParagraph"/>
              <w:spacing w:line="260" w:lineRule="exact" w:before="110"/>
              <w:ind w:left="5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LOC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29" w:hRule="atLeast"/>
        </w:trPr>
        <w:tc>
          <w:tcPr>
            <w:tcW w:w="1515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spacing w:before="138"/>
              <w:ind w:left="5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CLOC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09" w:hRule="atLeast"/>
        </w:trPr>
        <w:tc>
          <w:tcPr>
            <w:tcW w:w="1515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spacing w:line="259" w:lineRule="exact" w:before="130"/>
              <w:ind w:left="5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NIM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30" w:hRule="atLeast"/>
        </w:trPr>
        <w:tc>
          <w:tcPr>
            <w:tcW w:w="1515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spacing w:before="137"/>
              <w:ind w:left="5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CDL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20" w:h="16840"/>
          <w:pgMar w:header="718" w:footer="0" w:top="1520" w:bottom="280" w:left="500" w:right="40"/>
        </w:sectPr>
      </w:pPr>
    </w:p>
    <w:p>
      <w:pPr>
        <w:pStyle w:val="BodyText"/>
        <w:spacing w:line="360" w:lineRule="auto" w:before="180"/>
        <w:ind w:left="1201" w:right="1074" w:firstLine="854"/>
        <w:jc w:val="both"/>
      </w:pPr>
      <w:r>
        <w:rPr/>
        <w:t>Na Tabela 10 apresentada abaixo temos a comparação percentual da primeira e a última medição do projeto. Apenas o atributo de complexidade MaxNet e o atributo de herança NOC obtiveram reduções em seus números em relação à primeira medição. Por conta do uso do Extract Method na maioria das refatorações o número de métodos (NIM) subiu  mais de</w:t>
      </w:r>
      <w:r>
        <w:rPr>
          <w:spacing w:val="-3"/>
        </w:rPr>
        <w:t> </w:t>
      </w:r>
      <w:r>
        <w:rPr/>
        <w:t>12%.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4242" w:right="1597" w:hanging="864"/>
      </w:pPr>
      <w:r>
        <w:rPr/>
        <w:t>Tabela 10 – Comparação percentual da última medição de atributos em relação à primeira</w:t>
      </w:r>
    </w:p>
    <w:p>
      <w:pPr>
        <w:pStyle w:val="BodyText"/>
        <w:spacing w:before="6"/>
        <w:rPr>
          <w:sz w:val="20"/>
        </w:rPr>
      </w:pPr>
    </w:p>
    <w:tbl>
      <w:tblPr>
        <w:tblW w:w="0" w:type="auto"/>
        <w:jc w:val="left"/>
        <w:tblInd w:w="35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00"/>
        <w:gridCol w:w="1500"/>
      </w:tblGrid>
      <w:tr>
        <w:trPr>
          <w:trHeight w:val="489" w:hRule="atLeast"/>
        </w:trPr>
        <w:tc>
          <w:tcPr>
            <w:tcW w:w="3000" w:type="dxa"/>
            <w:gridSpan w:val="2"/>
            <w:shd w:val="clear" w:color="auto" w:fill="BDBDBD"/>
          </w:tcPr>
          <w:p>
            <w:pPr>
              <w:pStyle w:val="TableParagraph"/>
              <w:spacing w:before="182"/>
              <w:ind w:left="45"/>
              <w:rPr>
                <w:b/>
                <w:sz w:val="21"/>
              </w:rPr>
            </w:pPr>
            <w:r>
              <w:rPr>
                <w:b/>
                <w:sz w:val="21"/>
              </w:rPr>
              <w:t>Sistema</w:t>
            </w:r>
          </w:p>
        </w:tc>
        <w:tc>
          <w:tcPr>
            <w:tcW w:w="1500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45"/>
              <w:rPr>
                <w:sz w:val="21"/>
              </w:rPr>
            </w:pPr>
            <w:r>
              <w:rPr>
                <w:sz w:val="21"/>
              </w:rPr>
              <w:t>Porcentagem</w:t>
            </w:r>
          </w:p>
        </w:tc>
      </w:tr>
      <w:tr>
        <w:trPr>
          <w:trHeight w:val="349" w:hRule="atLeast"/>
        </w:trPr>
        <w:tc>
          <w:tcPr>
            <w:tcW w:w="1500" w:type="dxa"/>
            <w:shd w:val="clear" w:color="auto" w:fill="BDBDBD"/>
          </w:tcPr>
          <w:p>
            <w:pPr>
              <w:pStyle w:val="TableParagraph"/>
              <w:spacing w:before="44"/>
              <w:ind w:left="45"/>
              <w:rPr>
                <w:b/>
                <w:sz w:val="21"/>
              </w:rPr>
            </w:pPr>
            <w:r>
              <w:rPr>
                <w:b/>
                <w:sz w:val="21"/>
              </w:rPr>
              <w:t>Coesão</w:t>
            </w:r>
          </w:p>
        </w:tc>
        <w:tc>
          <w:tcPr>
            <w:tcW w:w="1500" w:type="dxa"/>
          </w:tcPr>
          <w:p>
            <w:pPr>
              <w:pStyle w:val="TableParagraph"/>
              <w:spacing w:before="44"/>
              <w:ind w:left="45"/>
              <w:rPr>
                <w:sz w:val="21"/>
              </w:rPr>
            </w:pPr>
            <w:r>
              <w:rPr>
                <w:sz w:val="21"/>
              </w:rPr>
              <w:t>LCOM2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50" w:hRule="atLeast"/>
        </w:trPr>
        <w:tc>
          <w:tcPr>
            <w:tcW w:w="1500" w:type="dxa"/>
            <w:vMerge w:val="restart"/>
            <w:shd w:val="clear" w:color="auto" w:fill="BDBDBD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81"/>
              <w:ind w:left="45"/>
              <w:rPr>
                <w:b/>
                <w:sz w:val="21"/>
              </w:rPr>
            </w:pPr>
            <w:r>
              <w:rPr>
                <w:b/>
                <w:sz w:val="21"/>
              </w:rPr>
              <w:t>Complexidade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45"/>
              <w:rPr>
                <w:sz w:val="21"/>
              </w:rPr>
            </w:pPr>
            <w:r>
              <w:rPr>
                <w:sz w:val="21"/>
              </w:rPr>
              <w:t>ACC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48" w:hRule="atLeast"/>
        </w:trPr>
        <w:tc>
          <w:tcPr>
            <w:tcW w:w="1500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45"/>
              <w:rPr>
                <w:sz w:val="21"/>
              </w:rPr>
            </w:pPr>
            <w:r>
              <w:rPr>
                <w:sz w:val="21"/>
              </w:rPr>
              <w:t>SCC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68" w:hRule="atLeast"/>
        </w:trPr>
        <w:tc>
          <w:tcPr>
            <w:tcW w:w="1500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45"/>
              <w:rPr>
                <w:sz w:val="21"/>
              </w:rPr>
            </w:pPr>
            <w:r>
              <w:rPr>
                <w:sz w:val="21"/>
              </w:rPr>
              <w:t>EVG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50" w:hRule="atLeast"/>
        </w:trPr>
        <w:tc>
          <w:tcPr>
            <w:tcW w:w="1500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before="35"/>
              <w:ind w:left="45"/>
              <w:rPr>
                <w:sz w:val="21"/>
              </w:rPr>
            </w:pPr>
            <w:r>
              <w:rPr>
                <w:sz w:val="21"/>
              </w:rPr>
              <w:t>MaxNet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48" w:hRule="atLeast"/>
        </w:trPr>
        <w:tc>
          <w:tcPr>
            <w:tcW w:w="1500" w:type="dxa"/>
            <w:vMerge w:val="restart"/>
            <w:shd w:val="clear" w:color="auto" w:fill="BDBDBD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ind w:left="45"/>
              <w:rPr>
                <w:b/>
                <w:sz w:val="21"/>
              </w:rPr>
            </w:pPr>
            <w:r>
              <w:rPr>
                <w:b/>
                <w:sz w:val="21"/>
              </w:rPr>
              <w:t>Herança</w:t>
            </w: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5"/>
              <w:rPr>
                <w:sz w:val="21"/>
              </w:rPr>
            </w:pPr>
            <w:r>
              <w:rPr>
                <w:sz w:val="21"/>
              </w:rPr>
              <w:t>DIT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49" w:hRule="atLeast"/>
        </w:trPr>
        <w:tc>
          <w:tcPr>
            <w:tcW w:w="1500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before="39"/>
              <w:ind w:left="45"/>
              <w:rPr>
                <w:sz w:val="21"/>
              </w:rPr>
            </w:pPr>
            <w:r>
              <w:rPr>
                <w:sz w:val="21"/>
              </w:rPr>
              <w:t>NOC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50" w:hRule="atLeast"/>
        </w:trPr>
        <w:tc>
          <w:tcPr>
            <w:tcW w:w="1500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before="42"/>
              <w:ind w:left="45"/>
              <w:rPr>
                <w:sz w:val="21"/>
              </w:rPr>
            </w:pPr>
            <w:r>
              <w:rPr>
                <w:sz w:val="21"/>
              </w:rPr>
              <w:t>IFANIN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48" w:hRule="atLeast"/>
        </w:trPr>
        <w:tc>
          <w:tcPr>
            <w:tcW w:w="1500" w:type="dxa"/>
            <w:shd w:val="clear" w:color="auto" w:fill="BDBDBD"/>
          </w:tcPr>
          <w:p>
            <w:pPr>
              <w:pStyle w:val="TableParagraph"/>
              <w:spacing w:before="46"/>
              <w:ind w:left="45"/>
              <w:rPr>
                <w:b/>
                <w:sz w:val="21"/>
              </w:rPr>
            </w:pPr>
            <w:r>
              <w:rPr>
                <w:b/>
                <w:sz w:val="21"/>
              </w:rPr>
              <w:t>Acoplamento</w:t>
            </w:r>
          </w:p>
        </w:tc>
        <w:tc>
          <w:tcPr>
            <w:tcW w:w="1500" w:type="dxa"/>
          </w:tcPr>
          <w:p>
            <w:pPr>
              <w:pStyle w:val="TableParagraph"/>
              <w:spacing w:before="46"/>
              <w:ind w:left="45"/>
              <w:rPr>
                <w:sz w:val="21"/>
              </w:rPr>
            </w:pPr>
            <w:r>
              <w:rPr>
                <w:sz w:val="21"/>
              </w:rPr>
              <w:t>CBO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50" w:hRule="atLeast"/>
        </w:trPr>
        <w:tc>
          <w:tcPr>
            <w:tcW w:w="1500" w:type="dxa"/>
            <w:vMerge w:val="restart"/>
            <w:shd w:val="clear" w:color="auto" w:fill="BDBDBD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84"/>
              <w:ind w:left="45"/>
              <w:rPr>
                <w:b/>
                <w:sz w:val="21"/>
              </w:rPr>
            </w:pPr>
            <w:r>
              <w:rPr>
                <w:b/>
                <w:sz w:val="21"/>
              </w:rPr>
              <w:t>Tamanho</w:t>
            </w:r>
          </w:p>
        </w:tc>
        <w:tc>
          <w:tcPr>
            <w:tcW w:w="1500" w:type="dxa"/>
          </w:tcPr>
          <w:p>
            <w:pPr>
              <w:pStyle w:val="TableParagraph"/>
              <w:spacing w:before="48"/>
              <w:ind w:left="45"/>
              <w:rPr>
                <w:sz w:val="21"/>
              </w:rPr>
            </w:pPr>
            <w:r>
              <w:rPr>
                <w:sz w:val="21"/>
              </w:rPr>
              <w:t>LOC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49" w:hRule="atLeast"/>
        </w:trPr>
        <w:tc>
          <w:tcPr>
            <w:tcW w:w="1500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before="50"/>
              <w:ind w:left="45"/>
              <w:rPr>
                <w:sz w:val="21"/>
              </w:rPr>
            </w:pPr>
            <w:r>
              <w:rPr>
                <w:sz w:val="21"/>
              </w:rPr>
              <w:t>CLOC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69" w:hRule="atLeast"/>
        </w:trPr>
        <w:tc>
          <w:tcPr>
            <w:tcW w:w="1500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before="54"/>
              <w:ind w:left="45"/>
              <w:rPr>
                <w:sz w:val="21"/>
              </w:rPr>
            </w:pPr>
            <w:r>
              <w:rPr>
                <w:sz w:val="21"/>
              </w:rPr>
              <w:t>NIM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50" w:hRule="atLeast"/>
        </w:trPr>
        <w:tc>
          <w:tcPr>
            <w:tcW w:w="1500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before="37"/>
              <w:ind w:left="45"/>
              <w:rPr>
                <w:sz w:val="21"/>
              </w:rPr>
            </w:pPr>
            <w:r>
              <w:rPr>
                <w:sz w:val="21"/>
              </w:rPr>
              <w:t>CDL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34"/>
        </w:rPr>
      </w:pPr>
    </w:p>
    <w:p>
      <w:pPr>
        <w:pStyle w:val="Heading1"/>
        <w:ind w:left="1489" w:right="1398" w:firstLine="0"/>
        <w:jc w:val="center"/>
        <w:rPr>
          <w:rFonts w:ascii="Times New Roman" w:hAnsi="Times New Roman"/>
        </w:rPr>
      </w:pPr>
      <w:bookmarkStart w:name="REFERÊNCIAS" w:id="26"/>
      <w:bookmarkEnd w:id="26"/>
      <w:r>
        <w:rPr>
          <w:b w:val="0"/>
        </w:rPr>
      </w:r>
      <w:r>
        <w:rPr>
          <w:rFonts w:ascii="Times New Roman" w:hAnsi="Times New Roman"/>
        </w:rPr>
        <w:t>REFERÊNCIAS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1201" w:right="1048"/>
      </w:pPr>
      <w:r>
        <w:rPr/>
        <w:t>AZEEM, Muhammad. Machine learning techniques for code smell detection: A systematic literature review and meta-analysis. Information and Software Technology, v. 108, p. 115-138, 2019.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42" w:lineRule="auto"/>
        <w:ind w:left="1201" w:right="1241"/>
        <w:jc w:val="both"/>
      </w:pPr>
      <w:r>
        <w:rPr/>
        <w:t>SABIR, Fatima. A systematic literature review on the detection of smells and their evolution in object-oriented and service-oriented systems. Software: Practice and Experience, v. 49, n. 1, p. 3-39, 2019.</w:t>
      </w:r>
    </w:p>
    <w:p>
      <w:pPr>
        <w:spacing w:after="0" w:line="242" w:lineRule="auto"/>
        <w:jc w:val="both"/>
        <w:sectPr>
          <w:pgSz w:w="11920" w:h="16840"/>
          <w:pgMar w:header="718" w:footer="0" w:top="1520" w:bottom="280" w:left="500" w:right="40"/>
        </w:sectPr>
      </w:pPr>
    </w:p>
    <w:p>
      <w:pPr>
        <w:pStyle w:val="Heading1"/>
        <w:spacing w:before="180"/>
        <w:ind w:left="1476" w:right="1398" w:firstLine="0"/>
        <w:jc w:val="center"/>
        <w:rPr>
          <w:rFonts w:ascii="Times New Roman" w:hAnsi="Times New Roman"/>
        </w:rPr>
      </w:pPr>
      <w:bookmarkStart w:name="APÊNDICE A" w:id="27"/>
      <w:bookmarkEnd w:id="27"/>
      <w:r>
        <w:rPr>
          <w:b w:val="0"/>
        </w:rPr>
      </w:r>
      <w:r>
        <w:rPr>
          <w:rFonts w:ascii="Times New Roman" w:hAnsi="Times New Roman"/>
        </w:rPr>
        <w:t>APÊNDICE A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ind w:left="1201"/>
      </w:pPr>
      <w:r>
        <w:rPr/>
        <w:t>Documentos utilizados para a agregação de dados estão disponíveis no .zip enviado.</w:t>
      </w:r>
    </w:p>
    <w:sectPr>
      <w:pgSz w:w="11920" w:h="16840"/>
      <w:pgMar w:header="718" w:footer="0" w:top="1520" w:bottom="280" w:left="50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3.559021pt;margin-top:34.915642pt;width:18pt;height:15.3pt;mso-position-horizontal-relative:page;mso-position-vertical-relative:page;z-index:-1630668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1636" w:hanging="435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70" w:hanging="569"/>
        <w:jc w:val="left"/>
      </w:pPr>
      <w:rPr>
        <w:rFonts w:hint="default" w:ascii="Carlito" w:hAnsi="Carlito" w:eastAsia="Carlito" w:cs="Carlito"/>
        <w:b/>
        <w:bCs/>
        <w:spacing w:val="-6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80" w:hanging="56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80" w:hanging="56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80" w:hanging="56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80" w:hanging="56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80" w:hanging="56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80" w:hanging="56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980" w:hanging="569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919" w:hanging="53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639" w:hanging="718"/>
        <w:jc w:val="left"/>
      </w:pPr>
      <w:rPr>
        <w:rFonts w:hint="default" w:ascii="Times New Roman" w:hAnsi="Times New Roman" w:eastAsia="Times New Roman" w:cs="Times New Roman"/>
        <w:b/>
        <w:bCs/>
        <w:spacing w:val="-15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611" w:hanging="71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582" w:hanging="71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553" w:hanging="71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524" w:hanging="71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495" w:hanging="71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466" w:hanging="71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437" w:hanging="718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TOC1" w:type="paragraph">
    <w:name w:val="TOC 1"/>
    <w:basedOn w:val="Normal"/>
    <w:uiPriority w:val="1"/>
    <w:qFormat/>
    <w:pPr>
      <w:ind w:left="1919" w:hanging="539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TOC2" w:type="paragraph">
    <w:name w:val="TOC 2"/>
    <w:basedOn w:val="Normal"/>
    <w:uiPriority w:val="1"/>
    <w:qFormat/>
    <w:pPr>
      <w:ind w:left="2639" w:hanging="719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770" w:hanging="570"/>
      <w:outlineLvl w:val="1"/>
    </w:pPr>
    <w:rPr>
      <w:rFonts w:ascii="Carlito" w:hAnsi="Carlito" w:eastAsia="Carlito" w:cs="Carlito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1382" w:right="1398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770" w:hanging="719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yperlink" Target="https://github.com/yaw/swing-jdbc-crud" TargetMode="External"/><Relationship Id="rId8" Type="http://schemas.openxmlformats.org/officeDocument/2006/relationships/hyperlink" Target="https://github.com/yaw/swing-jpa-crud" TargetMode="External"/><Relationship Id="rId9" Type="http://schemas.openxmlformats.org/officeDocument/2006/relationships/image" Target="media/image2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Trabalho_Final_Qualidade_Software</dc:title>
  <dcterms:created xsi:type="dcterms:W3CDTF">2021-08-23T05:25:58Z</dcterms:created>
  <dcterms:modified xsi:type="dcterms:W3CDTF">2021-08-23T05:25:58Z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2021-08-23T00:00:00Z</vt:filetime>
  </property>
</Properties>
</file>