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Pr>
          <w:rFonts w:ascii="Arial" w:cs="Arial" w:eastAsia="Arial" w:hAnsi="Arial"/>
          <w:b/>
          <w:bCs w:val="1"/>
          <w:color w:val="1f3864"/>
          <w:sz w:val="34"/>
          <w:szCs w:val="34"/>
          <w:rtl w:val="0"/>
        </w:rPr>
        <w:t>CONTRATO DE PRESTAÇÃO DE SERVIÇOS DE MENTORIA E ACOMPANHAMENTO DE CARREIRA</w:t>
      </w:r>
    </w:p>
    <w:p w:rsidR="00000000" w:rsidDel="00000000" w:rsidP="00000000" w:rsidRDefault="00000000" w:rsidRPr="00000000" w14:paraId="00000002">
      <w:pPr>
        <w:spacing w:after="240" w:before="0" w:lineRule="auto"/>
        <w:jc w:val="center"/>
        <w:rPr/>
      </w:pPr>
      <w:r>
        <w:rPr>
          <w:rFonts w:ascii="Arial" w:cs="Arial" w:eastAsia="Arial" w:hAnsi="Arial"/>
          <w:b/>
          <w:bCs w:val="1"/>
          <w:color w:val="2e5f8a"/>
          <w:sz w:val="26"/>
          <w:szCs w:val="26"/>
          <w:rtl w:val="0"/>
        </w:rPr>
        <w:t>PROGRAMA ADVANCE · DEVADVANCE CLUB · TURMA FUNDADORA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CONTRATANTE:</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Nome: </w:t>
      </w:r>
      <w:r>
        <w:rPr>
          <w:b w:val="0"/>
          <w:rtl w:val="0"/>
        </w:rPr>
        <w:t>Theristes Gomes Marques de Oliveira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CPF: </w:t>
      </w:r>
      <w:r>
        <w:rPr>
          <w:b w:val="0"/>
          <w:rtl w:val="0"/>
        </w:rPr>
        <w:t>058.756.667-14</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Estrada dos Bandeirantes, 6265, ap 513, Jacarepaguá, Rio de Janeiro, RJ</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theristes.gomes@g.globo</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(21) 97958-8575</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Razão Social: </w:t>
      </w:r>
      <w:r>
        <w:rPr>
          <w:b w:val="0"/>
          <w:rtl w:val="0"/>
        </w:rPr>
        <w:t>MFA Serviços LTDA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CNPJ: </w:t>
      </w:r>
      <w:r>
        <w:rPr>
          <w:b w:val="0"/>
          <w:rtl w:val="0"/>
        </w:rPr>
        <w:t>39.661.925/0001-19</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Rua 4 de Fevereiro, 375, Itoupava Norte, Blumenau – SC</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mfabichak@gmail.com</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(11) 96271-9203</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Representante Legal: </w:t>
      </w:r>
      <w:r>
        <w:rPr>
          <w:b w:val="0"/>
          <w:rtl w:val="0"/>
        </w:rPr>
        <w:t>Martin Fabichak, CPF 349.258.948-03</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As partes acima qualificadas celebram o presente Contrato de Prestação de Serviços de Mentoria e Acompanhamento de Carreira, doravante denominado simplesmente 'Contrato', que se regerá pelas cláusulas e condições a seguir, em conformidade com o Código Civil Brasileiro (Lei nº 10.406/2002), o Código de Defesa do Consumidor (Lei nº 8.078/1990), a Lei Geral de Proteção de Dados Pessoais – LGPD (Lei nº 13.709/2018) e demais legislação aplicável.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01 – OBJETO DO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01.1 – O presente instrumento tem por objeto a prestação de serviços de </w:t>
      </w:r>
      <w:r>
        <w:rPr>
          <w:rFonts w:ascii="Arial" w:cs="Arial" w:eastAsia="Arial" w:hAnsi="Arial"/>
          <w:b/>
          <w:bCs w:val="1"/>
          <w:sz w:val="22"/>
          <w:szCs w:val="22"/>
          <w:rtl w:val="0"/>
        </w:rPr>
        <w:t>mentoria e acompanhamento de carreira em grupo, com momentos individuais</w:t>
      </w:r>
      <w:r>
        <w:rPr>
          <w:rFonts w:ascii="Arial" w:cs="Arial" w:eastAsia="Arial" w:hAnsi="Arial"/>
          <w:b w:val="0"/>
          <w:bCs w:val="0"/>
          <w:sz w:val="22"/>
          <w:szCs w:val="22"/>
          <w:rtl w:val="0"/>
        </w:rPr>
        <w:t xml:space="preserve">, denominados </w:t>
      </w:r>
      <w:r>
        <w:rPr>
          <w:rFonts w:ascii="Arial" w:cs="Arial" w:eastAsia="Arial" w:hAnsi="Arial"/>
          <w:b/>
          <w:bCs w:val="1"/>
          <w:sz w:val="22"/>
          <w:szCs w:val="22"/>
          <w:rtl w:val="0"/>
        </w:rPr>
        <w:t>Programa ADVANCE</w:t>
      </w:r>
      <w:r>
        <w:rPr>
          <w:rFonts w:ascii="Arial" w:cs="Arial" w:eastAsia="Arial" w:hAnsi="Arial"/>
          <w:b w:val="0"/>
          <w:bCs w:val="0"/>
          <w:sz w:val="22"/>
          <w:szCs w:val="22"/>
          <w:rtl w:val="0"/>
        </w:rPr>
        <w:t xml:space="preserve"> (DevAdvance Club), conduzidos e supervisionados pela CONTRATADA, na condição de </w:t>
      </w:r>
      <w:r>
        <w:rPr>
          <w:rFonts w:ascii="Arial" w:cs="Arial" w:eastAsia="Arial" w:hAnsi="Arial"/>
          <w:b/>
          <w:bCs w:val="1"/>
          <w:sz w:val="22"/>
          <w:szCs w:val="22"/>
          <w:rtl w:val="0"/>
        </w:rPr>
        <w:t>Turma Fundadora</w:t>
      </w:r>
      <w:r>
        <w:rPr>
          <w:rFonts w:ascii="Arial" w:cs="Arial" w:eastAsia="Arial" w:hAnsi="Arial"/>
          <w:b w:val="0"/>
          <w:bCs w:val="0"/>
          <w:sz w:val="22"/>
          <w:szCs w:val="22"/>
          <w:rtl w:val="0"/>
        </w:rPr>
        <w:t xml:space="preserve">, com duração de </w:t>
      </w:r>
      <w:r>
        <w:rPr>
          <w:rFonts w:ascii="Arial" w:cs="Arial" w:eastAsia="Arial" w:hAnsi="Arial"/>
          <w:b/>
          <w:bCs w:val="1"/>
          <w:sz w:val="22"/>
          <w:szCs w:val="22"/>
          <w:rtl w:val="0"/>
        </w:rPr>
        <w:t>12 (doze) meses</w:t>
      </w:r>
      <w:r>
        <w:rPr>
          <w:rFonts w:ascii="Arial" w:cs="Arial" w:eastAsia="Arial" w:hAnsi="Arial"/>
          <w:b w:val="0"/>
          <w:bCs w:val="0"/>
          <w:sz w:val="22"/>
          <w:szCs w:val="22"/>
          <w:rtl w:val="0"/>
        </w:rPr>
        <w:t xml:space="preserve"> a contar da data de início definida na Cláusula 04.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01.2 – O propósito do Programa é auxiliar o CONTRATANTE, profissional da área de tecnologia, a definir e executar um plano de carreira intencional, por meio do </w:t>
      </w:r>
      <w:r>
        <w:rPr>
          <w:rFonts w:ascii="Arial" w:cs="Arial" w:eastAsia="Arial" w:hAnsi="Arial"/>
          <w:b/>
          <w:bCs w:val="1"/>
          <w:sz w:val="22"/>
          <w:szCs w:val="22"/>
          <w:rtl w:val="0"/>
        </w:rPr>
        <w:t>Método ADVANCE</w:t>
      </w:r>
      <w:r>
        <w:rPr>
          <w:rFonts w:ascii="Arial" w:cs="Arial" w:eastAsia="Arial" w:hAnsi="Arial"/>
          <w:b w:val="0"/>
          <w:bCs w:val="0"/>
          <w:sz w:val="22"/>
          <w:szCs w:val="22"/>
          <w:rtl w:val="0"/>
        </w:rPr>
        <w:t>, estruturado em 4 (quatro) camadas: Técnico; Liderança e soft-skill; Resolução de problemas; e Valorização (posicionamento profissional, networking e negociação de salário, promoção e propostas).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01.3 – Os serviços constituem </w:t>
      </w:r>
      <w:r>
        <w:rPr>
          <w:rFonts w:ascii="Arial" w:cs="Arial" w:eastAsia="Arial" w:hAnsi="Arial"/>
          <w:b/>
          <w:bCs w:val="1"/>
          <w:sz w:val="22"/>
          <w:szCs w:val="22"/>
          <w:rtl w:val="0"/>
        </w:rPr>
        <w:t>obrigação de meio, e não de resultado</w:t>
      </w:r>
      <w:r>
        <w:rPr>
          <w:rFonts w:ascii="Arial" w:cs="Arial" w:eastAsia="Arial" w:hAnsi="Arial"/>
          <w:b w:val="0"/>
          <w:bCs w:val="0"/>
          <w:sz w:val="22"/>
          <w:szCs w:val="22"/>
          <w:rtl w:val="0"/>
        </w:rPr>
        <w:t xml:space="preserve">. A CONTRATADA se compromete a empregar seus melhores esforços e conhecimentos técnicos, não podendo ser responsabilizada por resultados específicos decorrentes da aplicação ou não aplicação das orientações fornecidas. Em especial, a CONTRATADA </w:t>
      </w:r>
      <w:r>
        <w:rPr>
          <w:rFonts w:ascii="Arial" w:cs="Arial" w:eastAsia="Arial" w:hAnsi="Arial"/>
          <w:b/>
          <w:bCs w:val="1"/>
          <w:sz w:val="22"/>
          <w:szCs w:val="22"/>
          <w:rtl w:val="0"/>
        </w:rPr>
        <w:t>não garante promoção, aumento salarial, recolocação, proposta de emprego ou qualquer outro resultado profissional ou financeiro</w:t>
      </w:r>
      <w:r>
        <w:rPr>
          <w:rFonts w:ascii="Arial" w:cs="Arial" w:eastAsia="Arial" w:hAnsi="Arial"/>
          <w:b w:val="0"/>
          <w:bCs w:val="0"/>
          <w:sz w:val="22"/>
          <w:szCs w:val="22"/>
          <w:rtl w:val="0"/>
        </w:rPr>
        <w:t>, que dependem da execução pelo CONTRATANTE e das condições de mercado.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01.4 – O Programa é prestado integralmente de forma remota (online), em português, por meio da plataforma DevAdvance, de ferramenta de videoconferência definida pela CONTRATADA e da comunidade de membros.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02 – O QUE O PROGRAMA INCLUI</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02.1 – Durante a vigência deste Contrato, o CONTRATANTE terá direito 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a) Onboarding individual (1:1)</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por videoconferência, com duração de 60 (sessenta) minutos, realizado entre o 2º e o 5º dia após a liberação do acesso, do qual resultará o </w:t>
      </w:r>
      <w:r>
        <w:rPr>
          <w:b/>
          <w:bCs w:val="1"/>
          <w:rtl w:val="0"/>
        </w:rPr>
        <w:t>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do CONTRATANTE, em uma página, contendo meta de 12 meses, objetivo de 90 dias e tarefas iniciais, incluindo a primeira vitória a ser concluída em 14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b) Check-in semanal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por escrito, na plataforma, com </w:t>
      </w:r>
      <w:r>
        <w:rPr>
          <w:b/>
          <w:bCs w:val="1"/>
          <w:rtl w:val="0"/>
        </w:rPr>
        <w:t>retorno pessoal da CONTRATADA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(em áudio ou texto) em até 48 (quarenta e oito) horas úteis;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c) Encontro ao vivo semanal</w:t>
      </w:r>
      <w:r>
        <w:rPr>
          <w:rFonts w:ascii="Arial" w:cs="Arial" w:eastAsia="Arial" w:hAnsi="Arial"/>
          <w:b w:val="0"/>
          <w:bCs w:val="0"/>
          <w:i w:val="0"/>
          <w:iCs w:val="0"/>
          <w:smallCaps w:val="0"/>
          <w:strike w:val="0"/>
          <w:color w:val="000000"/>
          <w:sz w:val="22"/>
          <w:szCs w:val="22"/>
          <w:u w:val="none"/>
          <w:shd w:fill="auto" w:val="clear"/>
          <w:vertAlign w:val="baseline"/>
          <w:rtl w:val="0"/>
        </w:rPr>
        <w:t>, em grupo, com duração aproximada de 2 (duas) horas, composto de conteúdo e hot seats, gravado e disponibilizado na área de membros;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d) Pod: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participação em grupo de até 6 (seis) participantes com objetivo semelhante, com encontros de 1 (uma) hora, 2 (duas) vezes por mês, com pauta definida pela CONTRATADA. A CONTRATADA participa do encontro do pod, em média, a cada 6 (seis) semanas, conduzindo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e) Hot seats: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sessões de cerca de 20 (vinte) minutos, dentro dos encontros ao vivo ou do pod, dedicadas a um problema real do CONTRATANTE, com roteiro enviado previamente e lugar agendado pela CONTRATADA. O primeiro hot seat ocorrerá nas 6 (seis) primeiras semanas e os seguintes, em média, a cada 6 (seis) a 7 (sete) semanas;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f) Office hours: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sala aberta por videoconferência, sem agendamento, de 2 (duas) a 4 (quatro) horas por semana, distribuídas em até 3 (três) dias, para dúvidas do CONTRATANTE, em grupo;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g) Revisão do 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a cada 90 (noventa)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h) Revisão de artefatos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de carreira do CONTRATANTE (currículo, perfil no LinkedIn, roadmap, status report), realizada por meio dos check-ins, office hours e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i) Área de membros e comunidade: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acesso à Jornada para Carreira Intencional (5 blocos, 4 trilhas e 67 aulas, conforme catálogo vigente na data de assinatura) e à comunidade DevAdvance (canais por tema, gravações dos encontros, banco de vagas e demais recursos disponíveis aos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02.2 – </w:t>
      </w:r>
      <w:r>
        <w:rPr>
          <w:rFonts w:ascii="Arial" w:cs="Arial" w:eastAsia="Arial" w:hAnsi="Arial"/>
          <w:b/>
          <w:bCs w:val="1"/>
          <w:sz w:val="22"/>
          <w:szCs w:val="22"/>
          <w:rtl w:val="0"/>
        </w:rPr>
        <w:t>Condições exclusivas da Turma Fundadora:</w:t>
      </w:r>
      <w:r>
        <w:rPr>
          <w:rFonts w:ascii="Arial" w:cs="Arial" w:eastAsia="Arial" w:hAnsi="Arial"/>
          <w:b w:val="0"/>
          <w:bCs w:val="0"/>
          <w:sz w:val="22"/>
          <w:szCs w:val="22"/>
          <w:rtl w:val="0"/>
        </w:rPr>
        <w:t xml:space="preserve"> (i) onboarding individual de 60 (sessenta) minutos, nos termos da alínea "a" da Cláusula 02.1; (ii) preço travado, nos termos da Cláusula 05.3; e (iii) participação consultiva na definição do formato do Programa, por meio de pesquisas e pedidos de feedback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02.3 – Os encontros ao vivo, office hours e pods ocorrem em dias e horários fixos definidos pela CONTRATADA, comunicados ao CONTRATANTE no onboarding. Alterações permanentes de dia ou horário serão comunicadas com antecedência mínima de 7 (sete) dias. Encontro ao vivo não realizado por iniciativa da CONTRATADA será remarcado ou compensado com encontro extra.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02.4 – A entrada do CONTRATANTE no pod ocorrerá no dia 1 ou no dia 16 de cada mês, na primeira data disponível após o onboarding. A CONTRATADA poderá remontar os pods a cada 3 (três) ou 4 (quatro) meses, para manter a afinidade de objetivos entre os participantes.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02.5 – O acompanhamento individual restringe-se ao onboarding, ao retorno semanal dos check-ins, aos hot seats e às revisões do plano. O Programa </w:t>
      </w:r>
      <w:r>
        <w:rPr>
          <w:rFonts w:ascii="Arial" w:cs="Arial" w:eastAsia="Arial" w:hAnsi="Arial"/>
          <w:b/>
          <w:bCs w:val="1"/>
          <w:sz w:val="22"/>
          <w:szCs w:val="22"/>
          <w:rtl w:val="0"/>
        </w:rPr>
        <w:t>não inclui</w:t>
      </w:r>
      <w:r>
        <w:rPr>
          <w:rFonts w:ascii="Arial" w:cs="Arial" w:eastAsia="Arial" w:hAnsi="Arial"/>
          <w:b w:val="0"/>
          <w:bCs w:val="0"/>
          <w:sz w:val="22"/>
          <w:szCs w:val="22"/>
          <w:rtl w:val="0"/>
        </w:rPr>
        <w:t xml:space="preserve"> sessões individuais avulsas, consultoria operacional contínua, criação de materiais ou execução de tarefas em nome do CONTRATANTE, nem suporte individual por WhatsApp ou outros canais fora da plataforma e das office hours. Sessões individuais adicionais poderão ser contratadas à parte, mediante orçamento.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02.6 – Os quantitativos de aulas, canais e recursos da comunidade poderão ser ampliados ou atualizados pela CONTRATADA durante a vigência, sem redução do conjunto descrito na Cláusula 02.1.</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03 – RITMO E DEDICAÇÃO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03.1 – O Programa pressupõe dedicação estimada de cerca de 4 (quatro) horas semanais do CONTRATANTE, distribuídas entre check-in, encontro ao vivo, pod, aulas indicadas para a sua fase e, opcionalmente, office hours.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03.2 – O check-in semanal é o instrumento central de acompanhamento. A ausência de check-in por 2 (duas) semanas consecutivas autoriza a CONTRATADA a contatar o CONTRATANTE para retomada. A ausência de check-in, de encontros ou de participação no pod não gera crédito, reposição ou prorrogação do prazo contratual.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04 – PRAZO, PERMANÊNCIA MÍNIMA E RENOVAÇÃO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04.1 – O Programa terá início na data de liberação do acesso à plataforma (dia 0), que ocorrerá em até 2 (dois) dias úteis após a confirmação do primeiro pagamento, com duração total de </w:t>
      </w:r>
      <w:r>
        <w:rPr>
          <w:rFonts w:ascii="Arial" w:cs="Arial" w:eastAsia="Arial" w:hAnsi="Arial"/>
          <w:b/>
          <w:bCs w:val="1"/>
          <w:sz w:val="22"/>
          <w:szCs w:val="22"/>
          <w:rtl w:val="0"/>
        </w:rPr>
        <w:t>12 (doze) meses</w:t>
      </w:r>
      <w:r>
        <w:rPr>
          <w:rFonts w:ascii="Arial" w:cs="Arial" w:eastAsia="Arial" w:hAnsi="Arial"/>
          <w:b w:val="0"/>
          <w:bCs w:val="0"/>
          <w:sz w:val="22"/>
          <w:szCs w:val="22"/>
          <w:rtl w:val="0"/>
        </w:rPr>
        <w:t>.</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04.2 – Para os fins do direito de arrependimento previsto no artigo 49 do CDC, considera-se início da prestação do serviço a liberação do acesso à plataforma, sem prejuízo da garantia mais ampla prevista na Cláusula 06.1.</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04.3 – O Contrato prevê </w:t>
      </w:r>
      <w:r>
        <w:rPr>
          <w:rFonts w:ascii="Arial" w:cs="Arial" w:eastAsia="Arial" w:hAnsi="Arial"/>
          <w:b/>
          <w:bCs w:val="1"/>
          <w:sz w:val="22"/>
          <w:szCs w:val="22"/>
          <w:rtl w:val="0"/>
        </w:rPr>
        <w:t>permanência mínima de 3 (três) meses</w:t>
      </w:r>
      <w:r>
        <w:rPr>
          <w:rFonts w:ascii="Arial" w:cs="Arial" w:eastAsia="Arial" w:hAnsi="Arial"/>
          <w:b w:val="0"/>
          <w:bCs w:val="0"/>
          <w:sz w:val="22"/>
          <w:szCs w:val="22"/>
          <w:rtl w:val="0"/>
        </w:rPr>
        <w:t>, que coincide com o período da garantia de execução prevista na Cláusula 06.2. Após esse período, o CONTRATANTE poderá cancelar a qualquer momento, mediante aviso prévio de 30 (trinta) dias, por escrito, nos termos da Cláusula 09.</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04.4 – Na modalidade mensal, a cobrança é renovada automaticamente a cada mês até completar os 12 (doze) meses. Ao término da vigência, o CONTRATANTE poderá permanecer no Programa, mantido o preço travado da Cláusula 05.3, mediante confirmação por escrito; na ausência de confirmação, os acessos à plataforma, aos pods e à comunidade serão encerrados automaticamente.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04.5 – O prazo contratual não será prorrogado em decorrência de encontros, hot seats ou recursos não utilizados por iniciativa do CONTRATANTE, exceto nos casos expressamente previstos neste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05 – VALOR E FORMA DE PAGAMENTO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05.1 – O CONTRATANTE escolherá uma das seguintes modalidades de pagamento, assinalada abaixo: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Mensal: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 (cento e noventa e sete reais) por mês, por cobrança recorrente em cartão de crédito ou boleto bancário, com vencimento na mesma data de cada mês;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Anual à vista: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R$ 1.970,00 (mil, novecentos e setenta reais), mediante transferência via PIX, correspondente aos 12 (doze) meses do Programa (12 meses pelo preço de 10).</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05.2 – Eventuais acréscimos financeiros cobrados pela operadora do cartão serão informados ao CONTRATANTE antes da confirmação da compra.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05.3 – </w:t>
      </w:r>
      <w:r>
        <w:rPr>
          <w:rFonts w:ascii="Arial" w:cs="Arial" w:eastAsia="Arial" w:hAnsi="Arial"/>
          <w:b/>
          <w:bCs w:val="1"/>
          <w:sz w:val="22"/>
          <w:szCs w:val="22"/>
          <w:rtl w:val="0"/>
        </w:rPr>
        <w:t>Preço travado:</w:t>
      </w:r>
      <w:r>
        <w:rPr>
          <w:rFonts w:ascii="Arial" w:cs="Arial" w:eastAsia="Arial" w:hAnsi="Arial"/>
          <w:b w:val="0"/>
          <w:bCs w:val="0"/>
          <w:sz w:val="22"/>
          <w:szCs w:val="22"/>
          <w:rtl w:val="0"/>
        </w:rPr>
        <w:t xml:space="preserve"> enquanto o CONTRATANTE permanecer ininterruptamente no Programa, o valor mensal não será reajustado, ainda que o preço praticado para novas turmas seja superior. O cancelamento e o posterior reingresso sujeitam o CONTRATANTE ao preço vigente na data do reingresso.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05.4 – O não cumprimento dos prazos de pagamento implicará:</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Suspensão temporária dos acessos à plataforma, aos pods, aos encontros e ao retorno dos check-ins até a regularização do valor pendente;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Incidência de multa moratória de 2% (dois por cento) sobre o valor em atraso, mais juros de mora de 1% (um por cento) ao mês, conforme art. 52, §1º do CDC;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Caso o inadimplemento persista por mais de 30 (trinta) dias, a CONTRATADA poderá rescindir o Contrato, sem prejuízo da cobrança dos valores devidos, inclusive das parcelas restantes da permanência mínima.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05.5 – A CONTRATADA emitirá Nota Fiscal de Serviços (NFS-e) correspondente a cada pagamento realizado, no prazo de até 15 (quinze) dias úteis após a confirmação do recebimento. Mediante solicitação, a CONTRATADA fornecerá descritivo do Programa para fins de reembolso pelo empregador do CONTRATANTE, permanecendo o CONTRATANTE como único responsável pelo pagamento perante a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06 – GARANTIAS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06.1 – </w:t>
      </w:r>
      <w:r>
        <w:rPr>
          <w:rFonts w:ascii="Arial" w:cs="Arial" w:eastAsia="Arial" w:hAnsi="Arial"/>
          <w:b/>
          <w:bCs w:val="1"/>
          <w:sz w:val="22"/>
          <w:szCs w:val="22"/>
          <w:rtl w:val="0"/>
        </w:rPr>
        <w:t>Garantia de 7 (sete) dias:</w:t>
      </w:r>
      <w:r>
        <w:rPr>
          <w:rFonts w:ascii="Arial" w:cs="Arial" w:eastAsia="Arial" w:hAnsi="Arial"/>
          <w:b w:val="0"/>
          <w:bCs w:val="0"/>
          <w:sz w:val="22"/>
          <w:szCs w:val="22"/>
          <w:rtl w:val="0"/>
        </w:rPr>
        <w:t xml:space="preserve"> até 7 (sete) dias corridos a contar da confirmação do primeiro pagamento, o CONTRATANTE poderá desistir do Contrato por qualquer motivo e sem necessidade de justificativa, com reembolso integral dos valores pagos no prazo de até 10 (dez) dias úteis, ainda que já tenha acessado a plataforma ou realizado o onboarding. Esta garantia amplia o direito de arrependimento do artigo 49 do CDC.</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06.2 – </w:t>
      </w:r>
      <w:r>
        <w:rPr>
          <w:rFonts w:ascii="Arial" w:cs="Arial" w:eastAsia="Arial" w:hAnsi="Arial"/>
          <w:b/>
          <w:bCs w:val="1"/>
          <w:sz w:val="22"/>
          <w:szCs w:val="22"/>
          <w:rtl w:val="0"/>
        </w:rPr>
        <w:t>Garantia de execução de 90 (noventa) dias:</w:t>
      </w:r>
      <w:r>
        <w:rPr>
          <w:rFonts w:ascii="Arial" w:cs="Arial" w:eastAsia="Arial" w:hAnsi="Arial"/>
          <w:b w:val="0"/>
          <w:bCs w:val="0"/>
          <w:sz w:val="22"/>
          <w:szCs w:val="22"/>
          <w:rtl w:val="0"/>
        </w:rPr>
        <w:t xml:space="preserve"> se, ao final dos 90 (noventa) primeiros dias, o CONTRATANTE considerar que não avançou no objetivo de 90 dias definido no onboarding, poderá solicitar o reembolso integral de todos os valores pagos até então, desde que, cumulativamente: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 Tenha realizado o onboarding e elaborado o plano de carreira com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b) Tenha registrado o check-in semanal na plataforma em pelo menos 11 (onze) das 13 (treze) semanas do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 Tenha participado de pelo menos 5 (cinco) dos 6 (seis) encontros do seu pod;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d) Tenha participado ao vivo de pelo menos 9 (nove) dos encontros ao vivo semanais realizados no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e) Tenha comparecido ao hot seat agendado pela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f) Solicite o reembolso por escrito, ao e-mail da CONTRATADA, entre o 90º (nonagésimo) e o 100º (centésimo) dia contados do início do Programa, indicando o objetivo definido e as razões pelas quais considera não ter avançado.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06.3 – O cumprimento das condições da Cláusula 06.2 será verificado pelos registros da plataforma e das ferramentas de videoconferência. O reembolso será efetuado em até 10 (dez) dias úteis, pelo mesmo meio de pagamento utilizado, e implica o encerramento imediato do Contrato e dos acessos.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06.4 – As garantias são pessoais e intransferíveis, aplicam-se uma única vez por CONTRATANTE e não se aplicam a reingressos.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07 – OBRIGAÇÕES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07.1 – Prestar integralmente os serviços descritos na Cláusula 02: realizar o onboarding, responder aos check-ins no prazo, conduzir os encontros ao vivo, as office hours e as visitas aos pods, agendar os hot seats e manter a plataforma, a área de membros e a comunidade durante o período contratado.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07.2 – Prestar o atendimento dentro dos horários e prazos estabelecidos, assegurando a qualidade técnica dos serviços.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07.3 – Manter a confidencialidade das informações compartilhadas pelo CONTRATANTE, em conformidade com a Cláusula 10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07.4 – Comunicar ao CONTRATANTE, com a maior antecedência possível, qualquer impossibilidade de realização de encontro ou sessão agendada, propondo nova data ou disponibilizando compensação nos termos da Cláusula 02.3.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07.5 – Tratar os dados pessoais do CONTRATANTE em conformidade com a LGPD (Lei nº 13.709/2018), conforme Cláusula 11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07.6 – Emitir as notas fiscais de serviços correspondentes a cada pagamento recebido, no prazo previsto na Cláusula 05.5.</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07.7 – Acompanhar ativamente a execução do plano do CONTRATANTE, contatando-o em caso de ausência prolongada, nos termos da Cláusula 03.2.</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08 – OBRIGAÇÕES DO CONTRATANTE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08.1 – Participar ativamente do Programa: realizar o onboarding, registrar os check-ins semanais, comparecer aos encontros do seu pod, aos encontros ao vivo e aos hot seats agendados, e executar o plano de carreira definido, sendo responsável pelos resultados obtidos com base na aplicação ou não das recomendações.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08.2 – </w:t>
      </w:r>
      <w:r>
        <w:rPr>
          <w:rFonts w:ascii="Arial" w:cs="Arial" w:eastAsia="Arial" w:hAnsi="Arial"/>
          <w:b/>
          <w:bCs w:val="1"/>
          <w:sz w:val="22"/>
          <w:szCs w:val="22"/>
          <w:rtl w:val="0"/>
        </w:rPr>
        <w:t>Agendamentos:</w:t>
      </w:r>
      <w:r>
        <w:rPr>
          <w:rFonts w:ascii="Arial" w:cs="Arial" w:eastAsia="Arial" w:hAnsi="Arial"/>
          <w:b w:val="0"/>
          <w:bCs w:val="0"/>
          <w:sz w:val="22"/>
          <w:szCs w:val="22"/>
          <w:rtl w:val="0"/>
        </w:rPr>
        <w:t xml:space="preserve"> o onboarding, as revisões do plano e os hot seats agendados poderão ser reagendados pelo CONTRATANTE com antecedência mínima de 24 (vinte e quatro) horas, limitado a 1 (um) reagendamento por sessão. O não comparecimento sem aviso prévio dentro do prazo será considerado sessão realizada, sem direito a reposição, retornando o hot seat ao fim da fila de agendamento.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08.3 – Efetuar os pagamentos nas datas acordadas, mantendo válido o meio de pagamento cadastrado, sob pena de aplicação das sanções previstas na Cláusula 05.4.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08.4 – </w:t>
      </w:r>
      <w:r>
        <w:rPr>
          <w:rFonts w:ascii="Arial" w:cs="Arial" w:eastAsia="Arial" w:hAnsi="Arial"/>
          <w:b/>
          <w:bCs w:val="1"/>
          <w:sz w:val="22"/>
          <w:szCs w:val="22"/>
          <w:rtl w:val="0"/>
        </w:rPr>
        <w:t>Conduta na comunidade e nos pods:</w:t>
      </w:r>
      <w:r>
        <w:rPr>
          <w:rFonts w:ascii="Arial" w:cs="Arial" w:eastAsia="Arial" w:hAnsi="Arial"/>
          <w:b w:val="0"/>
          <w:bCs w:val="0"/>
          <w:sz w:val="22"/>
          <w:szCs w:val="22"/>
          <w:rtl w:val="0"/>
        </w:rPr>
        <w:t xml:space="preserve"> manter postura ética, respeitosa e colaborativa em todas as interações, sendo vedados assédio, discriminação, spam, divulgação comercial ou recrutamento não autorizados pela CONTRATADA. A violação desta cláusula sujeitará o CONTRATANTE a advertência por escrito e, em caso de reincidência ou de violação grave, à rescisão motivada do Contrato, nos termos da Cláusula 09.6.</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08.5 – Manter sigilo sobre as informações compartilhadas por outros participantes, conforme Cláusula 10.2.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08.6 – Não compartilhar, distribuir, gravar por conta própria ou reproduzir os materiais, aulas, encontros e conteúdos disponibilizados pela CONTRATADA, em conformidade com as Cláusulas 12 e 13.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08.7 – Fornecer as informações necessárias ao bom andamento do Programa, com veracidade e boa-fé, e comunicar à CONTRATADA mudanças relevantes em seu contexto profissional que afetem o plano de carreira.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08.8 – Manter atualizados seus dados de contato e de pagamento junto à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09 – CANCELAMENTO E RESCISÃO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09.1 – Nos 7 (sete) primeiros dias, aplica-se a garantia da Cláusula 06.1. Aos 90 (noventa) dias, aplica-se a garantia de execução da Cláusula 06.2.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09.2 – Durante a permanência mínima de 3 (três) meses, o cancelamento por iniciativa do CONTRATANTE fora das hipóteses de garantia não gera reembolso das parcelas já pagas, permanecendo devidas as parcelas restantes do período mínimo, considerando que a vaga na turma e no pod é limitada, reservada ao CONTRATANTE e envolve alocação dedicada de recursos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09.3 – Após a permanência mínima, na </w:t>
      </w:r>
      <w:r>
        <w:rPr>
          <w:rFonts w:ascii="Arial" w:cs="Arial" w:eastAsia="Arial" w:hAnsi="Arial"/>
          <w:b/>
          <w:bCs w:val="1"/>
          <w:sz w:val="22"/>
          <w:szCs w:val="22"/>
          <w:rtl w:val="0"/>
        </w:rPr>
        <w:t>modalidade mensal</w:t>
      </w:r>
      <w:r>
        <w:rPr>
          <w:rFonts w:ascii="Arial" w:cs="Arial" w:eastAsia="Arial" w:hAnsi="Arial"/>
          <w:b w:val="0"/>
          <w:bCs w:val="0"/>
          <w:sz w:val="22"/>
          <w:szCs w:val="22"/>
          <w:rtl w:val="0"/>
        </w:rPr>
        <w:t>, o CONTRATANTE poderá cancelar a qualquer momento, por escrito, sem multa, mediante aviso prévio de 30 (trinta) dias. As cobranças com vencimento dentro do prazo de aviso permanecem devidas, não haverá reembolso proporcional e os acessos serão mantidos até o fim do período pago.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09.4 – Após a permanência mínima, na </w:t>
      </w:r>
      <w:r>
        <w:rPr>
          <w:rFonts w:ascii="Arial" w:cs="Arial" w:eastAsia="Arial" w:hAnsi="Arial"/>
          <w:b/>
          <w:bCs w:val="1"/>
          <w:sz w:val="22"/>
          <w:szCs w:val="22"/>
          <w:rtl w:val="0"/>
        </w:rPr>
        <w:t>modalidade anual à vista</w:t>
      </w:r>
      <w:r>
        <w:rPr>
          <w:rFonts w:ascii="Arial" w:cs="Arial" w:eastAsia="Arial" w:hAnsi="Arial"/>
          <w:b w:val="0"/>
          <w:bCs w:val="0"/>
          <w:sz w:val="22"/>
          <w:szCs w:val="22"/>
          <w:rtl w:val="0"/>
        </w:rPr>
        <w:t>, o cancelamento por iniciativa do CONTRATANTE, mediante aviso prévio de 30 (trinta) dias por escrito, gera reembolso do valor pago, deduzidos os meses iniciados, calculados ao valor mensal de R$ 197,00 (cento e noventa e sete reais), em até 10 (dez) dias úteis. Não havendo saldo, nada será devido pela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09.5 – Em caso de rescisão imotivada pela CONTRATADA, ou de descontinuação do Programa, mediante aviso prévio de 30 (trinta) dias, será devolvido ao CONTRATANTE o valor proporcional aos meses não prestados, sem multa.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09.6 – A rescisão motivada por inadimplemento do CONTRATANTE (Cláusula 05.4) ou por violação das Cláusulas 08.4, 10, 12 ou 13 poderá ocorrer mediante notificação por escrito (e-mail), sem reembolso dos valores pagos e sem prejuízo da cobrança dos valores devidos e de eventual indenização.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09.7 – Toda solicitação de cancelamento ou rescisão deverá ser comunicada por escrito ao e-mail da parte contrária, conforme os endereços indicados no preâmbulo deste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10 – CONFIDENCIALIDADE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10.1 – Ambas as partes comprometem-se a manter absoluto sigilo sobre informações estratégicas, financeiras, pessoais ou comerciais obtidas em razão da execução deste Contrato, durante a vigência e por período de 2 (dois) anos após o encerramento.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10.2 – </w:t>
      </w:r>
      <w:r>
        <w:rPr>
          <w:rFonts w:ascii="Arial" w:cs="Arial" w:eastAsia="Arial" w:hAnsi="Arial"/>
          <w:b/>
          <w:bCs w:val="1"/>
          <w:sz w:val="22"/>
          <w:szCs w:val="22"/>
          <w:rtl w:val="0"/>
        </w:rPr>
        <w:t>Sigilo entre participantes:</w:t>
      </w:r>
      <w:r>
        <w:rPr>
          <w:rFonts w:ascii="Arial" w:cs="Arial" w:eastAsia="Arial" w:hAnsi="Arial"/>
          <w:b w:val="0"/>
          <w:bCs w:val="0"/>
          <w:sz w:val="22"/>
          <w:szCs w:val="22"/>
          <w:rtl w:val="0"/>
        </w:rPr>
        <w:t xml:space="preserve"> o CONTRATANTE compromete-se a não divulgar, fora do Programa, informações pessoais, profissionais ou empresariais compartilhadas por outros participantes em pods, hot seats, office hours, encontros ao vivo ou na comunidade, incluindo nomes de empresas, remunerações, propostas e situações de trabalho. As gravações dos encontros destinam-se ao uso exclusivo dos participantes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10.3 – A obrigação de confidencialidade não se aplica a informações que sejam ou se tornem de domínio público sem culpa das partes, ou que devam ser divulgadas por determinação legal ou judicial.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10.4 – A violação desta cláusula sujeitará a parte infratora ao pagamento de indenização por perdas e danos, sem prejuízo de outras sanções cabíveis.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11 – PROTEÇÃO DE DADOS PESSOAIS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11.1 – O tratamento dos dados pessoais do CONTRATANTE pela CONTRATADA será realizado em conformidade com a Lei Geral de Proteção de Dados Pessoais – LGPD (Lei nº 13.709/2018), tendo como base legal a execução do contrato (art. 7º, V, LGPD) e o legítimo interesse (art. 7º, IX,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11.2 – Os dados pessoais coletados, incluindo os registrados na ficha de onboarding, nos check-ins e no plano de carreira, serão utilizados exclusivamente para as finalidades relacionadas à prestação dos serviços, comunicação entre as partes, emissão de notas fiscais e, somente mediante consentimento específico e destacado (art. 7º, I, LGPD), para fins de divulgação de depoimentos ou cases de sucesso.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11.3 – O CONTRATANTE é titular dos seus dados pessoais e poderá, a qualquer momento, exercer os seguintes direitos perante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Confirmação da existência de tratamento;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Acesso, correção ou atualização dos dados;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Anonimização, bloqueio ou eliminação de dados desnecessários;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Revogação do consentimento, quando aplicável.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11.4 – Os dados não serão compartilhados com terceiros sem o prévio consentimento do CONTRATANTE, exceto com operadores estritamente necessários à prestação do serviço (hospedagem da plataforma, videoconferência, processamento de pagamentos e emissão de notas fiscais) ou quando necessário ao cumprimento de obrigação legal ou regulatória.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12 – GRAVAÇÕES, DIREITO DE IMAGEM E VOZ</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12.1 – Os encontros ao vivo, hot seats, visitas aos pods e office hours são gravados e disponibilizados aos participantes do Programa na área de membros. Ao participar com câmera, microfone ou chat, o CONTRATANTE autoriza a captação e a disponibilização de sua imagem, voz e falas exclusivamente aos participantes do Programa, para fins de acompanhamento e aprendizado, durante a vigência e enquanto a gravação permanecer na área de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12.2 – O CONTRATANTE poderá participar com câmera desligada e poderá solicitar, antes da sessão ou em até 48 (quarenta e oito) horas após, que o seu hot seat não seja disponibilizado na gravação, hipótese em que a CONTRATADA removerá ou cortará o trecho correspondente.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12.3 – O onboarding e as demais sessões individuais poderão ser gravados exclusivamente para registro de entrega do serviço e para envio ao CONTRATANTE, sendo vedada qualquer utilização pública do conteúdo.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12.4 – Qualquer uso público da imagem, voz ou depoimento do CONTRATANTE (divulgação, marketing, cortes de gravações) dependerá de Termo de Autorização de Uso de Imagem específico e destacado, conforme exigido pela LGPD e pelo artigo 20 do Código Civil, limitado às finalidades nele indicadas e revogável a qualquer tempo mediante notificação escrita.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12.5 – É vedado ao CONTRATANTE gravar, baixar, redistribuir ou publicar, no todo ou em parte, as sessões do Programa e as gravações disponibilizadas.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13 – PROPRIEDADE INTELECTUAL E USO DOS MATERIAIS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13.1 – Todo o conteúdo disponibilizado pela CONTRATADA — incluindo o Método ADVANCE, aulas, gravações, roteiros de hot seat, modelos (Mapa da Jornada, plano de carreira em uma página, ficha de onboarding), apresentações e demais recursos da área de membros — é de uso pessoal e intransferível do CONTRATANTE, sendo protegido pela Lei de Direitos Autorais (Lei nº 9.610/1998).</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13.2 – É expressamente vedada a reprodução, revenda, distribuição, sublicenciamento ou utilização dos conteúdos para fins comerciais, sem autorização prévia e expressa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13.3 – O plano de carreira e os demais documentos elaborados com as informações do CONTRATANTE são de sua livre utilização pessoal, permanecendo os modelos e a metodologia de propriedade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13.4 – O descumprimento desta cláusula sujeitará o CONTRATANTE às sanções previstas na legislação de direitos autorais e ao pagamento de indenização por perdas e danos.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14 – FORÇA MAIOR E CASO FORTUITO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14.1 – Nenhuma das partes será responsabilizada por atrasos ou descumprimento das obrigações contratuais decorrentes de causas alheias à sua vontade e controle, tais como desastres naturais, pandemias, falhas generalizadas de telecomunicações ou determinações governamentais (art. 393 do Código Civil).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14.2 – A parte afetada deverá comunicar a outra, por escrito, no prazo máximo de 48 (quarenta e oito) horas após a ocorrência do evento, e as obrigações serão suspensas pelo tempo necessário à superação do impedimento, sem aplicação de penalidades.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14.3 – Caso o impedimento persista por período superior a 30 (trinta) dias, qualquer das partes poderá rescindir o Contrato, com reembolso proporcional aos serviços não prestados.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15 – DISPOSIÇÕES GERAIS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15.1 – O presente Contrato representa o acordo integral entre as partes sobre a matéria nele tratada, substituindo quaisquer entendimentos, propostas ou negociações anteriores, inclusive materiais de apresentação e divulgação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15.2 – Qualquer alteração ao presente Contrato somente terá validade se formalizada por escrito, mediante aditivo contratual assinado por ambas as partes.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15.3 – As partes reconhecem a validade da assinatura eletrônica deste Contrato e das comunicações realizadas por e-mail ou pela plataforma DevAdvance, para todos os fins.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15.4 – A tolerância de qualquer das partes quanto ao descumprimento de qualquer disposição contratual não implica novação ou renúncia ao direito de exigir o seu cumprimento futuro.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15.5 – Se qualquer cláusula deste Contrato for declarada nula ou ineficaz, as demais permanecerão em pleno vigor, devendo as partes negociar de boa-fé a substituição da disposição inválida.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15.6 – Para os casos omissos, aplicam-se subsidiariamente o Código Civil Brasileiro (Lei nº 10.406/2002), o Código de Defesa do Consumidor (Lei nº 8.078/1990) e demais normas legais pertinentes.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16 – FORO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16.1 – Fica eleito o foro da Comarca de São José dos Campos – SP, para dirimir quaisquer controvérsias decorrentes deste Contrato que não puderem ser resolvidas de comum acordo entre as partes, com renúncia expressa a qualquer outro, por mais privilegiado que seja.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16.2 – As partes declaram que, antes de recorrer ao Poder Judiciário, buscarão solucionar eventuais conflitos por meio de negociação direta ou mediação extrajudicial.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Rio de Janeiro, 29 de setembro de 2026.</w:t>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CONTRATANTE</w:t>
      </w:r>
      <w:r w:rsidDel="00000000" w:rsidR="00000000" w:rsidRPr="00000000">
        <w:rPr>
          <w:rtl w:val="0"/>
        </w:rPr>
      </w:r>
      <w:r>
        <w:br/>
        <w:t>Theristes Gomes Marques de Oliveira</w:t>
        <w:br/>
        <w:t>CPF: 058.756.667-14</w:t>
      </w:r>
    </w:p>
    <w:p w:rsidR="00000000" w:rsidDel="00000000" w:rsidP="00000000" w:rsidRDefault="00000000" w:rsidRPr="00000000" w14:paraId="00000081">
      <w:pPr>
        <w:spacing w:after="40" w:before="0" w:lineRule="auto"/>
        <w:rPr/>
      </w:pP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CONTRATADA</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tl w:val="0"/>
        </w:rPr>
        <w:t xml:space="preserve">CNPJ: 39.661.925/0001-19 </w:t>
      </w:r>
    </w:p>
    <w:p w:rsidR="00000000" w:rsidDel="00000000" w:rsidP="00000000" w:rsidRDefault="00000000" w:rsidRPr="00000000" w14:paraId="0000008C">
      <w:pPr>
        <w:spacing w:after="40" w:lineRule="auto"/>
        <w:rPr/>
      </w:pPr>
      <w:r w:rsidDel="00000000" w:rsidR="00000000" w:rsidRPr="00000000">
        <w:rPr>
          <w:rtl w:val="0"/>
        </w:rPr>
        <w:t xml:space="preserve">Representante Legal: Martin Fabichak</w:t>
      </w:r>
    </w:p>
    <w:p w:rsidR="00000000" w:rsidDel="00000000" w:rsidP="00000000" w:rsidRDefault="00000000" w:rsidRPr="00000000" w14:paraId="0000008D">
      <w:pPr>
        <w:spacing w:after="40" w:lineRule="auto"/>
        <w:rPr>
          <w:b w:val="1"/>
          <w:bCs w:val="1"/>
        </w:rPr>
      </w:pPr>
      <w:r w:rsidDel="00000000" w:rsidR="00000000" w:rsidRPr="00000000">
        <w:rPr>
          <w:rtl w:val="0"/>
        </w:rPr>
        <w:t>CPF: 349.258.948-03</w:t>
      </w:r>
      <w:r w:rsidDel="00000000" w:rsidR="00000000" w:rsidRPr="00000000">
        <w:rPr>
          <w:rtl w:val="0"/>
        </w:rPr>
      </w:r>
    </w:p>
    <w:sectPr>
      <w:headerReference r:id="rId7" w:type="default"/>
      <w:footerReference r:id="rId8" w:type="default"/>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color="aaaaaa" w:space="4" w:sz="4" w:val="single"/>
      </w:pBd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aaaaaa" w:space="4" w:sz="4" w:val="single"/>
      </w:pBdr>
      <w:jc w:val="right"/>
      <w:rPr/>
    </w:pPr>
    <w:r w:rsidDel="00000000" w:rsidR="00000000" w:rsidRPr="00000000">
      <w:rPr>
        <w:rFonts w:ascii="Arial" w:cs="Arial" w:eastAsia="Arial" w:hAnsi="Arial"/>
        <w:color w:val="666666"/>
        <w:sz w:val="16"/>
        <w:szCs w:val="16"/>
        <w:rtl w:val="0"/>
      </w:rPr>
      <w:t>CONTRATO DE PRESTAÇÃO DE SERVIÇOS  |  PROGRAMA ADVANCE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v8wo0vLphOSkFm/Qej+xYUFFQ==">CgMxLjA4AHIhMVZyanM4YlVzZFBCVkJMSHlGVl9lZlgyckNBS2hZWWR0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