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left"/>
        <w:rPr>
          <w:rFonts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5"/>
          <w:szCs w:val="25"/>
          <w:u w:val="none"/>
          <w:bdr w:val="none" w:color="auto" w:sz="0" w:space="0"/>
        </w:rPr>
        <w:t>下图是一个经典的CNN结构，称为</w:t>
      </w:r>
      <w:r>
        <w:rPr>
          <w:rStyle w:val="7"/>
          <w:rFonts w:hint="default" w:ascii="&amp;quot" w:hAnsi="&amp;quot" w:eastAsia="&amp;quot" w:cs="&amp;quot"/>
          <w:i w:val="0"/>
          <w:caps w:val="0"/>
          <w:color w:val="555555"/>
          <w:spacing w:val="0"/>
          <w:sz w:val="21"/>
          <w:szCs w:val="21"/>
          <w:u w:val="none"/>
          <w:bdr w:val="none" w:color="auto" w:sz="0" w:space="0"/>
        </w:rPr>
        <w:t>LeNet-5网络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Style w:val="7"/>
          <w:rFonts w:hint="default" w:ascii="&amp;quot" w:hAnsi="&amp;quot" w:eastAsia="&amp;quot" w:cs="&amp;quot"/>
          <w:i w:val="0"/>
          <w:caps w:val="0"/>
          <w:color w:val="555555"/>
          <w:spacing w:val="0"/>
          <w:sz w:val="21"/>
          <w:szCs w:val="21"/>
          <w:u w:val="none"/>
        </w:rPr>
        <w:drawing>
          <wp:inline distT="0" distB="0" distL="114300" distR="114300">
            <wp:extent cx="5619115" cy="2695575"/>
            <wp:effectExtent l="0" t="0" r="635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可以看出，CNN中主要有两种类型的网络层，分别是卷积层和池化(Pooling)/采样层（Subsampling）。卷积层的作用是提取图像的各种特征；池化层的作用是对原始特征信号进行抽象，从而大幅度减少训练参数，另外还可以减轻模型过拟合的程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Style w:val="6"/>
          <w:rFonts w:ascii="宋体" w:hAnsi="宋体" w:eastAsia="宋体" w:cs="宋体"/>
          <w:b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卷积层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卷积层是卷积核在上一级输入层上通过逐一滑动窗口计算而得，卷积核中的每一个参数都相当于传统神经网络中的权值参数，与对应的局部像素相连接，将卷积核的各个参数与对应的局部像素值相乘之和，（通常还要再加上一个偏置参数），得到卷积层上的结果。如下图所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5"/>
          <w:szCs w:val="25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5"/>
          <w:szCs w:val="25"/>
          <w:u w:val="none"/>
        </w:rPr>
        <w:drawing>
          <wp:inline distT="0" distB="0" distL="114300" distR="114300">
            <wp:extent cx="5351780" cy="5210175"/>
            <wp:effectExtent l="0" t="0" r="1270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下面的动图能够更好地解释卷积过程：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5"/>
          <w:szCs w:val="25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5"/>
          <w:szCs w:val="25"/>
          <w:u w:val="none"/>
          <w:bdr w:val="none" w:color="auto" w:sz="0" w:space="0"/>
        </w:rPr>
        <w:drawing>
          <wp:inline distT="0" distB="0" distL="114300" distR="114300">
            <wp:extent cx="5010150" cy="3657600"/>
            <wp:effectExtent l="0" t="0" r="0" b="0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15" w:lineRule="atLeast"/>
        <w:ind w:left="0" w:right="0" w:firstLine="0"/>
        <w:jc w:val="both"/>
        <w:rPr>
          <w:rFonts w:hint="default" w:ascii="&amp;quot" w:hAnsi="&amp;quot" w:eastAsia="&amp;quot" w:cs="&amp;quot"/>
          <w:b/>
          <w:i w:val="0"/>
          <w:caps w:val="0"/>
          <w:color w:val="555555"/>
          <w:spacing w:val="0"/>
          <w:sz w:val="33"/>
          <w:szCs w:val="33"/>
          <w:u w:val="none"/>
        </w:rPr>
      </w:pPr>
      <w:bookmarkStart w:id="0" w:name="t0"/>
      <w:bookmarkEnd w:id="0"/>
      <w:r>
        <w:rPr>
          <w:rFonts w:ascii="宋体" w:hAnsi="宋体" w:eastAsia="宋体" w:cs="宋体"/>
          <w:b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池化/采样层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通过卷积层获得了图像的特征之后，理论上我们可以直接使用这些特征训练分类器（如softmax），但是这样做将面临巨大的计算量的挑战，而且容易产生过拟合的现象。为了进一步降低网络训练参数及模型的过拟合程度，我们对卷积层进行</w:t>
      </w:r>
      <w:r>
        <w:rPr>
          <w:rStyle w:val="6"/>
          <w:rFonts w:ascii="宋体" w:hAnsi="宋体" w:eastAsia="宋体" w:cs="宋体"/>
          <w:b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池化/采样(Pooling)</w:t>
      </w: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处理。池化/采样的方式通常有以下两种：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jc w:val="both"/>
        <w:rPr>
          <w:rFonts w:hint="default" w:ascii="&amp;quot" w:hAnsi="&amp;quot" w:eastAsia="&amp;quot" w:cs="&amp;quot"/>
        </w:rPr>
      </w:pPr>
      <w:r>
        <w:rPr>
          <w:rStyle w:val="6"/>
          <w:rFonts w:ascii="宋体" w:hAnsi="宋体" w:eastAsia="宋体" w:cs="宋体"/>
          <w:b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Max-Pooling</w:t>
      </w: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: 选择Pooling窗口中的最大值作为采样值；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jc w:val="both"/>
        <w:rPr>
          <w:rFonts w:hint="default" w:ascii="&amp;quot" w:hAnsi="&amp;quot" w:eastAsia="&amp;quot" w:cs="&amp;quot"/>
        </w:rPr>
      </w:pPr>
      <w:r>
        <w:rPr>
          <w:rStyle w:val="6"/>
          <w:rFonts w:ascii="宋体" w:hAnsi="宋体" w:eastAsia="宋体" w:cs="宋体"/>
          <w:b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Mean-Pooling</w:t>
      </w: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: 将Pooling窗口中的所有值相加取平均，以平均值作为采样值；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如下图所示。</w:t>
      </w:r>
    </w:p>
    <w:p>
      <w:pPr>
        <w:keepNext w:val="0"/>
        <w:keepLines w:val="0"/>
        <w:widowControl/>
        <w:suppressLineNumbers w:val="0"/>
        <w:jc w:val="left"/>
      </w:pPr>
      <w:bookmarkStart w:id="2" w:name="_GoBack"/>
      <w:r>
        <w:rPr>
          <w:rFonts w:ascii="Arial" w:hAnsi="Arial" w:eastAsia="Arial" w:cs="Arial"/>
          <w:i w:val="0"/>
          <w:caps w:val="0"/>
          <w:color w:val="333333"/>
          <w:spacing w:val="0"/>
          <w:kern w:val="0"/>
          <w:sz w:val="21"/>
          <w:szCs w:val="21"/>
          <w:u w:val="none"/>
          <w:bdr w:val="none" w:color="auto" w:sz="0" w:space="0"/>
          <w:lang w:val="en-US" w:eastAsia="zh-CN" w:bidi="ar"/>
        </w:rPr>
        <w:drawing>
          <wp:inline distT="0" distB="0" distL="114300" distR="114300">
            <wp:extent cx="8724900" cy="5781675"/>
            <wp:effectExtent l="0" t="0" r="0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15" w:lineRule="atLeast"/>
        <w:ind w:left="0" w:right="0" w:firstLine="0"/>
        <w:jc w:val="both"/>
        <w:rPr>
          <w:rFonts w:hint="default" w:ascii="&amp;quot" w:hAnsi="&amp;quot" w:eastAsia="&amp;quot" w:cs="&amp;quot"/>
          <w:b/>
          <w:i w:val="0"/>
          <w:caps w:val="0"/>
          <w:color w:val="555555"/>
          <w:spacing w:val="0"/>
          <w:sz w:val="33"/>
          <w:szCs w:val="33"/>
          <w:u w:val="none"/>
        </w:rPr>
      </w:pPr>
      <w:bookmarkStart w:id="1" w:name="t1"/>
      <w:bookmarkEnd w:id="1"/>
      <w:r>
        <w:rPr>
          <w:rFonts w:ascii="宋体" w:hAnsi="宋体" w:eastAsia="宋体" w:cs="宋体"/>
          <w:b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LeNet-5网络详解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以上较详细地介绍了CNN的网络结构和基本原理，下面介绍一个经典的CNN模型：</w:t>
      </w:r>
      <w:r>
        <w:rPr>
          <w:rStyle w:val="7"/>
          <w:rFonts w:hint="default" w:ascii="&amp;quot" w:hAnsi="&amp;quot" w:eastAsia="&amp;quot" w:cs="&amp;quot"/>
          <w:b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LeNet-5网络</w:t>
      </w: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t>其中原始输入图为32*32，卷积核为5*5，则可得C1层的特征图大小为(32-5+1)*(32-5+1）=28*28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drawing>
          <wp:inline distT="0" distB="0" distL="114300" distR="114300">
            <wp:extent cx="8591550" cy="5010150"/>
            <wp:effectExtent l="0" t="0" r="0" b="0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drawing>
          <wp:inline distT="0" distB="0" distL="114300" distR="114300">
            <wp:extent cx="8677275" cy="4914900"/>
            <wp:effectExtent l="0" t="0" r="9525" b="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drawing>
          <wp:inline distT="0" distB="0" distL="114300" distR="114300">
            <wp:extent cx="8753475" cy="4972050"/>
            <wp:effectExtent l="0" t="0" r="9525" b="0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drawing>
          <wp:inline distT="0" distB="0" distL="114300" distR="114300">
            <wp:extent cx="8743950" cy="4981575"/>
            <wp:effectExtent l="0" t="0" r="0" b="9525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both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27"/>
          <w:szCs w:val="27"/>
          <w:u w:val="none"/>
          <w:bdr w:val="none" w:color="auto" w:sz="0" w:space="0"/>
        </w:rPr>
        <w:drawing>
          <wp:inline distT="0" distB="0" distL="114300" distR="114300">
            <wp:extent cx="8696325" cy="4914900"/>
            <wp:effectExtent l="0" t="0" r="9525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1"/>
          <w:szCs w:val="21"/>
          <w:u w:val="none"/>
          <w:bdr w:val="none" w:color="auto" w:sz="0" w:space="0"/>
          <w:lang w:val="en-US" w:eastAsia="zh-CN" w:bidi="ar"/>
        </w:rPr>
        <w:drawing>
          <wp:inline distT="0" distB="0" distL="114300" distR="114300">
            <wp:extent cx="8543925" cy="5000625"/>
            <wp:effectExtent l="0" t="0" r="9525" b="9525"/>
            <wp:docPr id="1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8896350" cy="4924425"/>
            <wp:effectExtent l="0" t="0" r="0" b="9525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8601075" cy="4981575"/>
            <wp:effectExtent l="0" t="0" r="9525" b="9525"/>
            <wp:docPr id="7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6257925" cy="4905375"/>
            <wp:effectExtent l="0" t="0" r="9525" b="9525"/>
            <wp:docPr id="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4EA1DB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default" w:ascii="&amp;quot" w:hAnsi="&amp;quot" w:eastAsia="&amp;quot" w:cs="&amp;quot"/>
          <w:i w:val="0"/>
          <w:caps w:val="0"/>
          <w:color w:val="4EA1DB"/>
          <w:spacing w:val="0"/>
          <w:sz w:val="24"/>
          <w:szCs w:val="24"/>
          <w:u w:val="none"/>
          <w:bdr w:val="none" w:color="auto" w:sz="0" w:space="0"/>
        </w:rPr>
        <w:instrText xml:space="preserve"> HYPERLINK "http://www.jeyzhang.com/cnn-learning-notes-1.html" </w:instrText>
      </w:r>
      <w:r>
        <w:rPr>
          <w:rFonts w:hint="default" w:ascii="&amp;quot" w:hAnsi="&amp;quot" w:eastAsia="&amp;quot" w:cs="&amp;quot"/>
          <w:i w:val="0"/>
          <w:caps w:val="0"/>
          <w:color w:val="4EA1DB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Fonts w:hint="default" w:ascii="&amp;quot" w:hAnsi="&amp;quot" w:eastAsia="&amp;quot" w:cs="&amp;quot"/>
          <w:i w:val="0"/>
          <w:caps w:val="0"/>
          <w:color w:val="4EA1DB"/>
          <w:spacing w:val="0"/>
          <w:sz w:val="24"/>
          <w:szCs w:val="24"/>
          <w:u w:val="none"/>
          <w:bdr w:val="none" w:color="auto" w:sz="0" w:space="0"/>
        </w:rPr>
        <w:fldChar w:fldCharType="end"/>
      </w:r>
    </w:p>
    <w:p>
      <w:pPr>
        <w:jc w:val="center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73E0DF"/>
    <w:multiLevelType w:val="multilevel"/>
    <w:tmpl w:val="EC73E0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483CD7"/>
    <w:rsid w:val="7148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2020-03-05T10:39:00Z</dcterms:created>
  <dc:creator>☞东京街角</dc:creator>
  <cp:lastModifiedBy>☞东京街角</cp:lastModifiedBy>
  <dcterms:modified xsi:type="dcterms:W3CDTF">2020-03-05T11:28:07Z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