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9B12F9">
              <w:rPr>
                <w:rFonts w:ascii="Arial" w:hAnsi="Arial"/>
                <w:b/>
                <w:sz w:val="20"/>
                <w:szCs w:val="21"/>
              </w:rPr>
            </w:r>
            <w:r w:rsidR="009B12F9">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9B12F9">
              <w:rPr>
                <w:rFonts w:ascii="Arial" w:hAnsi="Arial"/>
                <w:b/>
                <w:sz w:val="20"/>
                <w:szCs w:val="21"/>
              </w:rPr>
            </w:r>
            <w:r w:rsidR="009B12F9">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4352D4B4"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C1271">
              <w:rPr>
                <w:rFonts w:ascii="Arial" w:hAnsi="Arial" w:cs="Arial"/>
                <w:sz w:val="20"/>
                <w:szCs w:val="20"/>
              </w:rPr>
              <w:t>04/02/2022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1D52B0D5"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3E1C74">
              <w:rPr>
                <w:rFonts w:ascii="Arial" w:hAnsi="Arial" w:cs="Arial"/>
                <w:sz w:val="20"/>
              </w:rPr>
              <w:t>lui permettant d’améliorer le support aux utilisateurs.</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08D113F0" w:rsidR="00ED49C1" w:rsidRPr="00ED49C1" w:rsidRDefault="004B3CCF" w:rsidP="00ED49C1">
            <w:pPr>
              <w:rPr>
                <w:rFonts w:ascii="Arial" w:hAnsi="Arial" w:cs="Arial"/>
                <w:sz w:val="20"/>
                <w:szCs w:val="20"/>
              </w:rPr>
            </w:pPr>
            <w:r>
              <w:rPr>
                <w:rFonts w:ascii="Arial" w:hAnsi="Arial" w:cs="Arial"/>
                <w:sz w:val="20"/>
                <w:szCs w:val="20"/>
              </w:rPr>
              <w:t>Mise en place d’une solution de gestion des incidents avec GLPI</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9B12F9">
              <w:rPr>
                <w:b/>
                <w:sz w:val="20"/>
                <w:szCs w:val="24"/>
              </w:rPr>
            </w:r>
            <w:r w:rsidR="009B12F9">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9B12F9">
              <w:rPr>
                <w:b/>
                <w:sz w:val="20"/>
                <w:szCs w:val="24"/>
              </w:rPr>
            </w:r>
            <w:r w:rsidR="009B12F9">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9B12F9">
              <w:rPr>
                <w:rFonts w:ascii="Arial" w:hAnsi="Arial" w:cs="Arial"/>
                <w:b/>
                <w:sz w:val="20"/>
              </w:rPr>
            </w:r>
            <w:r w:rsidR="009B12F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9B12F9">
              <w:rPr>
                <w:rFonts w:ascii="Arial" w:hAnsi="Arial" w:cs="Arial"/>
                <w:b/>
                <w:sz w:val="20"/>
              </w:rPr>
            </w:r>
            <w:r w:rsidR="009B12F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9B12F9">
              <w:rPr>
                <w:rFonts w:ascii="Arial" w:hAnsi="Arial" w:cs="Arial"/>
                <w:b/>
                <w:sz w:val="20"/>
              </w:rPr>
            </w:r>
            <w:r w:rsidR="009B12F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1493ACBE" w:rsidR="00620CC7" w:rsidRDefault="006A605E" w:rsidP="00620CC7">
            <w:pPr>
              <w:pStyle w:val="Paragraphedeliste"/>
              <w:numPr>
                <w:ilvl w:val="0"/>
                <w:numId w:val="6"/>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0056BE75" w14:textId="3D27BF73" w:rsidR="0034581A" w:rsidRPr="00620CC7" w:rsidRDefault="0034581A" w:rsidP="00620CC7">
            <w:pPr>
              <w:pStyle w:val="Paragraphedeliste"/>
              <w:numPr>
                <w:ilvl w:val="0"/>
                <w:numId w:val="6"/>
              </w:numPr>
              <w:rPr>
                <w:rFonts w:ascii="Arial" w:hAnsi="Arial" w:cs="Arial"/>
                <w:sz w:val="20"/>
              </w:rPr>
            </w:pPr>
            <w:r>
              <w:rPr>
                <w:rFonts w:ascii="Arial" w:hAnsi="Arial" w:cs="Arial"/>
                <w:sz w:val="20"/>
              </w:rPr>
              <w:t>Dossier de l’Infrastructure E5-M2L H3 Campus Poissy</w:t>
            </w:r>
          </w:p>
          <w:p w14:paraId="5B7EAACB" w14:textId="374DA5E2" w:rsidR="006A605E" w:rsidRDefault="006A605E" w:rsidP="006A605E">
            <w:pPr>
              <w:pStyle w:val="Paragraphedeliste"/>
              <w:numPr>
                <w:ilvl w:val="0"/>
                <w:numId w:val="6"/>
              </w:numPr>
              <w:rPr>
                <w:rFonts w:ascii="Arial" w:hAnsi="Arial" w:cs="Arial"/>
                <w:sz w:val="20"/>
              </w:rPr>
            </w:pPr>
            <w:r>
              <w:rPr>
                <w:rFonts w:ascii="Arial" w:hAnsi="Arial" w:cs="Arial"/>
                <w:sz w:val="20"/>
              </w:rPr>
              <w:t xml:space="preserve">Serveur virtualisé Debian 11 </w:t>
            </w:r>
          </w:p>
          <w:p w14:paraId="3CAC5500" w14:textId="6D7B79A1" w:rsidR="008F3DDF" w:rsidRPr="00620CC7" w:rsidRDefault="008F3DDF" w:rsidP="006A605E">
            <w:pPr>
              <w:pStyle w:val="Paragraphedeliste"/>
              <w:numPr>
                <w:ilvl w:val="0"/>
                <w:numId w:val="6"/>
              </w:numPr>
              <w:rPr>
                <w:rFonts w:ascii="Arial" w:hAnsi="Arial" w:cs="Arial"/>
                <w:sz w:val="20"/>
              </w:rPr>
            </w:pPr>
            <w:r>
              <w:rPr>
                <w:rFonts w:ascii="Arial" w:hAnsi="Arial" w:cs="Arial"/>
                <w:sz w:val="20"/>
              </w:rPr>
              <w:t xml:space="preserve">Serveur virtualisé Windows Server 2019 ayant avec le rôle AD/DS déployé (domaine </w:t>
            </w:r>
            <w:r w:rsidR="00CE7FD2">
              <w:rPr>
                <w:rFonts w:ascii="Arial" w:hAnsi="Arial" w:cs="Arial"/>
                <w:sz w:val="20"/>
              </w:rPr>
              <w:t>M2L.LAN</w:t>
            </w:r>
            <w:r>
              <w:rPr>
                <w:rFonts w:ascii="Arial" w:hAnsi="Arial" w:cs="Arial"/>
                <w:sz w:val="20"/>
              </w:rPr>
              <w:t>)</w:t>
            </w:r>
          </w:p>
          <w:p w14:paraId="63CDDD79" w14:textId="690E864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408AA9C5" w:rsidR="00F037D7" w:rsidRDefault="00F037D7" w:rsidP="00132C36">
            <w:pPr>
              <w:pStyle w:val="Paragraphedeliste"/>
              <w:numPr>
                <w:ilvl w:val="0"/>
                <w:numId w:val="11"/>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sidR="00822003">
              <w:rPr>
                <w:rFonts w:ascii="Arial" w:hAnsi="Arial" w:cs="Arial"/>
                <w:bCs/>
                <w:sz w:val="20"/>
              </w:rPr>
              <w:t>Proxmox</w:t>
            </w:r>
            <w:proofErr w:type="spellEnd"/>
            <w:r w:rsidR="00822003">
              <w:rPr>
                <w:rFonts w:ascii="Arial" w:hAnsi="Arial" w:cs="Arial"/>
                <w:bCs/>
                <w:sz w:val="20"/>
              </w:rPr>
              <w:t>)</w:t>
            </w:r>
          </w:p>
          <w:p w14:paraId="4BD8B637" w14:textId="77777777" w:rsidR="00F037D7" w:rsidRDefault="00822003" w:rsidP="00132C36">
            <w:pPr>
              <w:pStyle w:val="Paragraphedeliste"/>
              <w:numPr>
                <w:ilvl w:val="0"/>
                <w:numId w:val="11"/>
              </w:numPr>
              <w:snapToGrid w:val="0"/>
              <w:rPr>
                <w:rFonts w:ascii="Arial" w:hAnsi="Arial" w:cs="Arial"/>
                <w:bCs/>
                <w:sz w:val="20"/>
              </w:rPr>
            </w:pPr>
            <w:r>
              <w:rPr>
                <w:rFonts w:ascii="Arial" w:hAnsi="Arial" w:cs="Arial"/>
                <w:bCs/>
                <w:sz w:val="20"/>
              </w:rPr>
              <w:t>Poste client Windows 10</w:t>
            </w:r>
          </w:p>
          <w:p w14:paraId="7CBF74A4" w14:textId="571BB366" w:rsidR="00822003" w:rsidRPr="002148B4" w:rsidRDefault="00822003" w:rsidP="002148B4">
            <w:pPr>
              <w:pStyle w:val="Paragraphedeliste"/>
              <w:numPr>
                <w:ilvl w:val="0"/>
                <w:numId w:val="11"/>
              </w:numPr>
              <w:snapToGrid w:val="0"/>
              <w:rPr>
                <w:rFonts w:ascii="Arial" w:hAnsi="Arial" w:cs="Arial"/>
                <w:bCs/>
                <w:sz w:val="20"/>
              </w:rPr>
            </w:pPr>
            <w:r>
              <w:rPr>
                <w:rFonts w:ascii="Arial" w:hAnsi="Arial" w:cs="Arial"/>
                <w:bCs/>
                <w:sz w:val="20"/>
              </w:rPr>
              <w:t>Infrastructure réseau</w:t>
            </w:r>
            <w:r w:rsidR="002148B4">
              <w:rPr>
                <w:rFonts w:ascii="Arial" w:hAnsi="Arial" w:cs="Arial"/>
                <w:bCs/>
                <w:sz w:val="20"/>
              </w:rPr>
              <w:t xml:space="preserve"> de la</w:t>
            </w:r>
            <w:r>
              <w:rPr>
                <w:rFonts w:ascii="Arial" w:hAnsi="Arial" w:cs="Arial"/>
                <w:bCs/>
                <w:sz w:val="20"/>
              </w:rPr>
              <w:t xml:space="preserve"> M2L</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8C78C63" w14:textId="77777777" w:rsidR="0094096C" w:rsidRDefault="0094096C" w:rsidP="006613A5">
            <w:pPr>
              <w:snapToGrid w:val="0"/>
              <w:jc w:val="both"/>
              <w:rPr>
                <w:rFonts w:ascii="Arial" w:hAnsi="Arial" w:cs="Arial"/>
                <w:bCs/>
                <w:sz w:val="20"/>
              </w:rPr>
            </w:pPr>
          </w:p>
          <w:p w14:paraId="3C838DD6" w14:textId="2E26924E" w:rsidR="002458E3" w:rsidRDefault="009B12F9" w:rsidP="006613A5">
            <w:pPr>
              <w:snapToGrid w:val="0"/>
              <w:jc w:val="both"/>
              <w:rPr>
                <w:rFonts w:ascii="Arial" w:hAnsi="Arial" w:cs="Arial"/>
                <w:bCs/>
                <w:sz w:val="20"/>
              </w:rPr>
            </w:pPr>
            <w:hyperlink r:id="rId8" w:history="1">
              <w:r w:rsidR="00F815E6">
                <w:rPr>
                  <w:rStyle w:val="Lienhypertexte"/>
                  <w:rFonts w:ascii="Arial" w:hAnsi="Arial" w:cs="Arial"/>
                  <w:bCs/>
                  <w:sz w:val="20"/>
                </w:rPr>
                <w:t>https://fchevalier.net/bts/realisations/situation01</w:t>
              </w:r>
            </w:hyperlink>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tbl>
      <w:tblPr>
        <w:tblpPr w:leftFromText="141" w:rightFromText="141" w:vertAnchor="text" w:horzAnchor="margin" w:tblpX="-152" w:tblpY="236"/>
        <w:tblW w:w="9923" w:type="dxa"/>
        <w:tblLayout w:type="fixed"/>
        <w:tblCellMar>
          <w:left w:w="0" w:type="dxa"/>
          <w:right w:w="0" w:type="dxa"/>
        </w:tblCellMar>
        <w:tblLook w:val="0000" w:firstRow="0" w:lastRow="0" w:firstColumn="0" w:lastColumn="0" w:noHBand="0" w:noVBand="0"/>
      </w:tblPr>
      <w:tblGrid>
        <w:gridCol w:w="9923"/>
      </w:tblGrid>
      <w:tr w:rsidR="00DF1C35" w:rsidRPr="001C04B4" w14:paraId="0E88162F" w14:textId="77777777" w:rsidTr="0094096C">
        <w:trPr>
          <w:cantSplit/>
          <w:trHeight w:val="632"/>
        </w:trPr>
        <w:tc>
          <w:tcPr>
            <w:tcW w:w="9923" w:type="dxa"/>
            <w:tcBorders>
              <w:top w:val="single" w:sz="4" w:space="0" w:color="000000"/>
              <w:left w:val="single" w:sz="4" w:space="0" w:color="000000"/>
              <w:bottom w:val="single" w:sz="4" w:space="0" w:color="auto"/>
              <w:right w:val="single" w:sz="4" w:space="0" w:color="000000"/>
            </w:tcBorders>
            <w:vAlign w:val="center"/>
          </w:tcPr>
          <w:p w14:paraId="1FEB7847" w14:textId="77777777" w:rsidR="00DF1C35" w:rsidRPr="001C04B4" w:rsidRDefault="00DF1C35" w:rsidP="0094096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72E5832C" w14:textId="3D99229A" w:rsidR="0094096C" w:rsidRDefault="00CE7FD2" w:rsidP="0094096C">
            <w:pPr>
              <w:snapToGrid w:val="0"/>
              <w:spacing w:line="276" w:lineRule="auto"/>
              <w:rPr>
                <w:rFonts w:ascii="Arial" w:hAnsi="Arial"/>
                <w:bCs/>
                <w:sz w:val="20"/>
                <w:szCs w:val="20"/>
              </w:rPr>
            </w:pPr>
            <w:r>
              <w:rPr>
                <w:rFonts w:ascii="Arial" w:hAnsi="Arial"/>
                <w:bCs/>
                <w:sz w:val="20"/>
                <w:szCs w:val="20"/>
              </w:rPr>
              <w:t xml:space="preserve"> </w:t>
            </w:r>
          </w:p>
          <w:p w14:paraId="36D133EE" w14:textId="5E46B98A" w:rsidR="0094096C" w:rsidRDefault="0094096C" w:rsidP="0094096C">
            <w:pPr>
              <w:snapToGrid w:val="0"/>
              <w:spacing w:line="276" w:lineRule="auto"/>
              <w:rPr>
                <w:rFonts w:ascii="Arial" w:hAnsi="Arial"/>
                <w:bCs/>
                <w:sz w:val="20"/>
                <w:szCs w:val="20"/>
                <w:u w:val="single"/>
              </w:rPr>
            </w:pPr>
            <w:r>
              <w:rPr>
                <w:rFonts w:ascii="Arial" w:hAnsi="Arial"/>
                <w:bCs/>
                <w:sz w:val="20"/>
                <w:szCs w:val="20"/>
                <w:u w:val="single"/>
              </w:rPr>
              <w:t>Schéma du VLAN 2 (Informatique)</w:t>
            </w:r>
          </w:p>
          <w:p w14:paraId="5A48B926" w14:textId="77777777" w:rsidR="0094096C" w:rsidRPr="0094096C" w:rsidRDefault="0094096C" w:rsidP="0094096C">
            <w:pPr>
              <w:snapToGrid w:val="0"/>
              <w:spacing w:line="276" w:lineRule="auto"/>
              <w:rPr>
                <w:rFonts w:ascii="Arial" w:hAnsi="Arial"/>
                <w:bCs/>
                <w:sz w:val="20"/>
                <w:szCs w:val="20"/>
                <w:u w:val="single"/>
              </w:rPr>
            </w:pPr>
          </w:p>
          <w:p w14:paraId="197FB604" w14:textId="6D009B41" w:rsidR="0094096C" w:rsidRDefault="0094096C" w:rsidP="0094096C">
            <w:pPr>
              <w:suppressAutoHyphens w:val="0"/>
              <w:jc w:val="center"/>
              <w:rPr>
                <w:rFonts w:ascii="Times New Roman" w:eastAsia="Times New Roman" w:hAnsi="Times New Roman" w:cs="Times New Roman"/>
                <w:lang w:eastAsia="fr-FR"/>
              </w:rPr>
            </w:pPr>
            <w:r>
              <w:fldChar w:fldCharType="begin"/>
            </w:r>
            <w:r>
              <w:instrText xml:space="preserve"> INCLUDEPICTURE "https://fchevalier.net/bts/_pages/exam/vlan2.png" \* MERGEFORMATINET </w:instrText>
            </w:r>
            <w:r>
              <w:fldChar w:fldCharType="separate"/>
            </w:r>
            <w:r>
              <w:rPr>
                <w:noProof/>
              </w:rPr>
              <w:drawing>
                <wp:inline distT="0" distB="0" distL="0" distR="0" wp14:anchorId="144AED56" wp14:editId="1EA94F93">
                  <wp:extent cx="4010451" cy="2072181"/>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611" cy="2091381"/>
                          </a:xfrm>
                          <a:prstGeom prst="rect">
                            <a:avLst/>
                          </a:prstGeom>
                          <a:noFill/>
                          <a:ln>
                            <a:noFill/>
                          </a:ln>
                        </pic:spPr>
                      </pic:pic>
                    </a:graphicData>
                  </a:graphic>
                </wp:inline>
              </w:drawing>
            </w:r>
            <w:r>
              <w:fldChar w:fldCharType="end"/>
            </w:r>
          </w:p>
          <w:p w14:paraId="2C9BC7BF" w14:textId="77777777" w:rsidR="00DF1C35" w:rsidRDefault="00DF1C35" w:rsidP="0094096C">
            <w:pPr>
              <w:snapToGrid w:val="0"/>
              <w:spacing w:line="276" w:lineRule="auto"/>
              <w:rPr>
                <w:rFonts w:ascii="Arial" w:hAnsi="Arial"/>
                <w:bCs/>
                <w:sz w:val="20"/>
                <w:szCs w:val="20"/>
              </w:rPr>
            </w:pPr>
          </w:p>
          <w:p w14:paraId="1A41148A" w14:textId="29E102B2" w:rsidR="00DF1C35" w:rsidRDefault="0094096C" w:rsidP="0094096C">
            <w:pPr>
              <w:snapToGrid w:val="0"/>
              <w:spacing w:line="276" w:lineRule="auto"/>
              <w:rPr>
                <w:rFonts w:ascii="Arial" w:hAnsi="Arial"/>
                <w:bCs/>
                <w:sz w:val="20"/>
                <w:szCs w:val="20"/>
              </w:rPr>
            </w:pPr>
            <w:r>
              <w:rPr>
                <w:rFonts w:ascii="Arial" w:hAnsi="Arial"/>
                <w:bCs/>
                <w:sz w:val="20"/>
                <w:szCs w:val="20"/>
              </w:rPr>
              <w:t>Afin centraliser et améliorer la gestion des incidents sur le parc informatique, la M2L a choisi de déployer un serveur GLPI, qui sera situé dans le VLAN 2</w:t>
            </w:r>
            <w:r w:rsidR="0091405C">
              <w:rPr>
                <w:rFonts w:ascii="Arial" w:hAnsi="Arial"/>
                <w:bCs/>
                <w:sz w:val="20"/>
                <w:szCs w:val="20"/>
              </w:rPr>
              <w:t xml:space="preserve"> (Informatique)</w:t>
            </w:r>
            <w:r>
              <w:rPr>
                <w:rFonts w:ascii="Arial" w:hAnsi="Arial"/>
                <w:bCs/>
                <w:sz w:val="20"/>
                <w:szCs w:val="20"/>
              </w:rPr>
              <w:t>.</w:t>
            </w:r>
            <w:r w:rsidR="00160986">
              <w:rPr>
                <w:rFonts w:ascii="Arial" w:hAnsi="Arial"/>
                <w:bCs/>
                <w:sz w:val="20"/>
                <w:szCs w:val="20"/>
              </w:rPr>
              <w:t xml:space="preserve"> </w:t>
            </w:r>
            <w:r w:rsidR="009A1A93">
              <w:rPr>
                <w:rFonts w:ascii="Arial" w:hAnsi="Arial"/>
                <w:bCs/>
                <w:sz w:val="20"/>
                <w:szCs w:val="20"/>
              </w:rPr>
              <w:t xml:space="preserve">GLPI sera </w:t>
            </w:r>
            <w:r w:rsidR="0091405C">
              <w:rPr>
                <w:rFonts w:ascii="Arial" w:hAnsi="Arial"/>
                <w:bCs/>
                <w:sz w:val="20"/>
                <w:szCs w:val="20"/>
              </w:rPr>
              <w:t xml:space="preserve">installé </w:t>
            </w:r>
            <w:r w:rsidR="009A1A93">
              <w:rPr>
                <w:rFonts w:ascii="Arial" w:hAnsi="Arial"/>
                <w:bCs/>
                <w:sz w:val="20"/>
                <w:szCs w:val="20"/>
              </w:rPr>
              <w:t>sur un serveur Debian 11 virtualisé</w:t>
            </w:r>
            <w:r w:rsidR="0091405C">
              <w:rPr>
                <w:rFonts w:ascii="Arial" w:hAnsi="Arial"/>
                <w:bCs/>
                <w:sz w:val="20"/>
                <w:szCs w:val="20"/>
              </w:rPr>
              <w:t>. Les différentes étapes de déploiement et les procédures d’utilisations sont disponibles à l’adresse communiquée dans les modalités d’accès aux productions.</w:t>
            </w:r>
          </w:p>
          <w:p w14:paraId="2C60D9C1" w14:textId="1A8E800E" w:rsidR="00DC6FE3" w:rsidRDefault="00DC6FE3" w:rsidP="0094096C">
            <w:pPr>
              <w:snapToGrid w:val="0"/>
              <w:spacing w:line="276" w:lineRule="auto"/>
              <w:rPr>
                <w:rFonts w:ascii="Arial" w:hAnsi="Arial"/>
                <w:bCs/>
                <w:sz w:val="20"/>
                <w:szCs w:val="20"/>
              </w:rPr>
            </w:pPr>
          </w:p>
          <w:p w14:paraId="67D362BD" w14:textId="52B0E1DF" w:rsidR="00DC6FE3" w:rsidRDefault="0091405C" w:rsidP="0094096C">
            <w:pPr>
              <w:snapToGrid w:val="0"/>
              <w:spacing w:line="276" w:lineRule="auto"/>
              <w:rPr>
                <w:rFonts w:ascii="Arial" w:hAnsi="Arial"/>
                <w:bCs/>
                <w:sz w:val="20"/>
                <w:szCs w:val="20"/>
                <w:u w:val="single"/>
              </w:rPr>
            </w:pPr>
            <w:r>
              <w:rPr>
                <w:rFonts w:ascii="Arial" w:hAnsi="Arial"/>
                <w:bCs/>
                <w:sz w:val="20"/>
                <w:szCs w:val="20"/>
                <w:u w:val="single"/>
              </w:rPr>
              <w:t>Description de la réalisation professionnelle</w:t>
            </w:r>
          </w:p>
          <w:p w14:paraId="66D6109C" w14:textId="39185331" w:rsidR="0091405C" w:rsidRDefault="0091405C" w:rsidP="0094096C">
            <w:pPr>
              <w:snapToGrid w:val="0"/>
              <w:spacing w:line="276" w:lineRule="auto"/>
              <w:rPr>
                <w:rFonts w:ascii="Arial" w:hAnsi="Arial"/>
                <w:bCs/>
                <w:sz w:val="20"/>
                <w:szCs w:val="20"/>
              </w:rPr>
            </w:pPr>
          </w:p>
          <w:p w14:paraId="387996B9" w14:textId="207B0451" w:rsidR="007A0027" w:rsidRDefault="0091405C" w:rsidP="0094096C">
            <w:pPr>
              <w:snapToGrid w:val="0"/>
              <w:spacing w:line="276" w:lineRule="auto"/>
              <w:rPr>
                <w:rFonts w:ascii="Arial" w:hAnsi="Arial"/>
                <w:bCs/>
                <w:sz w:val="20"/>
                <w:szCs w:val="20"/>
              </w:rPr>
            </w:pPr>
            <w:r>
              <w:rPr>
                <w:rFonts w:ascii="Arial" w:hAnsi="Arial"/>
                <w:bCs/>
                <w:sz w:val="20"/>
                <w:szCs w:val="20"/>
              </w:rPr>
              <w:t xml:space="preserve">Le serveur GLPI </w:t>
            </w:r>
            <w:r w:rsidR="0018068F">
              <w:rPr>
                <w:rFonts w:ascii="Arial" w:hAnsi="Arial"/>
                <w:bCs/>
                <w:sz w:val="20"/>
                <w:szCs w:val="20"/>
              </w:rPr>
              <w:t>est</w:t>
            </w:r>
            <w:r>
              <w:rPr>
                <w:rFonts w:ascii="Arial" w:hAnsi="Arial"/>
                <w:bCs/>
                <w:sz w:val="20"/>
                <w:szCs w:val="20"/>
              </w:rPr>
              <w:t xml:space="preserve"> accessible </w:t>
            </w:r>
            <w:r w:rsidR="0018068F">
              <w:rPr>
                <w:rFonts w:ascii="Arial" w:hAnsi="Arial"/>
                <w:bCs/>
                <w:sz w:val="20"/>
                <w:szCs w:val="20"/>
              </w:rPr>
              <w:t xml:space="preserve">sur l’intranet de la M2L via l’URL suivante : </w:t>
            </w:r>
            <w:hyperlink r:id="rId10" w:history="1">
              <w:r w:rsidR="00F73A0C">
                <w:rPr>
                  <w:rStyle w:val="Lienhypertexte"/>
                  <w:rFonts w:ascii="Arial" w:hAnsi="Arial"/>
                  <w:bCs/>
                  <w:sz w:val="20"/>
                  <w:szCs w:val="20"/>
                </w:rPr>
                <w:t>https://support.m2l.lan/glpi</w:t>
              </w:r>
            </w:hyperlink>
            <w:r w:rsidR="0018068F">
              <w:rPr>
                <w:rFonts w:ascii="Arial" w:hAnsi="Arial"/>
                <w:bCs/>
                <w:sz w:val="20"/>
                <w:szCs w:val="20"/>
              </w:rPr>
              <w:t>. Une synchronisation LDAP avec le contrôleur de domaine de la M2L permet aux utilisateurs du domaine de se connecter à l’interface GLPI avec leurs identifiants personnels.</w:t>
            </w:r>
            <w:r w:rsidR="007A0027">
              <w:rPr>
                <w:rFonts w:ascii="Arial" w:hAnsi="Arial"/>
                <w:bCs/>
                <w:sz w:val="20"/>
                <w:szCs w:val="20"/>
              </w:rPr>
              <w:t xml:space="preserve"> Une fois connecté, l’utilisateur est en mesure de déposer une demande d’assistance sous la forme d’un ticket. Un technicien peut alors s’attribuer le ticket, et dialoguer avec l’utilisateur via la messagerie afin d’apporter une assistance à l’utilisateur. Une fois le problème réglé, le technicien peut clôturer le ticket. Une procédure d’utilisation à destination des utilisateurs, ainsi qu’aux technicien a été rédigée afin de les accompagner dans l’usage de l’outil.</w:t>
            </w:r>
          </w:p>
          <w:p w14:paraId="2A614CC7" w14:textId="71CB2E5B" w:rsidR="00F73A0C" w:rsidRDefault="00F73A0C" w:rsidP="0094096C">
            <w:pPr>
              <w:snapToGrid w:val="0"/>
              <w:spacing w:line="276" w:lineRule="auto"/>
              <w:rPr>
                <w:rFonts w:ascii="Arial" w:hAnsi="Arial"/>
                <w:bCs/>
                <w:sz w:val="20"/>
                <w:szCs w:val="20"/>
              </w:rPr>
            </w:pPr>
          </w:p>
          <w:p w14:paraId="1ABE3E84" w14:textId="77777777" w:rsidR="00F73A0C" w:rsidRDefault="00F73A0C" w:rsidP="0094096C">
            <w:pPr>
              <w:snapToGrid w:val="0"/>
              <w:spacing w:line="276" w:lineRule="auto"/>
              <w:rPr>
                <w:rFonts w:ascii="Arial" w:hAnsi="Arial"/>
                <w:bCs/>
                <w:sz w:val="20"/>
                <w:szCs w:val="20"/>
              </w:rPr>
            </w:pPr>
          </w:p>
          <w:p w14:paraId="52530E70" w14:textId="575DD2C0" w:rsidR="007A0027" w:rsidRDefault="007A0027" w:rsidP="0094096C">
            <w:pPr>
              <w:snapToGrid w:val="0"/>
              <w:spacing w:line="276" w:lineRule="auto"/>
              <w:rPr>
                <w:rFonts w:ascii="Arial" w:hAnsi="Arial"/>
                <w:bCs/>
                <w:sz w:val="20"/>
                <w:szCs w:val="20"/>
              </w:rPr>
            </w:pPr>
          </w:p>
          <w:p w14:paraId="456AF773" w14:textId="2EC63D0C" w:rsidR="007A0027" w:rsidRPr="007A0027" w:rsidRDefault="00F73A0C" w:rsidP="00F73A0C">
            <w:pPr>
              <w:snapToGrid w:val="0"/>
              <w:spacing w:line="276" w:lineRule="auto"/>
              <w:jc w:val="center"/>
              <w:rPr>
                <w:rFonts w:ascii="Arial" w:hAnsi="Arial"/>
                <w:bCs/>
                <w:sz w:val="20"/>
                <w:szCs w:val="20"/>
              </w:rPr>
            </w:pPr>
            <w:r w:rsidRPr="00B5675D">
              <w:rPr>
                <w:noProof/>
              </w:rPr>
              <w:drawing>
                <wp:inline distT="0" distB="0" distL="0" distR="0" wp14:anchorId="0620CC5B" wp14:editId="334C6E1D">
                  <wp:extent cx="5760720" cy="1872615"/>
                  <wp:effectExtent l="0" t="0" r="508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72615"/>
                          </a:xfrm>
                          <a:prstGeom prst="rect">
                            <a:avLst/>
                          </a:prstGeom>
                        </pic:spPr>
                      </pic:pic>
                    </a:graphicData>
                  </a:graphic>
                </wp:inline>
              </w:drawing>
            </w:r>
          </w:p>
          <w:p w14:paraId="34DF5D65" w14:textId="6144F98D" w:rsidR="0094096C" w:rsidRPr="0094096C" w:rsidRDefault="0094096C" w:rsidP="0094096C">
            <w:pPr>
              <w:snapToGrid w:val="0"/>
              <w:spacing w:line="276" w:lineRule="auto"/>
              <w:rPr>
                <w:rFonts w:ascii="Arial" w:hAnsi="Arial"/>
                <w:bCs/>
                <w:sz w:val="20"/>
                <w:szCs w:val="20"/>
              </w:rPr>
            </w:pPr>
          </w:p>
          <w:p w14:paraId="4DBDBC89" w14:textId="77777777" w:rsidR="00DF1C35" w:rsidRDefault="00DF1C35" w:rsidP="0094096C">
            <w:pPr>
              <w:snapToGrid w:val="0"/>
              <w:spacing w:line="276" w:lineRule="auto"/>
              <w:rPr>
                <w:rFonts w:ascii="Arial" w:hAnsi="Arial"/>
                <w:bCs/>
                <w:sz w:val="20"/>
                <w:szCs w:val="20"/>
                <w:u w:val="single"/>
              </w:rPr>
            </w:pPr>
          </w:p>
          <w:p w14:paraId="02F6BBC6" w14:textId="77777777" w:rsidR="00DF1C35" w:rsidRDefault="00DF1C35" w:rsidP="0094096C">
            <w:pPr>
              <w:snapToGrid w:val="0"/>
              <w:spacing w:line="276" w:lineRule="auto"/>
              <w:rPr>
                <w:rFonts w:ascii="Arial" w:hAnsi="Arial"/>
                <w:bCs/>
                <w:sz w:val="20"/>
                <w:szCs w:val="20"/>
                <w:u w:val="single"/>
              </w:rPr>
            </w:pPr>
          </w:p>
          <w:p w14:paraId="34ADE71D" w14:textId="77777777" w:rsidR="00DF1C35" w:rsidRPr="001C04B4" w:rsidRDefault="00DF1C35" w:rsidP="0094096C">
            <w:pPr>
              <w:snapToGrid w:val="0"/>
              <w:spacing w:line="276" w:lineRule="auto"/>
              <w:jc w:val="both"/>
              <w:rPr>
                <w:rFonts w:ascii="Arial" w:hAnsi="Arial"/>
                <w:bCs/>
                <w:sz w:val="20"/>
                <w:szCs w:val="20"/>
              </w:rPr>
            </w:pPr>
          </w:p>
        </w:tc>
      </w:tr>
    </w:tbl>
    <w:p w14:paraId="5F9175FE" w14:textId="77777777" w:rsidR="00AC4153" w:rsidRPr="00AC4153" w:rsidRDefault="00AC4153" w:rsidP="00AC4153"/>
    <w:sectPr w:rsidR="00AC4153" w:rsidRPr="00AC4153"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A5756" w14:textId="77777777" w:rsidR="009B12F9" w:rsidRDefault="009B12F9" w:rsidP="00B53C66">
      <w:r>
        <w:separator/>
      </w:r>
    </w:p>
  </w:endnote>
  <w:endnote w:type="continuationSeparator" w:id="0">
    <w:p w14:paraId="10AD4C97" w14:textId="77777777" w:rsidR="009B12F9" w:rsidRDefault="009B12F9"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2C923" w14:textId="77777777" w:rsidR="009B12F9" w:rsidRDefault="009B12F9" w:rsidP="00B53C66">
      <w:r>
        <w:separator/>
      </w:r>
    </w:p>
  </w:footnote>
  <w:footnote w:type="continuationSeparator" w:id="0">
    <w:p w14:paraId="5E1EBB0F" w14:textId="77777777" w:rsidR="009B12F9" w:rsidRDefault="009B12F9"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49B00BF"/>
    <w:multiLevelType w:val="hybridMultilevel"/>
    <w:tmpl w:val="C9C41F86"/>
    <w:lvl w:ilvl="0" w:tplc="1DC8C1AE">
      <w:numFmt w:val="bullet"/>
      <w:lvlText w:val="-"/>
      <w:lvlJc w:val="left"/>
      <w:pPr>
        <w:ind w:left="420" w:hanging="360"/>
      </w:pPr>
      <w:rPr>
        <w:rFonts w:ascii="Arial" w:eastAsia="Times"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8A0AEF"/>
    <w:multiLevelType w:val="multilevel"/>
    <w:tmpl w:val="69EC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987423">
    <w:abstractNumId w:val="5"/>
  </w:num>
  <w:num w:numId="2" w16cid:durableId="1203597684">
    <w:abstractNumId w:val="6"/>
  </w:num>
  <w:num w:numId="3" w16cid:durableId="883442988">
    <w:abstractNumId w:val="11"/>
  </w:num>
  <w:num w:numId="4" w16cid:durableId="1824160862">
    <w:abstractNumId w:val="3"/>
  </w:num>
  <w:num w:numId="5" w16cid:durableId="1423408797">
    <w:abstractNumId w:val="8"/>
  </w:num>
  <w:num w:numId="6" w16cid:durableId="489639850">
    <w:abstractNumId w:val="7"/>
  </w:num>
  <w:num w:numId="7" w16cid:durableId="1031418912">
    <w:abstractNumId w:val="9"/>
  </w:num>
  <w:num w:numId="8" w16cid:durableId="1921330545">
    <w:abstractNumId w:val="2"/>
  </w:num>
  <w:num w:numId="9" w16cid:durableId="1854224047">
    <w:abstractNumId w:val="0"/>
  </w:num>
  <w:num w:numId="10" w16cid:durableId="1347824772">
    <w:abstractNumId w:val="1"/>
  </w:num>
  <w:num w:numId="11" w16cid:durableId="26028144">
    <w:abstractNumId w:val="4"/>
  </w:num>
  <w:num w:numId="12" w16cid:durableId="1487283618">
    <w:abstractNumId w:val="12"/>
  </w:num>
  <w:num w:numId="13" w16cid:durableId="1016879626">
    <w:abstractNumId w:val="10"/>
  </w:num>
  <w:num w:numId="14" w16cid:durableId="649480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60986"/>
    <w:rsid w:val="0018068F"/>
    <w:rsid w:val="00185475"/>
    <w:rsid w:val="002148B4"/>
    <w:rsid w:val="002458E3"/>
    <w:rsid w:val="002647B0"/>
    <w:rsid w:val="002C6EF8"/>
    <w:rsid w:val="002F47E5"/>
    <w:rsid w:val="00333AF8"/>
    <w:rsid w:val="00344BA7"/>
    <w:rsid w:val="0034581A"/>
    <w:rsid w:val="003A4BF7"/>
    <w:rsid w:val="003E1C74"/>
    <w:rsid w:val="00455246"/>
    <w:rsid w:val="004A086A"/>
    <w:rsid w:val="004B3CCF"/>
    <w:rsid w:val="005371A6"/>
    <w:rsid w:val="00540FE2"/>
    <w:rsid w:val="005A2578"/>
    <w:rsid w:val="005D0934"/>
    <w:rsid w:val="00620BE9"/>
    <w:rsid w:val="00620CC7"/>
    <w:rsid w:val="006604FE"/>
    <w:rsid w:val="006613A5"/>
    <w:rsid w:val="006A605E"/>
    <w:rsid w:val="006B16F9"/>
    <w:rsid w:val="006C248D"/>
    <w:rsid w:val="006D0300"/>
    <w:rsid w:val="006E3515"/>
    <w:rsid w:val="0073621A"/>
    <w:rsid w:val="007A0027"/>
    <w:rsid w:val="007D51AE"/>
    <w:rsid w:val="007F2BD8"/>
    <w:rsid w:val="00822003"/>
    <w:rsid w:val="008A3E24"/>
    <w:rsid w:val="008A5358"/>
    <w:rsid w:val="008C3ECC"/>
    <w:rsid w:val="008E1C5E"/>
    <w:rsid w:val="008E37E5"/>
    <w:rsid w:val="008F3DDF"/>
    <w:rsid w:val="0090512E"/>
    <w:rsid w:val="0090552A"/>
    <w:rsid w:val="0091405C"/>
    <w:rsid w:val="0094096C"/>
    <w:rsid w:val="00941EB3"/>
    <w:rsid w:val="00944C10"/>
    <w:rsid w:val="0096408A"/>
    <w:rsid w:val="009A1A93"/>
    <w:rsid w:val="009A2426"/>
    <w:rsid w:val="009B12F9"/>
    <w:rsid w:val="00A06C54"/>
    <w:rsid w:val="00A23AB6"/>
    <w:rsid w:val="00A7545C"/>
    <w:rsid w:val="00A82710"/>
    <w:rsid w:val="00AC4153"/>
    <w:rsid w:val="00B53C66"/>
    <w:rsid w:val="00B82EBD"/>
    <w:rsid w:val="00C0302B"/>
    <w:rsid w:val="00C15AF0"/>
    <w:rsid w:val="00C20E2F"/>
    <w:rsid w:val="00C402D2"/>
    <w:rsid w:val="00C85314"/>
    <w:rsid w:val="00C9088C"/>
    <w:rsid w:val="00C9361D"/>
    <w:rsid w:val="00CB275F"/>
    <w:rsid w:val="00CE0419"/>
    <w:rsid w:val="00CE7FD2"/>
    <w:rsid w:val="00D24332"/>
    <w:rsid w:val="00D27689"/>
    <w:rsid w:val="00D7298C"/>
    <w:rsid w:val="00D852C7"/>
    <w:rsid w:val="00DC6FE3"/>
    <w:rsid w:val="00DF1C35"/>
    <w:rsid w:val="00E16744"/>
    <w:rsid w:val="00EB4641"/>
    <w:rsid w:val="00ED49C1"/>
    <w:rsid w:val="00ED5888"/>
    <w:rsid w:val="00EE0C90"/>
    <w:rsid w:val="00F037D7"/>
    <w:rsid w:val="00F73A0C"/>
    <w:rsid w:val="00F815E6"/>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 w:type="character" w:styleId="Lienhypertextesuivivisit">
    <w:name w:val="FollowedHyperlink"/>
    <w:basedOn w:val="Policepardfaut"/>
    <w:uiPriority w:val="99"/>
    <w:semiHidden/>
    <w:unhideWhenUsed/>
    <w:rsid w:val="005A25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843201364">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84265224">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390">
      <w:bodyDiv w:val="1"/>
      <w:marLeft w:val="0"/>
      <w:marRight w:val="0"/>
      <w:marTop w:val="0"/>
      <w:marBottom w:val="0"/>
      <w:divBdr>
        <w:top w:val="none" w:sz="0" w:space="0" w:color="auto"/>
        <w:left w:val="none" w:sz="0" w:space="0" w:color="auto"/>
        <w:bottom w:val="none" w:sz="0" w:space="0" w:color="auto"/>
        <w:right w:val="none" w:sz="0" w:space="0" w:color="auto"/>
      </w:divBdr>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support.m2l.lan/glpi"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3</Pages>
  <Words>621</Words>
  <Characters>3420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17</cp:revision>
  <dcterms:created xsi:type="dcterms:W3CDTF">2022-02-04T19:18:00Z</dcterms:created>
  <dcterms:modified xsi:type="dcterms:W3CDTF">2022-03-16T14:43:00Z</dcterms:modified>
</cp:coreProperties>
</file>