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16E43E62" w14:textId="77777777" w:rsidTr="00BD291C">
        <w:tc>
          <w:tcPr>
            <w:tcW w:w="9923" w:type="dxa"/>
            <w:shd w:val="clear" w:color="auto" w:fill="auto"/>
          </w:tcPr>
          <w:p w14:paraId="3291D56E"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FB59A54"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14EE594B"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39E88D"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0ACC3793" w14:textId="77777777" w:rsidTr="00BD291C">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19B56D8"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F5F6C57" w14:textId="3C820DF6"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F1FBD">
              <w:rPr>
                <w:rFonts w:ascii="Arial" w:hAnsi="Arial"/>
                <w:b/>
                <w:sz w:val="20"/>
              </w:rPr>
              <w:t>02</w:t>
            </w:r>
          </w:p>
        </w:tc>
      </w:tr>
      <w:tr w:rsidR="00B53C66" w:rsidRPr="00AE43D0" w14:paraId="5BF43402" w14:textId="77777777" w:rsidTr="00BD291C">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77CC084" w14:textId="1B2996DF" w:rsidR="00B53C66" w:rsidRPr="00AE43D0" w:rsidRDefault="00B53C66" w:rsidP="00BD291C">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62AC6">
              <w:rPr>
                <w:rFonts w:ascii="Arial" w:hAnsi="Arial"/>
                <w:b/>
                <w:sz w:val="20"/>
              </w:rPr>
              <w:t xml:space="preserve"> 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7F2780B" w14:textId="4F3604C5"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1F1FBD">
              <w:rPr>
                <w:rFonts w:ascii="Arial" w:hAnsi="Arial"/>
                <w:b/>
                <w:sz w:val="20"/>
                <w:szCs w:val="20"/>
              </w:rPr>
              <w:t xml:space="preserve"> XXXXXX</w:t>
            </w:r>
          </w:p>
        </w:tc>
      </w:tr>
      <w:tr w:rsidR="00B53C66" w:rsidRPr="00AE43D0" w14:paraId="1A2F3127" w14:textId="77777777" w:rsidTr="00BD291C">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27C0DCA" w14:textId="4DA382D4"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462AC6">
              <w:rPr>
                <w:rFonts w:ascii="Arial" w:hAnsi="Arial"/>
                <w:b/>
                <w:sz w:val="20"/>
                <w:szCs w:val="21"/>
              </w:rPr>
              <w:fldChar w:fldCharType="begin">
                <w:ffData>
                  <w:name w:val=""/>
                  <w:enabled/>
                  <w:calcOnExit w:val="0"/>
                  <w:checkBox>
                    <w:sizeAuto/>
                    <w:default w:val="1"/>
                  </w:checkBox>
                </w:ffData>
              </w:fldChar>
            </w:r>
            <w:r w:rsidR="00462AC6">
              <w:rPr>
                <w:rFonts w:ascii="Arial" w:hAnsi="Arial"/>
                <w:b/>
                <w:sz w:val="20"/>
                <w:szCs w:val="21"/>
              </w:rPr>
              <w:instrText xml:space="preserve"> FORMCHECKBOX </w:instrText>
            </w:r>
            <w:r w:rsidR="00E2238D">
              <w:rPr>
                <w:rFonts w:ascii="Arial" w:hAnsi="Arial"/>
                <w:b/>
                <w:sz w:val="20"/>
                <w:szCs w:val="21"/>
              </w:rPr>
            </w:r>
            <w:r w:rsidR="00E2238D">
              <w:rPr>
                <w:rFonts w:ascii="Arial" w:hAnsi="Arial"/>
                <w:b/>
                <w:sz w:val="20"/>
                <w:szCs w:val="21"/>
              </w:rPr>
              <w:fldChar w:fldCharType="separate"/>
            </w:r>
            <w:r w:rsidR="00462AC6">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C29C8CA"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E2238D">
              <w:rPr>
                <w:rFonts w:ascii="Arial" w:hAnsi="Arial"/>
                <w:b/>
                <w:sz w:val="20"/>
                <w:szCs w:val="21"/>
              </w:rPr>
            </w:r>
            <w:r w:rsidR="00E2238D">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5A08AF05" w14:textId="1AA172D8"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462AC6">
              <w:rPr>
                <w:rFonts w:ascii="Arial" w:hAnsi="Arial"/>
                <w:b/>
                <w:sz w:val="20"/>
                <w:szCs w:val="20"/>
              </w:rPr>
              <w:t xml:space="preserve"> </w:t>
            </w:r>
            <w:r w:rsidR="00462AC6" w:rsidRPr="00462AC6">
              <w:rPr>
                <w:rFonts w:ascii="Arial" w:hAnsi="Arial"/>
                <w:bCs/>
                <w:sz w:val="20"/>
                <w:szCs w:val="20"/>
              </w:rPr>
              <w:t>02</w:t>
            </w:r>
            <w:r w:rsidRPr="00AE43D0">
              <w:rPr>
                <w:rFonts w:ascii="Arial" w:hAnsi="Arial" w:cs="Arial"/>
                <w:sz w:val="20"/>
                <w:szCs w:val="20"/>
              </w:rPr>
              <w:t>/</w:t>
            </w:r>
            <w:r w:rsidR="00462AC6">
              <w:rPr>
                <w:rFonts w:ascii="Arial" w:hAnsi="Arial" w:cs="Arial"/>
                <w:sz w:val="20"/>
                <w:szCs w:val="20"/>
              </w:rPr>
              <w:t>11</w:t>
            </w:r>
            <w:r w:rsidRPr="00AE43D0">
              <w:rPr>
                <w:rFonts w:ascii="Arial" w:hAnsi="Arial" w:cs="Arial"/>
                <w:sz w:val="20"/>
                <w:szCs w:val="20"/>
              </w:rPr>
              <w:t xml:space="preserve"> /</w:t>
            </w:r>
            <w:r w:rsidR="00462AC6">
              <w:rPr>
                <w:rFonts w:ascii="Arial" w:hAnsi="Arial" w:cs="Arial"/>
                <w:sz w:val="20"/>
                <w:szCs w:val="20"/>
              </w:rPr>
              <w:t>2021</w:t>
            </w:r>
          </w:p>
        </w:tc>
      </w:tr>
      <w:tr w:rsidR="00B53C66" w:rsidRPr="001C04B4" w14:paraId="2857270D"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D72F2" w14:textId="14DEDF4D" w:rsidR="00B53C66"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4529501C" w14:textId="6859A97F" w:rsidR="00462AC6" w:rsidRDefault="00462AC6" w:rsidP="00853460">
            <w:pPr>
              <w:rPr>
                <w:rFonts w:ascii="Arial" w:hAnsi="Arial" w:cs="Arial"/>
                <w:sz w:val="20"/>
                <w:szCs w:val="20"/>
              </w:rPr>
            </w:pPr>
            <w:r w:rsidRPr="00462AC6">
              <w:rPr>
                <w:rFonts w:ascii="Arial" w:hAnsi="Arial" w:cs="Arial"/>
                <w:sz w:val="20"/>
                <w:szCs w:val="20"/>
              </w:rPr>
              <w:t>La M2L est chargée d’offrir un service d’accès pour les ligues et pour ses services aux ressources hébergées comme aux ressources externes</w:t>
            </w:r>
            <w:r w:rsidR="00853460">
              <w:rPr>
                <w:rFonts w:ascii="Arial" w:hAnsi="Arial" w:cs="Arial"/>
                <w:sz w:val="20"/>
                <w:szCs w:val="20"/>
              </w:rPr>
              <w:t>.</w:t>
            </w:r>
          </w:p>
          <w:p w14:paraId="52C867DE" w14:textId="3CF0B503" w:rsidR="00853460" w:rsidRDefault="00853460" w:rsidP="00853460">
            <w:pPr>
              <w:rPr>
                <w:rFonts w:ascii="Arial" w:hAnsi="Arial" w:cs="Arial"/>
                <w:sz w:val="20"/>
                <w:szCs w:val="20"/>
              </w:rPr>
            </w:pPr>
            <w:r w:rsidRPr="00853460">
              <w:rPr>
                <w:rFonts w:ascii="Arial" w:hAnsi="Arial" w:cs="Arial"/>
                <w:sz w:val="20"/>
                <w:szCs w:val="20"/>
              </w:rPr>
              <w:t>Le réseau de la M2L est organisé en VLAN et comporte des commutateurs de niveau 2 et des routeurs. Les ligues sont organisées aussi en VLAN. Au niveau du domaine la M2L, les ligues sont représentées en unités d’organisation.</w:t>
            </w:r>
          </w:p>
          <w:p w14:paraId="2B0A2043" w14:textId="77777777" w:rsidR="00462AC6" w:rsidRPr="00462AC6" w:rsidRDefault="00462AC6" w:rsidP="00462AC6">
            <w:pPr>
              <w:rPr>
                <w:rFonts w:ascii="Arial" w:hAnsi="Arial" w:cs="Arial"/>
                <w:sz w:val="20"/>
                <w:szCs w:val="20"/>
              </w:rPr>
            </w:pPr>
          </w:p>
          <w:p w14:paraId="2AAF7639" w14:textId="77777777" w:rsidR="00B53C66" w:rsidRPr="001C04B4" w:rsidRDefault="00B53C66" w:rsidP="00BD291C">
            <w:pPr>
              <w:rPr>
                <w:rFonts w:ascii="Arial" w:hAnsi="Arial" w:cs="Arial"/>
                <w:sz w:val="20"/>
              </w:rPr>
            </w:pPr>
          </w:p>
        </w:tc>
      </w:tr>
      <w:tr w:rsidR="00B53C66" w:rsidRPr="001C04B4" w14:paraId="7ADBEDEA"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1D5FF" w14:textId="3E8469CE"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9FB5AEC" w14:textId="70604A9C" w:rsidR="00B53C66" w:rsidRPr="001C04B4" w:rsidRDefault="007358F0" w:rsidP="00BD291C">
            <w:pPr>
              <w:rPr>
                <w:rFonts w:ascii="Arial" w:hAnsi="Arial" w:cs="Arial"/>
                <w:sz w:val="20"/>
              </w:rPr>
            </w:pPr>
            <w:r>
              <w:rPr>
                <w:rFonts w:ascii="Arial" w:hAnsi="Arial" w:cs="Arial"/>
                <w:sz w:val="20"/>
                <w:szCs w:val="20"/>
              </w:rPr>
              <w:t xml:space="preserve">Routage inter-VLAN : accueil d’une nouvelle ligue au sein du réseau de la M2L </w:t>
            </w:r>
          </w:p>
        </w:tc>
      </w:tr>
      <w:tr w:rsidR="00B53C66" w:rsidRPr="001C04B4" w14:paraId="3266CF3C" w14:textId="77777777" w:rsidTr="00BD291C">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2433692" w14:textId="69B2D9D6"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462AC6">
              <w:rPr>
                <w:bCs/>
                <w:sz w:val="20"/>
                <w:szCs w:val="24"/>
              </w:rPr>
              <w:t>02/11/2021</w:t>
            </w:r>
            <w:r w:rsidRPr="001C04B4">
              <w:rPr>
                <w:b/>
                <w:sz w:val="20"/>
                <w:szCs w:val="24"/>
              </w:rPr>
              <w:t xml:space="preserve"> </w:t>
            </w:r>
            <w:r w:rsidRPr="00DB3A7A">
              <w:rPr>
                <w:b/>
                <w:sz w:val="20"/>
                <w:szCs w:val="24"/>
              </w:rPr>
              <w:t>Lieu :</w:t>
            </w:r>
            <w:r w:rsidRPr="001C04B4">
              <w:rPr>
                <w:bCs/>
                <w:sz w:val="20"/>
                <w:szCs w:val="24"/>
              </w:rPr>
              <w:t xml:space="preserve"> </w:t>
            </w:r>
            <w:r w:rsidR="00462AC6">
              <w:rPr>
                <w:bCs/>
                <w:sz w:val="20"/>
                <w:szCs w:val="24"/>
              </w:rPr>
              <w:t>H3 CAMPUS POISSY</w:t>
            </w:r>
          </w:p>
          <w:p w14:paraId="479175F3" w14:textId="645E0B6D"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853460">
              <w:rPr>
                <w:b/>
                <w:sz w:val="20"/>
                <w:szCs w:val="24"/>
              </w:rPr>
              <w:fldChar w:fldCharType="begin">
                <w:ffData>
                  <w:name w:val=""/>
                  <w:enabled/>
                  <w:calcOnExit w:val="0"/>
                  <w:checkBox>
                    <w:sizeAuto/>
                    <w:default w:val="0"/>
                  </w:checkBox>
                </w:ffData>
              </w:fldChar>
            </w:r>
            <w:r w:rsidR="00853460">
              <w:rPr>
                <w:b/>
                <w:sz w:val="20"/>
                <w:szCs w:val="24"/>
              </w:rPr>
              <w:instrText xml:space="preserve"> FORMCHECKBOX </w:instrText>
            </w:r>
            <w:r w:rsidR="00E2238D">
              <w:rPr>
                <w:b/>
                <w:sz w:val="20"/>
                <w:szCs w:val="24"/>
              </w:rPr>
            </w:r>
            <w:r w:rsidR="00E2238D">
              <w:rPr>
                <w:b/>
                <w:sz w:val="20"/>
                <w:szCs w:val="24"/>
              </w:rPr>
              <w:fldChar w:fldCharType="separate"/>
            </w:r>
            <w:r w:rsidR="00853460">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853460">
              <w:rPr>
                <w:b/>
                <w:sz w:val="20"/>
                <w:szCs w:val="24"/>
              </w:rPr>
              <w:fldChar w:fldCharType="begin">
                <w:ffData>
                  <w:name w:val=""/>
                  <w:enabled/>
                  <w:calcOnExit w:val="0"/>
                  <w:checkBox>
                    <w:sizeAuto/>
                    <w:default w:val="1"/>
                  </w:checkBox>
                </w:ffData>
              </w:fldChar>
            </w:r>
            <w:r w:rsidR="00853460">
              <w:rPr>
                <w:b/>
                <w:sz w:val="20"/>
                <w:szCs w:val="24"/>
              </w:rPr>
              <w:instrText xml:space="preserve"> FORMCHECKBOX </w:instrText>
            </w:r>
            <w:r w:rsidR="00E2238D">
              <w:rPr>
                <w:b/>
                <w:sz w:val="20"/>
                <w:szCs w:val="24"/>
              </w:rPr>
            </w:r>
            <w:r w:rsidR="00E2238D">
              <w:rPr>
                <w:b/>
                <w:sz w:val="20"/>
                <w:szCs w:val="24"/>
              </w:rPr>
              <w:fldChar w:fldCharType="separate"/>
            </w:r>
            <w:r w:rsidR="00853460">
              <w:rPr>
                <w:b/>
                <w:sz w:val="20"/>
                <w:szCs w:val="24"/>
              </w:rPr>
              <w:fldChar w:fldCharType="end"/>
            </w:r>
            <w:r w:rsidRPr="001C04B4">
              <w:rPr>
                <w:b/>
                <w:sz w:val="20"/>
                <w:szCs w:val="24"/>
              </w:rPr>
              <w:t xml:space="preserve">  En équipe</w:t>
            </w:r>
          </w:p>
        </w:tc>
      </w:tr>
      <w:tr w:rsidR="00B53C66" w:rsidRPr="001C04B4" w14:paraId="4593C226"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D28F01D"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16904EAC" w14:textId="36653BF0"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E2238D">
              <w:rPr>
                <w:rFonts w:ascii="Arial" w:hAnsi="Arial" w:cs="Arial"/>
                <w:b/>
                <w:sz w:val="20"/>
              </w:rPr>
            </w:r>
            <w:r w:rsidR="00E2238D">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3926D08F" w14:textId="1753D8E3"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E2238D">
              <w:rPr>
                <w:rFonts w:ascii="Arial" w:hAnsi="Arial" w:cs="Arial"/>
                <w:b/>
                <w:sz w:val="20"/>
              </w:rPr>
            </w:r>
            <w:r w:rsidR="00E2238D">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211BE102" w14:textId="6BB88B98"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853460">
              <w:rPr>
                <w:rFonts w:ascii="Arial" w:hAnsi="Arial" w:cs="Arial"/>
                <w:b/>
                <w:sz w:val="20"/>
              </w:rPr>
              <w:fldChar w:fldCharType="begin">
                <w:ffData>
                  <w:name w:val=""/>
                  <w:enabled/>
                  <w:calcOnExit w:val="0"/>
                  <w:checkBox>
                    <w:sizeAuto/>
                    <w:default w:val="1"/>
                  </w:checkBox>
                </w:ffData>
              </w:fldChar>
            </w:r>
            <w:r w:rsidR="00853460">
              <w:rPr>
                <w:rFonts w:ascii="Arial" w:hAnsi="Arial" w:cs="Arial"/>
                <w:b/>
                <w:sz w:val="20"/>
              </w:rPr>
              <w:instrText xml:space="preserve"> FORMCHECKBOX </w:instrText>
            </w:r>
            <w:r w:rsidR="00E2238D">
              <w:rPr>
                <w:rFonts w:ascii="Arial" w:hAnsi="Arial" w:cs="Arial"/>
                <w:b/>
                <w:sz w:val="20"/>
              </w:rPr>
            </w:r>
            <w:r w:rsidR="00E2238D">
              <w:rPr>
                <w:rFonts w:ascii="Arial" w:hAnsi="Arial" w:cs="Arial"/>
                <w:b/>
                <w:sz w:val="20"/>
              </w:rPr>
              <w:fldChar w:fldCharType="separate"/>
            </w:r>
            <w:r w:rsidR="00853460">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1C04B4" w14:paraId="329FE0EF"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8BFD07"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9693AFF" w14:textId="1B44198C" w:rsidR="00B53C66" w:rsidRPr="00462AC6" w:rsidRDefault="00462AC6" w:rsidP="004D7B9F">
            <w:pPr>
              <w:jc w:val="both"/>
              <w:rPr>
                <w:rFonts w:ascii="Arial" w:hAnsi="Arial" w:cs="Arial"/>
                <w:sz w:val="20"/>
                <w:u w:val="single"/>
              </w:rPr>
            </w:pPr>
            <w:r w:rsidRPr="00462AC6">
              <w:rPr>
                <w:rFonts w:ascii="Arial" w:hAnsi="Arial" w:cs="Arial"/>
                <w:sz w:val="20"/>
                <w:u w:val="single"/>
              </w:rPr>
              <w:t>Ressources fournies :</w:t>
            </w:r>
          </w:p>
          <w:p w14:paraId="1328C233" w14:textId="596D22FF" w:rsidR="00853460" w:rsidRDefault="00853460" w:rsidP="004D7B9F">
            <w:pPr>
              <w:pStyle w:val="Paragraphedeliste"/>
              <w:numPr>
                <w:ilvl w:val="0"/>
                <w:numId w:val="1"/>
              </w:numPr>
              <w:jc w:val="both"/>
              <w:rPr>
                <w:rFonts w:ascii="Arial" w:hAnsi="Arial" w:cs="Arial"/>
                <w:sz w:val="20"/>
              </w:rPr>
            </w:pPr>
            <w:r w:rsidRPr="00853460">
              <w:rPr>
                <w:rFonts w:ascii="Arial" w:hAnsi="Arial" w:cs="Arial"/>
                <w:sz w:val="20"/>
              </w:rPr>
              <w:t xml:space="preserve">Cahier des charges, </w:t>
            </w:r>
          </w:p>
          <w:p w14:paraId="41F61113" w14:textId="77777777" w:rsidR="00853460" w:rsidRDefault="00853460" w:rsidP="004D7B9F">
            <w:pPr>
              <w:pStyle w:val="Paragraphedeliste"/>
              <w:numPr>
                <w:ilvl w:val="0"/>
                <w:numId w:val="1"/>
              </w:numPr>
              <w:jc w:val="both"/>
              <w:rPr>
                <w:rFonts w:ascii="Arial" w:hAnsi="Arial" w:cs="Arial"/>
                <w:sz w:val="20"/>
              </w:rPr>
            </w:pPr>
            <w:r w:rsidRPr="00853460">
              <w:rPr>
                <w:rFonts w:ascii="Arial" w:hAnsi="Arial" w:cs="Arial"/>
                <w:sz w:val="20"/>
              </w:rPr>
              <w:t xml:space="preserve">Schéma de l’infrastructure </w:t>
            </w:r>
          </w:p>
          <w:p w14:paraId="667F7F69" w14:textId="51D273C3" w:rsidR="00853460" w:rsidRDefault="00853460" w:rsidP="004D7B9F">
            <w:pPr>
              <w:pStyle w:val="Paragraphedeliste"/>
              <w:numPr>
                <w:ilvl w:val="0"/>
                <w:numId w:val="1"/>
              </w:numPr>
              <w:jc w:val="both"/>
              <w:rPr>
                <w:rFonts w:ascii="Arial" w:hAnsi="Arial" w:cs="Arial"/>
                <w:sz w:val="20"/>
              </w:rPr>
            </w:pPr>
            <w:r w:rsidRPr="00853460">
              <w:rPr>
                <w:rFonts w:ascii="Arial" w:hAnsi="Arial" w:cs="Arial"/>
                <w:sz w:val="20"/>
              </w:rPr>
              <w:t xml:space="preserve">Windows </w:t>
            </w:r>
            <w:r w:rsidR="007D0A7D">
              <w:rPr>
                <w:rFonts w:ascii="Arial" w:hAnsi="Arial" w:cs="Arial"/>
                <w:sz w:val="20"/>
              </w:rPr>
              <w:t>Server 2019</w:t>
            </w:r>
          </w:p>
          <w:p w14:paraId="2269D1B9" w14:textId="457EC489" w:rsidR="00853460" w:rsidRDefault="00853460" w:rsidP="004D7B9F">
            <w:pPr>
              <w:pStyle w:val="Paragraphedeliste"/>
              <w:numPr>
                <w:ilvl w:val="0"/>
                <w:numId w:val="1"/>
              </w:numPr>
              <w:jc w:val="both"/>
              <w:rPr>
                <w:rFonts w:ascii="Arial" w:hAnsi="Arial" w:cs="Arial"/>
                <w:sz w:val="20"/>
              </w:rPr>
            </w:pPr>
            <w:r w:rsidRPr="00853460">
              <w:rPr>
                <w:rFonts w:ascii="Arial" w:hAnsi="Arial" w:cs="Arial"/>
                <w:sz w:val="20"/>
              </w:rPr>
              <w:t>Windows</w:t>
            </w:r>
            <w:r w:rsidR="004D7B9F">
              <w:rPr>
                <w:rFonts w:ascii="Arial" w:hAnsi="Arial" w:cs="Arial"/>
                <w:sz w:val="20"/>
              </w:rPr>
              <w:t xml:space="preserve"> </w:t>
            </w:r>
            <w:r w:rsidRPr="00853460">
              <w:rPr>
                <w:rFonts w:ascii="Arial" w:hAnsi="Arial" w:cs="Arial"/>
                <w:sz w:val="20"/>
              </w:rPr>
              <w:t>10 pour les clients</w:t>
            </w:r>
          </w:p>
          <w:p w14:paraId="11D628C1" w14:textId="13F2EBA8" w:rsidR="00853460" w:rsidRPr="00853460" w:rsidRDefault="00853460" w:rsidP="004D7B9F">
            <w:pPr>
              <w:pStyle w:val="Paragraphedeliste"/>
              <w:numPr>
                <w:ilvl w:val="0"/>
                <w:numId w:val="1"/>
              </w:numPr>
              <w:jc w:val="both"/>
              <w:rPr>
                <w:rFonts w:ascii="Arial" w:hAnsi="Arial" w:cs="Arial"/>
                <w:sz w:val="20"/>
                <w:u w:val="single"/>
              </w:rPr>
            </w:pPr>
            <w:r w:rsidRPr="00853460">
              <w:rPr>
                <w:rFonts w:ascii="Arial" w:hAnsi="Arial" w:cs="Arial"/>
                <w:sz w:val="20"/>
              </w:rPr>
              <w:t xml:space="preserve">Switch niveau 2 et </w:t>
            </w:r>
            <w:r w:rsidR="007D0A7D">
              <w:rPr>
                <w:rFonts w:ascii="Arial" w:hAnsi="Arial" w:cs="Arial"/>
                <w:sz w:val="20"/>
              </w:rPr>
              <w:t>routeur</w:t>
            </w:r>
          </w:p>
          <w:p w14:paraId="15690026" w14:textId="40DEBAA4" w:rsidR="00853460" w:rsidRPr="00853460" w:rsidRDefault="00853460" w:rsidP="004D7B9F">
            <w:pPr>
              <w:pStyle w:val="Paragraphedeliste"/>
              <w:numPr>
                <w:ilvl w:val="0"/>
                <w:numId w:val="1"/>
              </w:numPr>
              <w:jc w:val="both"/>
              <w:rPr>
                <w:rFonts w:ascii="Arial" w:hAnsi="Arial" w:cs="Arial"/>
                <w:sz w:val="20"/>
                <w:u w:val="single"/>
              </w:rPr>
            </w:pPr>
            <w:r>
              <w:rPr>
                <w:rFonts w:ascii="Arial" w:hAnsi="Arial" w:cs="Arial"/>
                <w:sz w:val="20"/>
              </w:rPr>
              <w:t xml:space="preserve">iTerm2 pour accès aux </w:t>
            </w:r>
            <w:proofErr w:type="spellStart"/>
            <w:r>
              <w:rPr>
                <w:rFonts w:ascii="Arial" w:hAnsi="Arial" w:cs="Arial"/>
                <w:sz w:val="20"/>
              </w:rPr>
              <w:t>switchs</w:t>
            </w:r>
            <w:proofErr w:type="spellEnd"/>
            <w:r>
              <w:rPr>
                <w:rFonts w:ascii="Arial" w:hAnsi="Arial" w:cs="Arial"/>
                <w:sz w:val="20"/>
              </w:rPr>
              <w:t xml:space="preserve"> en SSH</w:t>
            </w:r>
          </w:p>
          <w:p w14:paraId="3BAAEDF6" w14:textId="43D85D23" w:rsidR="00853460" w:rsidRDefault="00853460" w:rsidP="004D7B9F">
            <w:pPr>
              <w:jc w:val="both"/>
              <w:rPr>
                <w:rFonts w:ascii="Arial" w:hAnsi="Arial" w:cs="Arial"/>
                <w:sz w:val="20"/>
                <w:u w:val="single"/>
              </w:rPr>
            </w:pPr>
            <w:r>
              <w:rPr>
                <w:rFonts w:ascii="Arial" w:hAnsi="Arial" w:cs="Arial"/>
                <w:sz w:val="20"/>
                <w:u w:val="single"/>
              </w:rPr>
              <w:t>Résultats attendus :</w:t>
            </w:r>
          </w:p>
          <w:p w14:paraId="6E7C5398" w14:textId="1B9C73EF" w:rsidR="00B53C66" w:rsidRPr="004D7B9F" w:rsidRDefault="00853460" w:rsidP="004D7B9F">
            <w:pPr>
              <w:jc w:val="both"/>
              <w:rPr>
                <w:rFonts w:ascii="Arial" w:hAnsi="Arial" w:cs="Arial"/>
                <w:sz w:val="20"/>
              </w:rPr>
            </w:pPr>
            <w:r w:rsidRPr="00853460">
              <w:rPr>
                <w:rFonts w:ascii="Arial" w:hAnsi="Arial" w:cs="Arial"/>
                <w:sz w:val="20"/>
              </w:rPr>
              <w:t xml:space="preserve">Tous les utilisateurs de la </w:t>
            </w:r>
            <w:r w:rsidR="004D7B9F" w:rsidRPr="00853460">
              <w:rPr>
                <w:rFonts w:ascii="Arial" w:hAnsi="Arial" w:cs="Arial"/>
                <w:sz w:val="20"/>
              </w:rPr>
              <w:t>nouvelle ligue</w:t>
            </w:r>
            <w:r w:rsidRPr="00853460">
              <w:rPr>
                <w:rFonts w:ascii="Arial" w:hAnsi="Arial" w:cs="Arial"/>
                <w:sz w:val="20"/>
              </w:rPr>
              <w:t xml:space="preserve"> </w:t>
            </w:r>
            <w:r w:rsidR="004D7B9F" w:rsidRPr="00853460">
              <w:rPr>
                <w:rFonts w:ascii="Arial" w:hAnsi="Arial" w:cs="Arial"/>
                <w:sz w:val="20"/>
              </w:rPr>
              <w:t>reçoivent leurs adresses</w:t>
            </w:r>
            <w:r w:rsidRPr="00853460">
              <w:rPr>
                <w:rFonts w:ascii="Arial" w:hAnsi="Arial" w:cs="Arial"/>
                <w:sz w:val="20"/>
              </w:rPr>
              <w:t xml:space="preserve"> IP</w:t>
            </w:r>
            <w:r w:rsidR="004D7B9F">
              <w:rPr>
                <w:rFonts w:ascii="Arial" w:hAnsi="Arial" w:cs="Arial"/>
                <w:sz w:val="20"/>
              </w:rPr>
              <w:t xml:space="preserve"> via les serveurs DHCP situés sur le VLAN 2</w:t>
            </w:r>
            <w:r w:rsidR="007D0A7D">
              <w:rPr>
                <w:rFonts w:ascii="Arial" w:hAnsi="Arial" w:cs="Arial"/>
                <w:sz w:val="20"/>
              </w:rPr>
              <w:t xml:space="preserve">. </w:t>
            </w:r>
          </w:p>
        </w:tc>
      </w:tr>
      <w:tr w:rsidR="00B53C66" w:rsidRPr="001C04B4" w14:paraId="694CCCDE"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1A2FADC" w14:textId="77777777" w:rsidR="00B53C66" w:rsidRDefault="00B53C66" w:rsidP="00220821">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w:t>
            </w:r>
            <w:r w:rsidRPr="001C04B4">
              <w:rPr>
                <w:rStyle w:val="Appelnotedebasdep"/>
                <w:rFonts w:ascii="Arial" w:hAnsi="Arial" w:cs="Arial"/>
                <w:b/>
                <w:sz w:val="20"/>
              </w:rPr>
              <w:footnoteReference w:id="2"/>
            </w:r>
          </w:p>
          <w:p w14:paraId="6EBD254C" w14:textId="03FD90A7" w:rsidR="007B2525" w:rsidRPr="00853460" w:rsidRDefault="007B2525" w:rsidP="00220821">
            <w:pPr>
              <w:snapToGrid w:val="0"/>
              <w:jc w:val="both"/>
              <w:rPr>
                <w:rFonts w:ascii="Arial" w:hAnsi="Arial" w:cs="Arial"/>
                <w:b/>
                <w:sz w:val="20"/>
              </w:rPr>
            </w:pPr>
          </w:p>
        </w:tc>
      </w:tr>
      <w:tr w:rsidR="00B53C66" w:rsidRPr="001C04B4" w14:paraId="031B8319" w14:textId="77777777" w:rsidTr="00BD291C">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425C4F05"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14D0580B" w14:textId="77777777" w:rsidR="004A73C3" w:rsidRDefault="004A73C3" w:rsidP="00BD291C">
            <w:pPr>
              <w:snapToGrid w:val="0"/>
              <w:jc w:val="both"/>
              <w:rPr>
                <w:rFonts w:ascii="Arial" w:hAnsi="Arial" w:cs="Arial"/>
                <w:bCs/>
                <w:sz w:val="20"/>
              </w:rPr>
            </w:pPr>
          </w:p>
          <w:p w14:paraId="476EDCDA" w14:textId="613CAD9B" w:rsidR="00B53C66" w:rsidRPr="001C04B4" w:rsidRDefault="001A023E" w:rsidP="00853460">
            <w:pPr>
              <w:snapToGrid w:val="0"/>
              <w:jc w:val="both"/>
              <w:rPr>
                <w:rFonts w:ascii="Arial" w:hAnsi="Arial" w:cs="Arial"/>
                <w:bCs/>
                <w:sz w:val="20"/>
              </w:rPr>
            </w:pPr>
            <w:hyperlink r:id="rId7" w:history="1">
              <w:r w:rsidRPr="001A023E">
                <w:rPr>
                  <w:rStyle w:val="Lienhypertexte"/>
                  <w:rFonts w:ascii="Arial" w:hAnsi="Arial" w:cs="Arial"/>
                  <w:bCs/>
                  <w:sz w:val="20"/>
                </w:rPr>
                <w:t>https://fchevalier.net/</w:t>
              </w:r>
              <w:r w:rsidRPr="001A023E">
                <w:rPr>
                  <w:rStyle w:val="Lienhypertexte"/>
                  <w:rFonts w:ascii="Arial" w:hAnsi="Arial" w:cs="Arial"/>
                  <w:bCs/>
                  <w:sz w:val="20"/>
                </w:rPr>
                <w:t>bts/realisations/situation02</w:t>
              </w:r>
            </w:hyperlink>
          </w:p>
        </w:tc>
      </w:tr>
    </w:tbl>
    <w:p w14:paraId="5180F8C6" w14:textId="1AC07E7B" w:rsidR="00B53C66" w:rsidRDefault="00B53C66"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689A2F38" w14:textId="77777777" w:rsidTr="00BD291C">
        <w:tc>
          <w:tcPr>
            <w:tcW w:w="9923" w:type="dxa"/>
            <w:shd w:val="clear" w:color="auto" w:fill="auto"/>
          </w:tcPr>
          <w:p w14:paraId="5BD4A197"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74810A6"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72B36E45"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7E1275BF"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4D7B9F" w14:paraId="267ADFBE"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B70D893" w14:textId="461F7479" w:rsidR="00B53C66" w:rsidRPr="004D7B9F" w:rsidRDefault="00B53C66" w:rsidP="004D7B9F">
            <w:pPr>
              <w:rPr>
                <w:rFonts w:asciiTheme="minorHAnsi" w:hAnsiTheme="minorHAnsi" w:cstheme="minorHAnsi"/>
                <w:b/>
                <w:bCs/>
                <w:sz w:val="20"/>
                <w:szCs w:val="20"/>
              </w:rPr>
            </w:pPr>
            <w:r w:rsidRPr="004D7B9F">
              <w:rPr>
                <w:rFonts w:asciiTheme="minorHAnsi" w:hAnsiTheme="minorHAnsi" w:cstheme="minorHAnsi"/>
                <w:b/>
                <w:bCs/>
                <w:sz w:val="20"/>
                <w:szCs w:val="20"/>
              </w:rPr>
              <w:t>Descriptif de la réalisation professionnelle, y compris les productions réalisées et schémas explicatifs</w:t>
            </w:r>
          </w:p>
          <w:p w14:paraId="1276DA36" w14:textId="3EDF7A84" w:rsidR="00220821" w:rsidRPr="004D7B9F" w:rsidRDefault="00220821" w:rsidP="004D7B9F">
            <w:pPr>
              <w:rPr>
                <w:rFonts w:asciiTheme="minorHAnsi" w:hAnsiTheme="minorHAnsi" w:cstheme="minorHAnsi"/>
                <w:bCs/>
                <w:sz w:val="20"/>
                <w:szCs w:val="20"/>
                <w:u w:val="single"/>
              </w:rPr>
            </w:pPr>
            <w:r w:rsidRPr="004D7B9F">
              <w:rPr>
                <w:rFonts w:asciiTheme="minorHAnsi" w:hAnsiTheme="minorHAnsi" w:cstheme="minorHAnsi"/>
                <w:bCs/>
                <w:sz w:val="20"/>
                <w:szCs w:val="20"/>
                <w:u w:val="single"/>
              </w:rPr>
              <w:t>Schéma de l’infrastructure</w:t>
            </w:r>
            <w:r w:rsidR="004D7B9F">
              <w:rPr>
                <w:rFonts w:asciiTheme="minorHAnsi" w:hAnsiTheme="minorHAnsi" w:cstheme="minorHAnsi"/>
                <w:bCs/>
                <w:sz w:val="20"/>
                <w:szCs w:val="20"/>
                <w:u w:val="single"/>
              </w:rPr>
              <w:t xml:space="preserve"> de la M2L</w:t>
            </w:r>
            <w:r w:rsidRPr="004D7B9F">
              <w:rPr>
                <w:rFonts w:asciiTheme="minorHAnsi" w:hAnsiTheme="minorHAnsi" w:cstheme="minorHAnsi"/>
                <w:bCs/>
                <w:sz w:val="20"/>
                <w:szCs w:val="20"/>
                <w:u w:val="single"/>
              </w:rPr>
              <w:t> :</w:t>
            </w:r>
          </w:p>
          <w:p w14:paraId="6F113036" w14:textId="72ED8EDD" w:rsidR="00220821" w:rsidRPr="004D7B9F" w:rsidRDefault="007B2525" w:rsidP="004D7B9F">
            <w:pPr>
              <w:rPr>
                <w:rFonts w:asciiTheme="minorHAnsi" w:hAnsiTheme="minorHAnsi" w:cstheme="minorHAnsi"/>
                <w:bCs/>
                <w:sz w:val="20"/>
                <w:szCs w:val="20"/>
                <w:u w:val="single"/>
              </w:rPr>
            </w:pPr>
            <w:r>
              <w:rPr>
                <w:b/>
                <w:bCs/>
                <w:noProof/>
                <w:color w:val="000000"/>
                <w:sz w:val="30"/>
                <w:szCs w:val="30"/>
                <w:bdr w:val="none" w:sz="0" w:space="0" w:color="auto" w:frame="1"/>
              </w:rPr>
              <w:drawing>
                <wp:inline distT="0" distB="0" distL="0" distR="0" wp14:anchorId="1E8E9C96" wp14:editId="4D424FD6">
                  <wp:extent cx="5599910" cy="2847772"/>
                  <wp:effectExtent l="0" t="0" r="1270" b="0"/>
                  <wp:docPr id="18" name="Image 18" descr="https://lh5.googleusercontent.com/iNkEsuokHFVTo9dPbvY4rwb7FolVytyBhvjQXeEQeqrSpv3MiQ7NMXywDiDi_-c-ZW8tsEWvBjfK5qJ9kZK9hsEXr4jLB3fhszVEtr-z8AZX2fcIE2FM3DGUFBmMmC2yZvT1j8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NkEsuokHFVTo9dPbvY4rwb7FolVytyBhvjQXeEQeqrSpv3MiQ7NMXywDiDi_-c-ZW8tsEWvBjfK5qJ9kZK9hsEXr4jLB3fhszVEtr-z8AZX2fcIE2FM3DGUFBmMmC2yZvT1j8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793" cy="2871614"/>
                          </a:xfrm>
                          <a:prstGeom prst="rect">
                            <a:avLst/>
                          </a:prstGeom>
                          <a:noFill/>
                          <a:ln>
                            <a:noFill/>
                          </a:ln>
                        </pic:spPr>
                      </pic:pic>
                    </a:graphicData>
                  </a:graphic>
                </wp:inline>
              </w:drawing>
            </w:r>
          </w:p>
          <w:p w14:paraId="5022D63C" w14:textId="1145184E" w:rsidR="00A50E20" w:rsidRPr="004D7B9F" w:rsidRDefault="004D7B9F" w:rsidP="004D7B9F">
            <w:pPr>
              <w:rPr>
                <w:rFonts w:asciiTheme="minorHAnsi" w:hAnsiTheme="minorHAnsi" w:cstheme="minorHAnsi"/>
                <w:b/>
                <w:bCs/>
                <w:sz w:val="20"/>
                <w:szCs w:val="20"/>
                <w:u w:val="single"/>
                <w:lang w:eastAsia="en-US"/>
              </w:rPr>
            </w:pPr>
            <w:r w:rsidRPr="004D7B9F">
              <w:rPr>
                <w:rFonts w:asciiTheme="minorHAnsi" w:hAnsiTheme="minorHAnsi" w:cstheme="minorHAnsi"/>
                <w:b/>
                <w:bCs/>
                <w:sz w:val="20"/>
                <w:szCs w:val="20"/>
                <w:u w:val="single"/>
                <w:lang w:eastAsia="en-US"/>
              </w:rPr>
              <w:t>Analyse du besoin :</w:t>
            </w:r>
          </w:p>
          <w:p w14:paraId="63819B8E" w14:textId="0837B850" w:rsidR="00A50E20" w:rsidRPr="004D7B9F" w:rsidRDefault="00A50E20" w:rsidP="004D7B9F">
            <w:pPr>
              <w:rPr>
                <w:rFonts w:asciiTheme="minorHAnsi" w:hAnsiTheme="minorHAnsi" w:cstheme="minorHAnsi"/>
                <w:bCs/>
                <w:sz w:val="20"/>
                <w:szCs w:val="20"/>
              </w:rPr>
            </w:pPr>
            <w:r w:rsidRPr="004D7B9F">
              <w:rPr>
                <w:rFonts w:asciiTheme="minorHAnsi" w:hAnsiTheme="minorHAnsi" w:cstheme="minorHAnsi"/>
                <w:bCs/>
                <w:sz w:val="20"/>
                <w:szCs w:val="20"/>
              </w:rPr>
              <w:t xml:space="preserve">Le réseau de la M2L est organisé en VLAN et comporte des commutateurs de niveau 2 et des routeurs. Les ligues sont organisées aussi en VLAN. Au niveau du domaine </w:t>
            </w:r>
            <w:r w:rsidR="004D7B9F">
              <w:rPr>
                <w:rFonts w:asciiTheme="minorHAnsi" w:hAnsiTheme="minorHAnsi" w:cstheme="minorHAnsi"/>
                <w:bCs/>
                <w:sz w:val="20"/>
                <w:szCs w:val="20"/>
              </w:rPr>
              <w:t>M2L.LAN</w:t>
            </w:r>
            <w:r w:rsidRPr="004D7B9F">
              <w:rPr>
                <w:rFonts w:asciiTheme="minorHAnsi" w:hAnsiTheme="minorHAnsi" w:cstheme="minorHAnsi"/>
                <w:bCs/>
                <w:sz w:val="20"/>
                <w:szCs w:val="20"/>
              </w:rPr>
              <w:t xml:space="preserve">, les ligues sont représentées en unités d’organisation. </w:t>
            </w:r>
          </w:p>
          <w:p w14:paraId="02823FCE" w14:textId="3E3FEAAE" w:rsidR="00A50E20" w:rsidRDefault="00A50E20" w:rsidP="004D7B9F">
            <w:pPr>
              <w:rPr>
                <w:rFonts w:asciiTheme="minorHAnsi" w:hAnsiTheme="minorHAnsi" w:cstheme="minorHAnsi"/>
                <w:sz w:val="20"/>
                <w:szCs w:val="20"/>
                <w:lang w:eastAsia="en-US"/>
              </w:rPr>
            </w:pPr>
            <w:r w:rsidRPr="004D7B9F">
              <w:rPr>
                <w:rFonts w:asciiTheme="minorHAnsi" w:hAnsiTheme="minorHAnsi" w:cstheme="minorHAnsi"/>
                <w:sz w:val="20"/>
                <w:szCs w:val="20"/>
                <w:lang w:eastAsia="en-US"/>
              </w:rPr>
              <w:t xml:space="preserve">Les </w:t>
            </w:r>
            <w:proofErr w:type="spellStart"/>
            <w:r w:rsidRPr="004D7B9F">
              <w:rPr>
                <w:rFonts w:asciiTheme="minorHAnsi" w:hAnsiTheme="minorHAnsi" w:cstheme="minorHAnsi"/>
                <w:sz w:val="20"/>
                <w:szCs w:val="20"/>
                <w:lang w:eastAsia="en-US"/>
              </w:rPr>
              <w:t>VLAN</w:t>
            </w:r>
            <w:r w:rsidR="004D7B9F">
              <w:rPr>
                <w:rFonts w:asciiTheme="minorHAnsi" w:hAnsiTheme="minorHAnsi" w:cstheme="minorHAnsi"/>
                <w:sz w:val="20"/>
                <w:szCs w:val="20"/>
                <w:lang w:eastAsia="en-US"/>
              </w:rPr>
              <w:t>s</w:t>
            </w:r>
            <w:proofErr w:type="spellEnd"/>
            <w:r w:rsidRPr="004D7B9F">
              <w:rPr>
                <w:rFonts w:asciiTheme="minorHAnsi" w:hAnsiTheme="minorHAnsi" w:cstheme="minorHAnsi"/>
                <w:sz w:val="20"/>
                <w:szCs w:val="20"/>
                <w:lang w:eastAsia="en-US"/>
              </w:rPr>
              <w:t xml:space="preserve"> permettent de segmenter le trafic de broadcast empêchant ainsi la propagation de ceux-ci vers les </w:t>
            </w:r>
            <w:proofErr w:type="spellStart"/>
            <w:r w:rsidRPr="004D7B9F">
              <w:rPr>
                <w:rFonts w:asciiTheme="minorHAnsi" w:hAnsiTheme="minorHAnsi" w:cstheme="minorHAnsi"/>
                <w:sz w:val="20"/>
                <w:szCs w:val="20"/>
                <w:lang w:eastAsia="en-US"/>
              </w:rPr>
              <w:t>VLAN</w:t>
            </w:r>
            <w:r w:rsidR="004D7B9F">
              <w:rPr>
                <w:rFonts w:asciiTheme="minorHAnsi" w:hAnsiTheme="minorHAnsi" w:cstheme="minorHAnsi"/>
                <w:sz w:val="20"/>
                <w:szCs w:val="20"/>
                <w:lang w:eastAsia="en-US"/>
              </w:rPr>
              <w:t>s</w:t>
            </w:r>
            <w:proofErr w:type="spellEnd"/>
            <w:r w:rsidRPr="004D7B9F">
              <w:rPr>
                <w:rFonts w:asciiTheme="minorHAnsi" w:hAnsiTheme="minorHAnsi" w:cstheme="minorHAnsi"/>
                <w:sz w:val="20"/>
                <w:szCs w:val="20"/>
                <w:lang w:eastAsia="en-US"/>
              </w:rPr>
              <w:t xml:space="preserve"> voisins. Il permet aussi d’empêcher les communications entre utilisateurs de VLAN différents. </w:t>
            </w:r>
            <w:r w:rsidR="004D7B9F">
              <w:rPr>
                <w:rFonts w:asciiTheme="minorHAnsi" w:hAnsiTheme="minorHAnsi" w:cstheme="minorHAnsi"/>
                <w:sz w:val="20"/>
                <w:szCs w:val="20"/>
                <w:lang w:eastAsia="en-US"/>
              </w:rPr>
              <w:t>Afin d’être en mesure d’accueillir la ligue « GYMNASTIQUE », il nous faut donc créer le VLAN 15 nommé « GYM</w:t>
            </w:r>
            <w:r w:rsidR="001A68C9">
              <w:rPr>
                <w:rFonts w:asciiTheme="minorHAnsi" w:hAnsiTheme="minorHAnsi" w:cstheme="minorHAnsi"/>
                <w:sz w:val="20"/>
                <w:szCs w:val="20"/>
                <w:lang w:eastAsia="en-US"/>
              </w:rPr>
              <w:t> », et paramétrer ses connexions.</w:t>
            </w:r>
          </w:p>
          <w:p w14:paraId="7A56430E" w14:textId="1E069E17" w:rsidR="001A68C9" w:rsidRDefault="001A68C9" w:rsidP="004D7B9F">
            <w:pPr>
              <w:rPr>
                <w:rFonts w:asciiTheme="minorHAnsi" w:hAnsiTheme="minorHAnsi" w:cstheme="minorHAnsi"/>
                <w:b/>
                <w:bCs/>
                <w:sz w:val="20"/>
                <w:szCs w:val="20"/>
                <w:u w:val="single"/>
                <w:lang w:eastAsia="en-US"/>
              </w:rPr>
            </w:pPr>
            <w:r w:rsidRPr="001A68C9">
              <w:rPr>
                <w:rFonts w:asciiTheme="minorHAnsi" w:hAnsiTheme="minorHAnsi" w:cstheme="minorHAnsi"/>
                <w:b/>
                <w:bCs/>
                <w:sz w:val="20"/>
                <w:szCs w:val="20"/>
                <w:u w:val="single"/>
                <w:lang w:eastAsia="en-US"/>
              </w:rPr>
              <w:t>Déroulement de l’activité :</w:t>
            </w:r>
          </w:p>
          <w:p w14:paraId="7EEBA4DB" w14:textId="4D3AF38F"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 VLAN de niveau 2</w:t>
            </w:r>
          </w:p>
          <w:p w14:paraId="6AA9F1E8" w14:textId="2B79CA07" w:rsidR="001A68C9" w:rsidRPr="004D7B9F" w:rsidRDefault="001A68C9" w:rsidP="001A68C9">
            <w:pPr>
              <w:rPr>
                <w:rFonts w:asciiTheme="minorHAnsi" w:hAnsiTheme="minorHAnsi" w:cstheme="minorHAnsi"/>
                <w:sz w:val="20"/>
                <w:szCs w:val="20"/>
                <w:lang w:eastAsia="en-US"/>
              </w:rPr>
            </w:pPr>
            <w:r>
              <w:rPr>
                <w:rFonts w:asciiTheme="minorHAnsi" w:hAnsiTheme="minorHAnsi" w:cstheme="minorHAnsi"/>
                <w:sz w:val="20"/>
                <w:szCs w:val="20"/>
                <w:lang w:eastAsia="en-US"/>
              </w:rPr>
              <w:t>En fonction de la taille de la ligue, on réserve des ports disponibles sur le switch SW2LIG que l’on configurera en mode ACCESS sur le VLAN 15 (GYM)</w:t>
            </w:r>
            <w:r w:rsidRPr="004D7B9F">
              <w:rPr>
                <w:rFonts w:asciiTheme="minorHAnsi" w:hAnsiTheme="minorHAnsi" w:cstheme="minorHAnsi"/>
                <w:sz w:val="20"/>
                <w:szCs w:val="20"/>
                <w:lang w:eastAsia="en-US"/>
              </w:rPr>
              <w:t>.</w:t>
            </w:r>
            <w:r>
              <w:rPr>
                <w:rFonts w:asciiTheme="minorHAnsi" w:hAnsiTheme="minorHAnsi" w:cstheme="minorHAnsi"/>
                <w:sz w:val="20"/>
                <w:szCs w:val="20"/>
                <w:lang w:eastAsia="en-US"/>
              </w:rPr>
              <w:t xml:space="preserve"> Les interconnexions entre </w:t>
            </w:r>
            <w:proofErr w:type="spellStart"/>
            <w:r>
              <w:rPr>
                <w:rFonts w:asciiTheme="minorHAnsi" w:hAnsiTheme="minorHAnsi" w:cstheme="minorHAnsi"/>
                <w:sz w:val="20"/>
                <w:szCs w:val="20"/>
                <w:lang w:eastAsia="en-US"/>
              </w:rPr>
              <w:t>switchs</w:t>
            </w:r>
            <w:proofErr w:type="spellEnd"/>
            <w:r>
              <w:rPr>
                <w:rFonts w:asciiTheme="minorHAnsi" w:hAnsiTheme="minorHAnsi" w:cstheme="minorHAnsi"/>
                <w:sz w:val="20"/>
                <w:szCs w:val="20"/>
                <w:lang w:eastAsia="en-US"/>
              </w:rPr>
              <w:t xml:space="preserve"> se font via des ports dédiés configurés en TRUNK</w:t>
            </w:r>
            <w:r w:rsidRPr="004D7B9F">
              <w:rPr>
                <w:rFonts w:asciiTheme="minorHAnsi" w:hAnsiTheme="minorHAnsi" w:cstheme="minorHAnsi"/>
                <w:sz w:val="20"/>
                <w:szCs w:val="20"/>
                <w:lang w:eastAsia="en-US"/>
              </w:rPr>
              <w:t xml:space="preserve">. Les </w:t>
            </w:r>
            <w:r>
              <w:rPr>
                <w:rFonts w:asciiTheme="minorHAnsi" w:hAnsiTheme="minorHAnsi" w:cstheme="minorHAnsi"/>
                <w:sz w:val="20"/>
                <w:szCs w:val="20"/>
                <w:lang w:eastAsia="en-US"/>
              </w:rPr>
              <w:t>ports TRUNK</w:t>
            </w:r>
            <w:r w:rsidRPr="004D7B9F">
              <w:rPr>
                <w:rFonts w:asciiTheme="minorHAnsi" w:hAnsiTheme="minorHAnsi" w:cstheme="minorHAnsi"/>
                <w:sz w:val="20"/>
                <w:szCs w:val="20"/>
                <w:lang w:eastAsia="en-US"/>
              </w:rPr>
              <w:t xml:space="preserve"> permettent de véhiculer le trafic de l’ensemble des VLAN (format de trame tagguée 802.1Q) permettant ainsi de faire communiquer les utilisateurs d’un même VLAN répartis sur des </w:t>
            </w:r>
            <w:r>
              <w:rPr>
                <w:rFonts w:asciiTheme="minorHAnsi" w:hAnsiTheme="minorHAnsi" w:cstheme="minorHAnsi"/>
                <w:sz w:val="20"/>
                <w:szCs w:val="20"/>
                <w:lang w:eastAsia="en-US"/>
              </w:rPr>
              <w:t>s</w:t>
            </w:r>
            <w:r w:rsidRPr="004D7B9F">
              <w:rPr>
                <w:rFonts w:asciiTheme="minorHAnsi" w:hAnsiTheme="minorHAnsi" w:cstheme="minorHAnsi"/>
                <w:sz w:val="20"/>
                <w:szCs w:val="20"/>
                <w:lang w:eastAsia="en-US"/>
              </w:rPr>
              <w:t>witch différents.</w:t>
            </w:r>
          </w:p>
          <w:p w14:paraId="1225DA27" w14:textId="5AFE6441" w:rsidR="001A68C9" w:rsidRDefault="001A68C9" w:rsidP="004D7B9F">
            <w:pPr>
              <w:rPr>
                <w:rFonts w:asciiTheme="minorHAnsi" w:hAnsiTheme="minorHAnsi" w:cstheme="minorHAnsi"/>
                <w:b/>
                <w:bCs/>
                <w:sz w:val="20"/>
                <w:szCs w:val="20"/>
                <w:u w:val="single"/>
                <w:lang w:eastAsia="en-US"/>
              </w:rPr>
            </w:pPr>
          </w:p>
          <w:p w14:paraId="6C59005B" w14:textId="1A8B4489"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 VLAN de niveau 3</w:t>
            </w:r>
          </w:p>
          <w:p w14:paraId="7CCAB92A" w14:textId="25F86CF6" w:rsidR="006C0CE3" w:rsidRDefault="00A50E20" w:rsidP="004D7B9F">
            <w:pPr>
              <w:rPr>
                <w:rFonts w:asciiTheme="minorHAnsi" w:hAnsiTheme="minorHAnsi" w:cstheme="minorHAnsi"/>
                <w:sz w:val="20"/>
                <w:szCs w:val="20"/>
                <w:u w:val="single"/>
                <w:lang w:eastAsia="en-US"/>
              </w:rPr>
            </w:pPr>
            <w:r w:rsidRPr="004D7B9F">
              <w:rPr>
                <w:rFonts w:asciiTheme="minorHAnsi" w:hAnsiTheme="minorHAnsi" w:cstheme="minorHAnsi"/>
                <w:sz w:val="20"/>
                <w:szCs w:val="20"/>
                <w:lang w:eastAsia="en-US"/>
              </w:rPr>
              <w:t xml:space="preserve">Les ligues </w:t>
            </w:r>
            <w:r w:rsidR="001A68C9">
              <w:rPr>
                <w:rFonts w:asciiTheme="minorHAnsi" w:hAnsiTheme="minorHAnsi" w:cstheme="minorHAnsi"/>
                <w:sz w:val="20"/>
                <w:szCs w:val="20"/>
                <w:lang w:eastAsia="en-US"/>
              </w:rPr>
              <w:t xml:space="preserve">sont </w:t>
            </w:r>
            <w:r w:rsidRPr="004D7B9F">
              <w:rPr>
                <w:rFonts w:asciiTheme="minorHAnsi" w:hAnsiTheme="minorHAnsi" w:cstheme="minorHAnsi"/>
                <w:sz w:val="20"/>
                <w:szCs w:val="20"/>
                <w:lang w:eastAsia="en-US"/>
              </w:rPr>
              <w:t>connectées au routeur</w:t>
            </w:r>
            <w:r w:rsidR="001A68C9">
              <w:rPr>
                <w:rFonts w:asciiTheme="minorHAnsi" w:hAnsiTheme="minorHAnsi" w:cstheme="minorHAnsi"/>
                <w:sz w:val="20"/>
                <w:szCs w:val="20"/>
                <w:lang w:eastAsia="en-US"/>
              </w:rPr>
              <w:t xml:space="preserve"> </w:t>
            </w:r>
            <w:r w:rsidR="005067EA">
              <w:rPr>
                <w:rFonts w:asciiTheme="minorHAnsi" w:hAnsiTheme="minorHAnsi" w:cstheme="minorHAnsi"/>
                <w:sz w:val="20"/>
                <w:szCs w:val="20"/>
                <w:lang w:eastAsia="en-US"/>
              </w:rPr>
              <w:t>R</w:t>
            </w:r>
            <w:r w:rsidR="001A68C9">
              <w:rPr>
                <w:rFonts w:asciiTheme="minorHAnsi" w:hAnsiTheme="minorHAnsi" w:cstheme="minorHAnsi"/>
                <w:sz w:val="20"/>
                <w:szCs w:val="20"/>
                <w:lang w:eastAsia="en-US"/>
              </w:rPr>
              <w:t>LIG</w:t>
            </w:r>
            <w:r w:rsidRPr="004D7B9F">
              <w:rPr>
                <w:rFonts w:asciiTheme="minorHAnsi" w:hAnsiTheme="minorHAnsi" w:cstheme="minorHAnsi"/>
                <w:sz w:val="20"/>
                <w:szCs w:val="20"/>
                <w:lang w:eastAsia="en-US"/>
              </w:rPr>
              <w:t xml:space="preserve"> </w:t>
            </w:r>
            <w:r w:rsidR="001A68C9">
              <w:rPr>
                <w:rFonts w:asciiTheme="minorHAnsi" w:hAnsiTheme="minorHAnsi" w:cstheme="minorHAnsi"/>
                <w:sz w:val="20"/>
                <w:szCs w:val="20"/>
                <w:lang w:eastAsia="en-US"/>
              </w:rPr>
              <w:t xml:space="preserve">afin de </w:t>
            </w:r>
            <w:r w:rsidRPr="004D7B9F">
              <w:rPr>
                <w:rFonts w:asciiTheme="minorHAnsi" w:hAnsiTheme="minorHAnsi" w:cstheme="minorHAnsi"/>
                <w:sz w:val="20"/>
                <w:szCs w:val="20"/>
                <w:lang w:eastAsia="en-US"/>
              </w:rPr>
              <w:t>pouvoir accéder aux différents services et ressources proposés par</w:t>
            </w:r>
            <w:r w:rsidR="001A68C9">
              <w:rPr>
                <w:rFonts w:asciiTheme="minorHAnsi" w:hAnsiTheme="minorHAnsi" w:cstheme="minorHAnsi"/>
                <w:sz w:val="20"/>
                <w:szCs w:val="20"/>
                <w:lang w:eastAsia="en-US"/>
              </w:rPr>
              <w:t xml:space="preserve"> </w:t>
            </w:r>
            <w:r w:rsidRPr="004D7B9F">
              <w:rPr>
                <w:rFonts w:asciiTheme="minorHAnsi" w:hAnsiTheme="minorHAnsi" w:cstheme="minorHAnsi"/>
                <w:sz w:val="20"/>
                <w:szCs w:val="20"/>
                <w:lang w:eastAsia="en-US"/>
              </w:rPr>
              <w:t>l’association.</w:t>
            </w:r>
            <w:r w:rsidR="001A68C9">
              <w:rPr>
                <w:rFonts w:asciiTheme="minorHAnsi" w:hAnsiTheme="minorHAnsi" w:cstheme="minorHAnsi"/>
                <w:sz w:val="20"/>
                <w:szCs w:val="20"/>
                <w:lang w:eastAsia="en-US"/>
              </w:rPr>
              <w:t xml:space="preserve"> Afin de permettre </w:t>
            </w:r>
            <w:r w:rsidR="007155CC">
              <w:rPr>
                <w:rFonts w:asciiTheme="minorHAnsi" w:hAnsiTheme="minorHAnsi" w:cstheme="minorHAnsi"/>
                <w:sz w:val="20"/>
                <w:szCs w:val="20"/>
                <w:lang w:eastAsia="en-US"/>
              </w:rPr>
              <w:t>le routage inter-vlan entre notre VLAN 15 et VLAN 2, il faudra</w:t>
            </w:r>
            <w:r w:rsidR="006C0CE3">
              <w:rPr>
                <w:rFonts w:asciiTheme="minorHAnsi" w:hAnsiTheme="minorHAnsi" w:cstheme="minorHAnsi"/>
                <w:sz w:val="20"/>
                <w:szCs w:val="20"/>
                <w:lang w:eastAsia="en-US"/>
              </w:rPr>
              <w:t xml:space="preserve"> donc créer une interface virtuelle sur le routeur </w:t>
            </w:r>
            <w:r w:rsidR="005067EA">
              <w:rPr>
                <w:rFonts w:asciiTheme="minorHAnsi" w:hAnsiTheme="minorHAnsi" w:cstheme="minorHAnsi"/>
                <w:sz w:val="20"/>
                <w:szCs w:val="20"/>
                <w:lang w:eastAsia="en-US"/>
              </w:rPr>
              <w:t>R</w:t>
            </w:r>
            <w:r w:rsidR="006C0CE3">
              <w:rPr>
                <w:rFonts w:asciiTheme="minorHAnsi" w:hAnsiTheme="minorHAnsi" w:cstheme="minorHAnsi"/>
                <w:sz w:val="20"/>
                <w:szCs w:val="20"/>
                <w:lang w:eastAsia="en-US"/>
              </w:rPr>
              <w:t xml:space="preserve">LIG afin de permettre à la ligue d’accéder aux services informatiques de la ligue. </w:t>
            </w:r>
          </w:p>
          <w:p w14:paraId="763554B3" w14:textId="651FAABB" w:rsidR="006C0CE3" w:rsidRPr="006C0CE3" w:rsidRDefault="006C0CE3" w:rsidP="004D7B9F">
            <w:pPr>
              <w:rPr>
                <w:rFonts w:asciiTheme="minorHAnsi" w:hAnsiTheme="minorHAnsi" w:cstheme="minorHAnsi"/>
                <w:i/>
                <w:iCs/>
                <w:sz w:val="20"/>
                <w:szCs w:val="20"/>
                <w:lang w:eastAsia="en-US"/>
              </w:rPr>
            </w:pPr>
            <w:r w:rsidRPr="006C0CE3">
              <w:rPr>
                <w:rFonts w:asciiTheme="minorHAnsi" w:hAnsiTheme="minorHAnsi" w:cstheme="minorHAnsi"/>
                <w:i/>
                <w:iCs/>
                <w:sz w:val="20"/>
                <w:szCs w:val="20"/>
                <w:highlight w:val="yellow"/>
                <w:lang w:eastAsia="en-US"/>
              </w:rPr>
              <w:t>Configuration d</w:t>
            </w:r>
            <w:r>
              <w:rPr>
                <w:rFonts w:asciiTheme="minorHAnsi" w:hAnsiTheme="minorHAnsi" w:cstheme="minorHAnsi"/>
                <w:i/>
                <w:iCs/>
                <w:sz w:val="20"/>
                <w:szCs w:val="20"/>
                <w:highlight w:val="yellow"/>
                <w:lang w:eastAsia="en-US"/>
              </w:rPr>
              <w:t>es</w:t>
            </w:r>
            <w:r w:rsidRPr="006C0CE3">
              <w:rPr>
                <w:rFonts w:asciiTheme="minorHAnsi" w:hAnsiTheme="minorHAnsi" w:cstheme="minorHAnsi"/>
                <w:i/>
                <w:iCs/>
                <w:sz w:val="20"/>
                <w:szCs w:val="20"/>
                <w:highlight w:val="yellow"/>
                <w:lang w:eastAsia="en-US"/>
              </w:rPr>
              <w:t xml:space="preserve"> serveur</w:t>
            </w:r>
            <w:r>
              <w:rPr>
                <w:rFonts w:asciiTheme="minorHAnsi" w:hAnsiTheme="minorHAnsi" w:cstheme="minorHAnsi"/>
                <w:i/>
                <w:iCs/>
                <w:sz w:val="20"/>
                <w:szCs w:val="20"/>
                <w:highlight w:val="yellow"/>
                <w:lang w:eastAsia="en-US"/>
              </w:rPr>
              <w:t>s</w:t>
            </w:r>
            <w:r w:rsidRPr="006C0CE3">
              <w:rPr>
                <w:rFonts w:asciiTheme="minorHAnsi" w:hAnsiTheme="minorHAnsi" w:cstheme="minorHAnsi"/>
                <w:i/>
                <w:iCs/>
                <w:sz w:val="20"/>
                <w:szCs w:val="20"/>
                <w:highlight w:val="yellow"/>
                <w:lang w:eastAsia="en-US"/>
              </w:rPr>
              <w:t xml:space="preserve"> DHCP</w:t>
            </w:r>
          </w:p>
          <w:p w14:paraId="193DB5A6" w14:textId="5427F888" w:rsidR="00B53C66" w:rsidRDefault="006C0CE3" w:rsidP="004D7B9F">
            <w:pPr>
              <w:rPr>
                <w:rFonts w:asciiTheme="minorHAnsi" w:hAnsiTheme="minorHAnsi" w:cstheme="minorHAnsi"/>
                <w:sz w:val="20"/>
                <w:szCs w:val="20"/>
                <w:lang w:eastAsia="en-US"/>
              </w:rPr>
            </w:pPr>
            <w:r>
              <w:rPr>
                <w:rFonts w:asciiTheme="minorHAnsi" w:hAnsiTheme="minorHAnsi" w:cstheme="minorHAnsi"/>
                <w:sz w:val="20"/>
                <w:szCs w:val="20"/>
                <w:lang w:eastAsia="en-US"/>
              </w:rPr>
              <w:t xml:space="preserve">L’arrivée de la ligue GYMNASTIQUE nécessite la création d’un pool d’adresse IP correspondant au VLAN 15 sur les 2 serveurs DHCP redondés. </w:t>
            </w:r>
          </w:p>
          <w:p w14:paraId="3D42CBB1" w14:textId="5839A397" w:rsidR="005067EA" w:rsidRDefault="005067EA" w:rsidP="004D7B9F">
            <w:pPr>
              <w:rPr>
                <w:rFonts w:asciiTheme="minorHAnsi" w:hAnsiTheme="minorHAnsi" w:cstheme="minorHAnsi"/>
                <w:i/>
                <w:iCs/>
                <w:sz w:val="20"/>
                <w:szCs w:val="20"/>
                <w:lang w:eastAsia="en-US"/>
              </w:rPr>
            </w:pPr>
            <w:r w:rsidRPr="005067EA">
              <w:rPr>
                <w:rFonts w:asciiTheme="minorHAnsi" w:hAnsiTheme="minorHAnsi" w:cstheme="minorHAnsi"/>
                <w:i/>
                <w:iCs/>
                <w:sz w:val="20"/>
                <w:szCs w:val="20"/>
                <w:highlight w:val="yellow"/>
                <w:lang w:eastAsia="en-US"/>
              </w:rPr>
              <w:t>Configuration du contrôleur de domaine</w:t>
            </w:r>
          </w:p>
          <w:p w14:paraId="3645C69A" w14:textId="014C31DC" w:rsidR="005067EA" w:rsidRPr="005067EA" w:rsidRDefault="005067EA" w:rsidP="004D7B9F">
            <w:pPr>
              <w:rPr>
                <w:rFonts w:asciiTheme="minorHAnsi" w:hAnsiTheme="minorHAnsi" w:cstheme="minorHAnsi"/>
                <w:sz w:val="20"/>
                <w:szCs w:val="20"/>
                <w:lang w:eastAsia="en-US"/>
              </w:rPr>
            </w:pPr>
            <w:r>
              <w:rPr>
                <w:rFonts w:asciiTheme="minorHAnsi" w:hAnsiTheme="minorHAnsi" w:cstheme="minorHAnsi"/>
                <w:sz w:val="20"/>
                <w:szCs w:val="20"/>
                <w:lang w:eastAsia="en-US"/>
              </w:rPr>
              <w:t>L’OU Gymnastique et ses utilisateurs devr</w:t>
            </w:r>
            <w:r w:rsidR="00DB3699">
              <w:rPr>
                <w:rFonts w:asciiTheme="minorHAnsi" w:hAnsiTheme="minorHAnsi" w:cstheme="minorHAnsi"/>
                <w:sz w:val="20"/>
                <w:szCs w:val="20"/>
                <w:lang w:eastAsia="en-US"/>
              </w:rPr>
              <w:t>ons</w:t>
            </w:r>
            <w:r>
              <w:rPr>
                <w:rFonts w:asciiTheme="minorHAnsi" w:hAnsiTheme="minorHAnsi" w:cstheme="minorHAnsi"/>
                <w:sz w:val="20"/>
                <w:szCs w:val="20"/>
                <w:lang w:eastAsia="en-US"/>
              </w:rPr>
              <w:t xml:space="preserve"> être créée</w:t>
            </w:r>
            <w:r w:rsidR="00DB3699">
              <w:rPr>
                <w:rFonts w:asciiTheme="minorHAnsi" w:hAnsiTheme="minorHAnsi" w:cstheme="minorHAnsi"/>
                <w:sz w:val="20"/>
                <w:szCs w:val="20"/>
                <w:lang w:eastAsia="en-US"/>
              </w:rPr>
              <w:t>s</w:t>
            </w:r>
            <w:r>
              <w:rPr>
                <w:rFonts w:asciiTheme="minorHAnsi" w:hAnsiTheme="minorHAnsi" w:cstheme="minorHAnsi"/>
                <w:sz w:val="20"/>
                <w:szCs w:val="20"/>
                <w:lang w:eastAsia="en-US"/>
              </w:rPr>
              <w:t xml:space="preserve"> </w:t>
            </w:r>
            <w:r w:rsidR="00F423D9">
              <w:rPr>
                <w:rFonts w:asciiTheme="minorHAnsi" w:hAnsiTheme="minorHAnsi" w:cstheme="minorHAnsi"/>
                <w:sz w:val="20"/>
                <w:szCs w:val="20"/>
                <w:lang w:eastAsia="en-US"/>
              </w:rPr>
              <w:t>sur le contrôleur de domaine afin de permettre aux utilisateurs de se connecter.</w:t>
            </w:r>
          </w:p>
          <w:p w14:paraId="775B26F4" w14:textId="14AF706B" w:rsidR="00A50E20" w:rsidRPr="006C0CE3" w:rsidRDefault="006C0CE3" w:rsidP="004D7B9F">
            <w:pPr>
              <w:rPr>
                <w:rFonts w:asciiTheme="minorHAnsi" w:hAnsiTheme="minorHAnsi" w:cstheme="minorHAnsi"/>
                <w:b/>
                <w:sz w:val="20"/>
                <w:szCs w:val="20"/>
                <w:u w:val="single"/>
              </w:rPr>
            </w:pPr>
            <w:r>
              <w:rPr>
                <w:rFonts w:asciiTheme="minorHAnsi" w:hAnsiTheme="minorHAnsi" w:cstheme="minorHAnsi"/>
                <w:b/>
                <w:sz w:val="20"/>
                <w:szCs w:val="20"/>
                <w:u w:val="single"/>
              </w:rPr>
              <w:t>Résultat attendu :</w:t>
            </w:r>
          </w:p>
          <w:p w14:paraId="454C9848" w14:textId="11DFD67A" w:rsidR="00A50E20" w:rsidRPr="004D7B9F" w:rsidRDefault="007B2525" w:rsidP="004D7B9F">
            <w:pPr>
              <w:rPr>
                <w:rFonts w:asciiTheme="minorHAnsi" w:hAnsiTheme="minorHAnsi" w:cstheme="minorHAnsi"/>
                <w:sz w:val="20"/>
                <w:szCs w:val="20"/>
                <w:lang w:eastAsia="en-US"/>
              </w:rPr>
            </w:pPr>
            <w:r>
              <w:rPr>
                <w:rFonts w:asciiTheme="minorHAnsi" w:hAnsiTheme="minorHAnsi" w:cstheme="minorHAnsi"/>
                <w:sz w:val="20"/>
                <w:szCs w:val="20"/>
              </w:rPr>
              <w:t>Les postes informatiques connectés au VLAN 15 se voient attribuer leurs adresses IP dynamiquement via les serveurs DHCP situés dans le VLAN2.</w:t>
            </w:r>
            <w:r w:rsidR="00581650">
              <w:rPr>
                <w:rFonts w:asciiTheme="minorHAnsi" w:hAnsiTheme="minorHAnsi" w:cstheme="minorHAnsi"/>
                <w:sz w:val="20"/>
                <w:szCs w:val="20"/>
              </w:rPr>
              <w:t xml:space="preserve"> Aussi, ces postes informatiques sont en mesure de communiquer avec l’AD situé sur le VLAN 2 afin de se connecter à leurs sessions.</w:t>
            </w:r>
          </w:p>
        </w:tc>
      </w:tr>
    </w:tbl>
    <w:p w14:paraId="52E650D7" w14:textId="77777777" w:rsidR="0073621A" w:rsidRPr="004D7B9F" w:rsidRDefault="0073621A" w:rsidP="004D7B9F">
      <w:pPr>
        <w:rPr>
          <w:rFonts w:asciiTheme="minorHAnsi" w:hAnsiTheme="minorHAnsi" w:cstheme="minorHAnsi"/>
          <w:sz w:val="20"/>
          <w:szCs w:val="20"/>
        </w:rPr>
      </w:pPr>
    </w:p>
    <w:sectPr w:rsidR="0073621A" w:rsidRPr="004D7B9F"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B92F3" w14:textId="77777777" w:rsidR="00E2238D" w:rsidRDefault="00E2238D" w:rsidP="00B53C66">
      <w:r>
        <w:separator/>
      </w:r>
    </w:p>
  </w:endnote>
  <w:endnote w:type="continuationSeparator" w:id="0">
    <w:p w14:paraId="68B295E7" w14:textId="77777777" w:rsidR="00E2238D" w:rsidRDefault="00E2238D"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0A40D" w14:textId="77777777" w:rsidR="00E2238D" w:rsidRDefault="00E2238D" w:rsidP="00B53C66">
      <w:r>
        <w:separator/>
      </w:r>
    </w:p>
  </w:footnote>
  <w:footnote w:type="continuationSeparator" w:id="0">
    <w:p w14:paraId="3F5BCA87" w14:textId="77777777" w:rsidR="00E2238D" w:rsidRDefault="00E2238D" w:rsidP="00B53C66">
      <w:r>
        <w:continuationSeparator/>
      </w:r>
    </w:p>
  </w:footnote>
  <w:footnote w:id="1">
    <w:p w14:paraId="2F7C9E19"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5AC9E1D9"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DEA2797"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FD7297"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EF1"/>
    <w:multiLevelType w:val="hybridMultilevel"/>
    <w:tmpl w:val="3A3EB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944F26"/>
    <w:multiLevelType w:val="hybridMultilevel"/>
    <w:tmpl w:val="62306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541A09"/>
    <w:multiLevelType w:val="hybridMultilevel"/>
    <w:tmpl w:val="F96667D4"/>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1A023E"/>
    <w:rsid w:val="001A68C9"/>
    <w:rsid w:val="001E1524"/>
    <w:rsid w:val="001F1FBD"/>
    <w:rsid w:val="00220821"/>
    <w:rsid w:val="00225C58"/>
    <w:rsid w:val="00245500"/>
    <w:rsid w:val="00283A18"/>
    <w:rsid w:val="002D4D9E"/>
    <w:rsid w:val="00431CF2"/>
    <w:rsid w:val="00462AC6"/>
    <w:rsid w:val="004A73C3"/>
    <w:rsid w:val="004D7B9F"/>
    <w:rsid w:val="004F57B3"/>
    <w:rsid w:val="005067EA"/>
    <w:rsid w:val="005578F8"/>
    <w:rsid w:val="00581650"/>
    <w:rsid w:val="005A694B"/>
    <w:rsid w:val="006B097F"/>
    <w:rsid w:val="006C0CE3"/>
    <w:rsid w:val="007155CC"/>
    <w:rsid w:val="007358F0"/>
    <w:rsid w:val="0073621A"/>
    <w:rsid w:val="00762031"/>
    <w:rsid w:val="007A4C90"/>
    <w:rsid w:val="007B2525"/>
    <w:rsid w:val="007D0A7D"/>
    <w:rsid w:val="00853460"/>
    <w:rsid w:val="00953012"/>
    <w:rsid w:val="00990B3B"/>
    <w:rsid w:val="00A50E20"/>
    <w:rsid w:val="00B53C66"/>
    <w:rsid w:val="00B82EBD"/>
    <w:rsid w:val="00D24332"/>
    <w:rsid w:val="00DB3699"/>
    <w:rsid w:val="00E2238D"/>
    <w:rsid w:val="00E8592C"/>
    <w:rsid w:val="00F42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DDCA"/>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uiPriority w:val="34"/>
    <w:qFormat/>
    <w:rsid w:val="00462AC6"/>
    <w:pPr>
      <w:ind w:left="720"/>
      <w:contextualSpacing/>
    </w:pPr>
  </w:style>
  <w:style w:type="character" w:styleId="Lienhypertexte">
    <w:name w:val="Hyperlink"/>
    <w:basedOn w:val="Policepardfaut"/>
    <w:uiPriority w:val="99"/>
    <w:unhideWhenUsed/>
    <w:rsid w:val="004A73C3"/>
    <w:rPr>
      <w:color w:val="0000FF" w:themeColor="hyperlink"/>
      <w:u w:val="single"/>
    </w:rPr>
  </w:style>
  <w:style w:type="character" w:styleId="Mentionnonrsolue">
    <w:name w:val="Unresolved Mention"/>
    <w:basedOn w:val="Policepardfaut"/>
    <w:uiPriority w:val="99"/>
    <w:semiHidden/>
    <w:unhideWhenUsed/>
    <w:rsid w:val="004A73C3"/>
    <w:rPr>
      <w:color w:val="605E5C"/>
      <w:shd w:val="clear" w:color="auto" w:fill="E1DFDD"/>
    </w:rPr>
  </w:style>
  <w:style w:type="character" w:styleId="Lienhypertextesuivivisit">
    <w:name w:val="FollowedHyperlink"/>
    <w:basedOn w:val="Policepardfaut"/>
    <w:uiPriority w:val="99"/>
    <w:semiHidden/>
    <w:unhideWhenUsed/>
    <w:rsid w:val="00853460"/>
    <w:rPr>
      <w:color w:val="800080" w:themeColor="followedHyperlink"/>
      <w:u w:val="single"/>
    </w:rPr>
  </w:style>
  <w:style w:type="paragraph" w:styleId="Sansinterligne">
    <w:name w:val="No Spacing"/>
    <w:uiPriority w:val="99"/>
    <w:qFormat/>
    <w:rsid w:val="00A50E20"/>
    <w:pPr>
      <w:suppressAutoHyphens/>
      <w:spacing w:after="0" w:line="240" w:lineRule="auto"/>
    </w:pPr>
    <w:rPr>
      <w:rFonts w:ascii="Times" w:eastAsia="Calibri" w:hAnsi="Times" w:cs="Times"/>
      <w:sz w:val="24"/>
      <w:szCs w:val="24"/>
      <w:lang w:eastAsia="ar-SA"/>
    </w:rPr>
  </w:style>
  <w:style w:type="paragraph" w:styleId="Corpsdetexte">
    <w:name w:val="Body Text"/>
    <w:basedOn w:val="Normal"/>
    <w:link w:val="CorpsdetexteCar"/>
    <w:uiPriority w:val="99"/>
    <w:rsid w:val="00A50E20"/>
    <w:pPr>
      <w:widowControl w:val="0"/>
      <w:suppressAutoHyphens w:val="0"/>
      <w:ind w:left="107" w:hanging="1"/>
    </w:pPr>
    <w:rPr>
      <w:rFonts w:ascii="Arial" w:eastAsia="Calibri" w:hAnsi="Arial" w:cs="Times New Roman"/>
      <w:sz w:val="17"/>
      <w:szCs w:val="17"/>
      <w:lang w:val="en-US" w:eastAsia="en-US"/>
    </w:rPr>
  </w:style>
  <w:style w:type="character" w:customStyle="1" w:styleId="CorpsdetexteCar">
    <w:name w:val="Corps de texte Car"/>
    <w:basedOn w:val="Policepardfaut"/>
    <w:link w:val="Corpsdetexte"/>
    <w:uiPriority w:val="99"/>
    <w:rsid w:val="00A50E20"/>
    <w:rPr>
      <w:rFonts w:ascii="Arial" w:eastAsia="Calibri" w:hAnsi="Arial" w:cs="Times New Roman"/>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3293">
      <w:bodyDiv w:val="1"/>
      <w:marLeft w:val="0"/>
      <w:marRight w:val="0"/>
      <w:marTop w:val="0"/>
      <w:marBottom w:val="0"/>
      <w:divBdr>
        <w:top w:val="none" w:sz="0" w:space="0" w:color="auto"/>
        <w:left w:val="none" w:sz="0" w:space="0" w:color="auto"/>
        <w:bottom w:val="none" w:sz="0" w:space="0" w:color="auto"/>
        <w:right w:val="none" w:sz="0" w:space="0" w:color="auto"/>
      </w:divBdr>
      <w:divsChild>
        <w:div w:id="1052313451">
          <w:marLeft w:val="0"/>
          <w:marRight w:val="0"/>
          <w:marTop w:val="0"/>
          <w:marBottom w:val="0"/>
          <w:divBdr>
            <w:top w:val="none" w:sz="0" w:space="0" w:color="auto"/>
            <w:left w:val="none" w:sz="0" w:space="0" w:color="auto"/>
            <w:bottom w:val="none" w:sz="0" w:space="0" w:color="auto"/>
            <w:right w:val="none" w:sz="0" w:space="0" w:color="auto"/>
          </w:divBdr>
          <w:divsChild>
            <w:div w:id="915747985">
              <w:marLeft w:val="0"/>
              <w:marRight w:val="0"/>
              <w:marTop w:val="0"/>
              <w:marBottom w:val="0"/>
              <w:divBdr>
                <w:top w:val="none" w:sz="0" w:space="0" w:color="auto"/>
                <w:left w:val="none" w:sz="0" w:space="0" w:color="auto"/>
                <w:bottom w:val="none" w:sz="0" w:space="0" w:color="auto"/>
                <w:right w:val="none" w:sz="0" w:space="0" w:color="auto"/>
              </w:divBdr>
              <w:divsChild>
                <w:div w:id="8188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9414">
      <w:bodyDiv w:val="1"/>
      <w:marLeft w:val="0"/>
      <w:marRight w:val="0"/>
      <w:marTop w:val="0"/>
      <w:marBottom w:val="0"/>
      <w:divBdr>
        <w:top w:val="none" w:sz="0" w:space="0" w:color="auto"/>
        <w:left w:val="none" w:sz="0" w:space="0" w:color="auto"/>
        <w:bottom w:val="none" w:sz="0" w:space="0" w:color="auto"/>
        <w:right w:val="none" w:sz="0" w:space="0" w:color="auto"/>
      </w:divBdr>
      <w:divsChild>
        <w:div w:id="735125936">
          <w:marLeft w:val="0"/>
          <w:marRight w:val="0"/>
          <w:marTop w:val="0"/>
          <w:marBottom w:val="0"/>
          <w:divBdr>
            <w:top w:val="none" w:sz="0" w:space="0" w:color="auto"/>
            <w:left w:val="none" w:sz="0" w:space="0" w:color="auto"/>
            <w:bottom w:val="none" w:sz="0" w:space="0" w:color="auto"/>
            <w:right w:val="none" w:sz="0" w:space="0" w:color="auto"/>
          </w:divBdr>
          <w:divsChild>
            <w:div w:id="9854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chevalier.net/bts/realisations/situation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696</Words>
  <Characters>3834</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3</cp:revision>
  <dcterms:created xsi:type="dcterms:W3CDTF">2022-02-28T14:57:00Z</dcterms:created>
  <dcterms:modified xsi:type="dcterms:W3CDTF">2022-03-03T13:21:00Z</dcterms:modified>
</cp:coreProperties>
</file>