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pessoas usabilidade - Daniel e Mace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acessibilidade - Cadu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comunicabilidade - Fábio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user experience - Carlos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www.livralivro.com.br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vralivr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