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13798067" w14:textId="6EDC532B" w:rsidR="007B3331" w:rsidRPr="00FB085F" w:rsidRDefault="00785DE3" w:rsidP="00FB085F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73F097B6" w14:textId="77777777" w:rsidR="00FB085F" w:rsidRDefault="00FB08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DFDB9E" wp14:editId="1897C735">
            <wp:extent cx="5753100" cy="3253740"/>
            <wp:effectExtent l="0" t="0" r="0" b="3810"/>
            <wp:docPr id="213313790" name="Grafik 1" descr="Ein Bild, das Diagramm, Text, Entwurf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790" name="Grafik 1" descr="Ein Bild, das Diagramm, Text, Entwurf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0799" w14:textId="156F8FE9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5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7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2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7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4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5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7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3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7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9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Ikonli</w:t>
      </w:r>
      <w:proofErr w:type="spellEnd"/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iText</w:t>
      </w:r>
      <w:proofErr w:type="spellEnd"/>
      <w:r w:rsidRPr="00606D0C">
        <w:rPr>
          <w:b/>
          <w:bCs/>
          <w:lang w:val="en-GB"/>
        </w:rPr>
        <w:t xml:space="preserve">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HikariCP</w:t>
      </w:r>
      <w:proofErr w:type="spellEnd"/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proofErr w:type="spellStart"/>
      <w:r w:rsidR="00490B2C" w:rsidRPr="002463CB">
        <w:rPr>
          <w:b/>
          <w:bCs/>
          <w:lang w:val="en-GB"/>
        </w:rPr>
        <w:t>Ikonli</w:t>
      </w:r>
      <w:proofErr w:type="spellEnd"/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859DB7F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  <w:r w:rsidR="00DE76A1">
        <w:rPr>
          <w:b/>
          <w:bCs/>
          <w:lang w:val="en-GB"/>
        </w:rPr>
        <w:t xml:space="preserve"> (Observer Pattern)</w:t>
      </w:r>
    </w:p>
    <w:p w14:paraId="163BA0B3" w14:textId="71D15969" w:rsidR="00DE76A1" w:rsidRPr="00DE76A1" w:rsidRDefault="007A5B45" w:rsidP="00DE76A1">
      <w:pPr>
        <w:rPr>
          <w:lang w:val="en-GB"/>
        </w:rPr>
      </w:pPr>
      <w:r>
        <w:rPr>
          <w:lang w:val="en-GB"/>
        </w:rPr>
        <w:t>We implemented</w:t>
      </w:r>
      <w:r w:rsidR="00DE76A1" w:rsidRPr="00DE76A1">
        <w:rPr>
          <w:lang w:val="en-GB"/>
        </w:rPr>
        <w:t xml:space="preserve"> the Observer pattern through JavaFX components and data structures. The pattern is used to ensure that changes in the application's model or data are immediately </w:t>
      </w:r>
      <w:r w:rsidR="00605BC0">
        <w:rPr>
          <w:lang w:val="en-GB"/>
        </w:rPr>
        <w:t>applied</w:t>
      </w:r>
      <w:r w:rsidR="00DE76A1" w:rsidRPr="00DE76A1">
        <w:rPr>
          <w:lang w:val="en-GB"/>
        </w:rPr>
        <w:t xml:space="preserve"> in the </w:t>
      </w:r>
      <w:r w:rsidR="00605BC0">
        <w:rPr>
          <w:lang w:val="en-GB"/>
        </w:rPr>
        <w:t>UI as well</w:t>
      </w:r>
      <w:r w:rsidR="00DE76A1" w:rsidRPr="00DE76A1">
        <w:rPr>
          <w:lang w:val="en-GB"/>
        </w:rPr>
        <w:t>.</w:t>
      </w:r>
    </w:p>
    <w:p w14:paraId="0890A8FB" w14:textId="687321DE" w:rsidR="00DE76A1" w:rsidRPr="00DE76A1" w:rsidRDefault="00DE76A1" w:rsidP="00DE76A1">
      <w:pPr>
        <w:rPr>
          <w:lang w:val="en-GB"/>
        </w:rPr>
      </w:pPr>
      <w:r w:rsidRPr="00DE76A1">
        <w:rPr>
          <w:lang w:val="en-GB"/>
        </w:rPr>
        <w:t xml:space="preserve">One example is the use of an </w:t>
      </w:r>
      <w:proofErr w:type="spellStart"/>
      <w:r w:rsidRPr="00DE76A1">
        <w:rPr>
          <w:lang w:val="en-GB"/>
        </w:rPr>
        <w:t>ObservableList</w:t>
      </w:r>
      <w:proofErr w:type="spellEnd"/>
      <w:r w:rsidRPr="00DE76A1">
        <w:rPr>
          <w:lang w:val="en-GB"/>
        </w:rPr>
        <w:t xml:space="preserve"> to store tour logs, which is bound to the UI component </w:t>
      </w:r>
      <w:proofErr w:type="spellStart"/>
      <w:r w:rsidRPr="00DE76A1">
        <w:rPr>
          <w:lang w:val="en-GB"/>
        </w:rPr>
        <w:t>tourLogs</w:t>
      </w:r>
      <w:proofErr w:type="spellEnd"/>
      <w:r w:rsidRPr="00DE76A1">
        <w:rPr>
          <w:lang w:val="en-GB"/>
        </w:rPr>
        <w:t xml:space="preserve">. When a tour log is added, edited, or </w:t>
      </w:r>
      <w:r w:rsidR="000C0120">
        <w:rPr>
          <w:lang w:val="en-GB"/>
        </w:rPr>
        <w:t>deleted</w:t>
      </w:r>
      <w:r w:rsidRPr="00DE76A1">
        <w:rPr>
          <w:lang w:val="en-GB"/>
        </w:rPr>
        <w:t xml:space="preserve"> through the model (e.g. </w:t>
      </w:r>
      <w:proofErr w:type="spellStart"/>
      <w:proofErr w:type="gramStart"/>
      <w:r w:rsidRPr="00DE76A1">
        <w:rPr>
          <w:lang w:val="en-GB"/>
        </w:rPr>
        <w:t>model.getTourLogs</w:t>
      </w:r>
      <w:proofErr w:type="spellEnd"/>
      <w:proofErr w:type="gramEnd"/>
      <w:r w:rsidRPr="00DE76A1">
        <w:rPr>
          <w:lang w:val="en-GB"/>
        </w:rPr>
        <w:t>(</w:t>
      </w:r>
      <w:proofErr w:type="gramStart"/>
      <w:r w:rsidRPr="00DE76A1">
        <w:rPr>
          <w:lang w:val="en-GB"/>
        </w:rPr>
        <w:t>).remove</w:t>
      </w:r>
      <w:proofErr w:type="gramEnd"/>
      <w:r w:rsidRPr="00DE76A1">
        <w:rPr>
          <w:lang w:val="en-GB"/>
        </w:rPr>
        <w:t xml:space="preserve">(...) or </w:t>
      </w:r>
      <w:proofErr w:type="spellStart"/>
      <w:proofErr w:type="gramStart"/>
      <w:r w:rsidRPr="00DE76A1">
        <w:rPr>
          <w:lang w:val="en-GB"/>
        </w:rPr>
        <w:t>model.editTourLog</w:t>
      </w:r>
      <w:proofErr w:type="spellEnd"/>
      <w:proofErr w:type="gramEnd"/>
      <w:r w:rsidRPr="00DE76A1">
        <w:rPr>
          <w:lang w:val="en-GB"/>
        </w:rPr>
        <w:t xml:space="preserve">()), the UI is automatically updated without manual refresh logic. </w:t>
      </w:r>
    </w:p>
    <w:p w14:paraId="50A72B8D" w14:textId="56E1C7FA" w:rsidR="00DE76A1" w:rsidRDefault="00DE76A1" w:rsidP="00FB316A">
      <w:pPr>
        <w:rPr>
          <w:lang w:val="en-GB"/>
        </w:rPr>
      </w:pPr>
      <w:r w:rsidRPr="00DE76A1">
        <w:rPr>
          <w:lang w:val="en-GB"/>
        </w:rPr>
        <w:t xml:space="preserve">Similarly, the use of a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&lt;TourLog&gt; in the </w:t>
      </w:r>
      <w:proofErr w:type="spellStart"/>
      <w:r w:rsidRPr="00DE76A1">
        <w:rPr>
          <w:lang w:val="en-GB"/>
        </w:rPr>
        <w:t>onLogSearch</w:t>
      </w:r>
      <w:proofErr w:type="spellEnd"/>
      <w:r w:rsidRPr="00DE76A1">
        <w:rPr>
          <w:lang w:val="en-GB"/>
        </w:rPr>
        <w:t xml:space="preserve">(...) method applies dynamic filtering to the observable tour log list. The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 observes changes in the original list and updates the view accordingly.</w:t>
      </w:r>
      <w:r w:rsidR="00D94AA7">
        <w:rPr>
          <w:lang w:val="en-GB"/>
        </w:rPr>
        <w:t xml:space="preserve"> </w:t>
      </w:r>
    </w:p>
    <w:p w14:paraId="6AFE7472" w14:textId="128AD3E5" w:rsidR="007B3331" w:rsidRDefault="00634E8E" w:rsidP="003969B0">
      <w:pPr>
        <w:rPr>
          <w:lang w:val="en-GB"/>
        </w:rPr>
      </w:pPr>
      <w:r>
        <w:rPr>
          <w:lang w:val="en-GB"/>
        </w:rPr>
        <w:t>We used the Observer pattern in a similar way for Tours as well.</w:t>
      </w:r>
    </w:p>
    <w:p w14:paraId="77FFBAA6" w14:textId="77777777" w:rsidR="00A768E3" w:rsidRDefault="00A768E3" w:rsidP="003969B0">
      <w:pPr>
        <w:rPr>
          <w:lang w:val="en-GB"/>
        </w:rPr>
      </w:pPr>
    </w:p>
    <w:p w14:paraId="615A75AE" w14:textId="4E8573DE" w:rsidR="00A768E3" w:rsidRPr="0049037D" w:rsidRDefault="00A768E3" w:rsidP="003969B0">
      <w:pPr>
        <w:rPr>
          <w:b/>
          <w:bCs/>
          <w:lang w:val="en-GB"/>
        </w:rPr>
      </w:pPr>
      <w:r>
        <w:rPr>
          <w:lang w:val="en-GB"/>
        </w:rPr>
        <w:t>Additionally we implemented the Command Pattern, State Pattern, …</w:t>
      </w:r>
    </w:p>
    <w:p w14:paraId="09461808" w14:textId="77777777" w:rsidR="006D03BD" w:rsidRDefault="006D03BD" w:rsidP="00FB4968">
      <w:pPr>
        <w:pStyle w:val="berschrift3"/>
        <w:rPr>
          <w:rFonts w:asciiTheme="majorHAnsi" w:hAnsiTheme="majorHAns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proofErr w:type="spellStart"/>
      <w:r w:rsidRPr="00F11A69">
        <w:rPr>
          <w:b/>
          <w:bCs/>
          <w:lang w:val="en-GB"/>
        </w:rPr>
        <w:t>GeoJSON</w:t>
      </w:r>
      <w:proofErr w:type="spellEnd"/>
      <w:r w:rsidRPr="00F11A69">
        <w:rPr>
          <w:b/>
          <w:bCs/>
          <w:lang w:val="en-GB"/>
        </w:rPr>
        <w:t xml:space="preserve"> response</w:t>
      </w:r>
      <w:r w:rsidRPr="00F11A69">
        <w:rPr>
          <w:lang w:val="en-GB"/>
        </w:rPr>
        <w:t xml:space="preserve"> from a routing API (like </w:t>
      </w:r>
      <w:proofErr w:type="spellStart"/>
      <w:r w:rsidRPr="00F11A69">
        <w:rPr>
          <w:lang w:val="en-GB"/>
        </w:rPr>
        <w:t>OpenRouteService</w:t>
      </w:r>
      <w:proofErr w:type="spellEnd"/>
      <w:r w:rsidRPr="00F11A69">
        <w:rPr>
          <w:lang w:val="en-GB"/>
        </w:rPr>
        <w:t>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885F37">
        <w:rPr>
          <w:b/>
          <w:bCs/>
          <w:lang w:val="en-GB"/>
        </w:rPr>
        <w:t>GeoJSON</w:t>
      </w:r>
      <w:proofErr w:type="spellEnd"/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4F5817AF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  <w:r w:rsidR="00942B74">
        <w:rPr>
          <w:lang w:val="en-GB"/>
        </w:rPr>
        <w:t>28,5</w:t>
      </w:r>
      <w:r w:rsidR="00A66914">
        <w:rPr>
          <w:lang w:val="en-GB"/>
        </w:rPr>
        <w:t>h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Git</w:t>
      </w:r>
      <w:r w:rsidR="00C121BD" w:rsidRPr="00566B6D">
        <w:rPr>
          <w:b/>
          <w:bCs/>
          <w:lang w:val="en-GB"/>
        </w:rPr>
        <w:t>-Link</w:t>
      </w:r>
      <w:r w:rsidR="007B3331" w:rsidRPr="00566B6D">
        <w:rPr>
          <w:b/>
          <w:bCs/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7963" w14:textId="77777777" w:rsidR="00B82187" w:rsidRDefault="00B82187" w:rsidP="00B27B55">
      <w:pPr>
        <w:spacing w:after="0" w:line="240" w:lineRule="auto"/>
      </w:pPr>
      <w:r>
        <w:separator/>
      </w:r>
    </w:p>
  </w:endnote>
  <w:endnote w:type="continuationSeparator" w:id="0">
    <w:p w14:paraId="517C7216" w14:textId="77777777" w:rsidR="00B82187" w:rsidRDefault="00B82187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0605F" w14:textId="77777777" w:rsidR="00B82187" w:rsidRDefault="00B82187" w:rsidP="00B27B55">
      <w:pPr>
        <w:spacing w:after="0" w:line="240" w:lineRule="auto"/>
      </w:pPr>
      <w:r>
        <w:separator/>
      </w:r>
    </w:p>
  </w:footnote>
  <w:footnote w:type="continuationSeparator" w:id="0">
    <w:p w14:paraId="62AD2F02" w14:textId="77777777" w:rsidR="00B82187" w:rsidRDefault="00B82187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C0120"/>
    <w:rsid w:val="000C59E9"/>
    <w:rsid w:val="000D619E"/>
    <w:rsid w:val="000E3A29"/>
    <w:rsid w:val="001068C5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96DEA"/>
    <w:rsid w:val="002C79B5"/>
    <w:rsid w:val="002F57B1"/>
    <w:rsid w:val="002F6D93"/>
    <w:rsid w:val="003033CE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37D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394B"/>
    <w:rsid w:val="005F2FFC"/>
    <w:rsid w:val="005F3CCE"/>
    <w:rsid w:val="00600184"/>
    <w:rsid w:val="00605BC0"/>
    <w:rsid w:val="00606D0C"/>
    <w:rsid w:val="00612EE3"/>
    <w:rsid w:val="006144B4"/>
    <w:rsid w:val="00634E8E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A5B45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40AFB"/>
    <w:rsid w:val="00942B74"/>
    <w:rsid w:val="00944239"/>
    <w:rsid w:val="009E1AA8"/>
    <w:rsid w:val="009F7FA5"/>
    <w:rsid w:val="00A00F7E"/>
    <w:rsid w:val="00A01874"/>
    <w:rsid w:val="00A03D06"/>
    <w:rsid w:val="00A11474"/>
    <w:rsid w:val="00A40C9E"/>
    <w:rsid w:val="00A6066C"/>
    <w:rsid w:val="00A66914"/>
    <w:rsid w:val="00A73712"/>
    <w:rsid w:val="00A768E3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2187"/>
    <w:rsid w:val="00B833C1"/>
    <w:rsid w:val="00BA3C20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4AA7"/>
    <w:rsid w:val="00D95D67"/>
    <w:rsid w:val="00DA1D75"/>
    <w:rsid w:val="00DC02B2"/>
    <w:rsid w:val="00DE741E"/>
    <w:rsid w:val="00DE76A1"/>
    <w:rsid w:val="00DF1E58"/>
    <w:rsid w:val="00E0181F"/>
    <w:rsid w:val="00E01995"/>
    <w:rsid w:val="00E240BC"/>
    <w:rsid w:val="00E550D1"/>
    <w:rsid w:val="00E5539F"/>
    <w:rsid w:val="00E67F4D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085F"/>
    <w:rsid w:val="00FB316A"/>
    <w:rsid w:val="00FB4968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customXml" Target="ink/ink4.xml"/><Relationship Id="rId34" Type="http://schemas.openxmlformats.org/officeDocument/2006/relationships/image" Target="media/image50.png"/><Relationship Id="rId42" Type="http://schemas.openxmlformats.org/officeDocument/2006/relationships/customXml" Target="ink/ink13.xml"/><Relationship Id="rId47" Type="http://schemas.openxmlformats.org/officeDocument/2006/relationships/image" Target="media/image17.png"/><Relationship Id="rId50" Type="http://schemas.openxmlformats.org/officeDocument/2006/relationships/customXml" Target="ink/ink16.xml"/><Relationship Id="rId55" Type="http://schemas.openxmlformats.org/officeDocument/2006/relationships/image" Target="media/image23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9" Type="http://schemas.openxmlformats.org/officeDocument/2006/relationships/customXml" Target="ink/ink7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image" Target="media/image100.png"/><Relationship Id="rId37" Type="http://schemas.openxmlformats.org/officeDocument/2006/relationships/image" Target="media/image12.png"/><Relationship Id="rId40" Type="http://schemas.openxmlformats.org/officeDocument/2006/relationships/customXml" Target="ink/ink12.xm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customXml" Target="ink/ink19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customXml" Target="ink/ink3.xml"/><Relationship Id="rId14" Type="http://schemas.openxmlformats.org/officeDocument/2006/relationships/customXml" Target="ink/ink1.xml"/><Relationship Id="rId22" Type="http://schemas.openxmlformats.org/officeDocument/2006/relationships/image" Target="media/image51.png"/><Relationship Id="rId27" Type="http://schemas.openxmlformats.org/officeDocument/2006/relationships/image" Target="media/image80.png"/><Relationship Id="rId30" Type="http://schemas.openxmlformats.org/officeDocument/2006/relationships/image" Target="media/image40.png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image" Target="media/image18.png"/><Relationship Id="rId56" Type="http://schemas.openxmlformats.org/officeDocument/2006/relationships/customXml" Target="ink/ink18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28.png"/><Relationship Id="rId25" Type="http://schemas.openxmlformats.org/officeDocument/2006/relationships/image" Target="media/image70.png"/><Relationship Id="rId33" Type="http://schemas.openxmlformats.org/officeDocument/2006/relationships/customXml" Target="ink/ink9.xml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image" Target="media/image24.png"/><Relationship Id="rId20" Type="http://schemas.openxmlformats.org/officeDocument/2006/relationships/image" Target="media/image41.png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0.png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customXml" Target="ink/ink10.xml"/><Relationship Id="rId49" Type="http://schemas.openxmlformats.org/officeDocument/2006/relationships/image" Target="media/image19.png"/><Relationship Id="rId57" Type="http://schemas.openxmlformats.org/officeDocument/2006/relationships/image" Target="media/image230.png"/><Relationship Id="rId10" Type="http://schemas.openxmlformats.org/officeDocument/2006/relationships/image" Target="media/image4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customXml" Target="ink/ink17.xml"/><Relationship Id="rId60" Type="http://schemas.openxmlformats.org/officeDocument/2006/relationships/image" Target="media/image2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765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161</cp:revision>
  <dcterms:created xsi:type="dcterms:W3CDTF">2025-02-18T16:00:00Z</dcterms:created>
  <dcterms:modified xsi:type="dcterms:W3CDTF">2025-05-23T08:27:00Z</dcterms:modified>
</cp:coreProperties>
</file>