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5456D" w:rsidRDefault="004A585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18"/>
          <w:szCs w:val="18"/>
        </w:rPr>
      </w:pPr>
      <w:r>
        <w:rPr>
          <w:b/>
          <w:sz w:val="20"/>
          <w:szCs w:val="20"/>
        </w:rPr>
        <w:t>SENAI – Serviço Nacional de Aprendizagem Industrial</w:t>
      </w:r>
      <w:r>
        <w:rPr>
          <w:noProof/>
        </w:rPr>
        <w:drawing>
          <wp:anchor distT="0" distB="0" distL="114935" distR="114935" simplePos="0" relativeHeight="251658240" behindDoc="0" locked="0" layoutInCell="1" hidden="0" allowOverlap="1">
            <wp:simplePos x="0" y="0"/>
            <wp:positionH relativeFrom="column">
              <wp:posOffset>118745</wp:posOffset>
            </wp:positionH>
            <wp:positionV relativeFrom="paragraph">
              <wp:posOffset>14605</wp:posOffset>
            </wp:positionV>
            <wp:extent cx="2161540" cy="611505"/>
            <wp:effectExtent l="0" t="0" r="0" b="0"/>
            <wp:wrapSquare wrapText="bothSides" distT="0" distB="0" distL="114935" distR="11493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611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456D" w:rsidRDefault="004A5851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Disciplina: </w:t>
      </w:r>
      <w:r>
        <w:rPr>
          <w:sz w:val="18"/>
          <w:szCs w:val="18"/>
        </w:rPr>
        <w:t>Lógica de programação</w:t>
      </w:r>
    </w:p>
    <w:p w:rsidR="0065456D" w:rsidRDefault="004A5851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>Professor:</w:t>
      </w:r>
      <w:r>
        <w:rPr>
          <w:sz w:val="18"/>
          <w:szCs w:val="18"/>
        </w:rPr>
        <w:t xml:space="preserve"> Roberto </w:t>
      </w:r>
      <w:proofErr w:type="spellStart"/>
      <w:r>
        <w:rPr>
          <w:sz w:val="18"/>
          <w:szCs w:val="18"/>
        </w:rPr>
        <w:t>Baumgartel</w:t>
      </w:r>
      <w:proofErr w:type="spellEnd"/>
    </w:p>
    <w:p w:rsidR="0065456D" w:rsidRDefault="0065456D">
      <w:pPr>
        <w:pBdr>
          <w:top w:val="nil"/>
          <w:left w:val="nil"/>
          <w:bottom w:val="nil"/>
          <w:right w:val="nil"/>
          <w:between w:val="nil"/>
        </w:pBdr>
        <w:rPr>
          <w:b/>
          <w:sz w:val="18"/>
          <w:szCs w:val="18"/>
        </w:rPr>
      </w:pPr>
    </w:p>
    <w:tbl>
      <w:tblPr>
        <w:tblStyle w:val="a"/>
        <w:tblW w:w="107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314"/>
        <w:gridCol w:w="1606"/>
        <w:gridCol w:w="1852"/>
      </w:tblGrid>
      <w:tr w:rsidR="0065456D">
        <w:tc>
          <w:tcPr>
            <w:tcW w:w="7314" w:type="dxa"/>
            <w:shd w:val="clear" w:color="auto" w:fill="FFFFFF"/>
          </w:tcPr>
          <w:p w:rsidR="0065456D" w:rsidRDefault="00654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</w:p>
          <w:p w:rsidR="0065456D" w:rsidRDefault="004A5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Aluno:_____________________________________________________________</w:t>
            </w:r>
          </w:p>
        </w:tc>
        <w:tc>
          <w:tcPr>
            <w:tcW w:w="1606" w:type="dxa"/>
            <w:shd w:val="clear" w:color="auto" w:fill="FFFFFF"/>
          </w:tcPr>
          <w:p w:rsidR="0065456D" w:rsidRDefault="00654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</w:p>
          <w:p w:rsidR="0065456D" w:rsidRDefault="004A5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Turma:_______</w:t>
            </w:r>
          </w:p>
        </w:tc>
        <w:tc>
          <w:tcPr>
            <w:tcW w:w="1852" w:type="dxa"/>
            <w:shd w:val="clear" w:color="auto" w:fill="FFFFFF"/>
          </w:tcPr>
          <w:p w:rsidR="0065456D" w:rsidRDefault="006545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  <w:sz w:val="18"/>
                <w:szCs w:val="18"/>
              </w:rPr>
            </w:pPr>
          </w:p>
          <w:p w:rsidR="0065456D" w:rsidRDefault="004A5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</w:pPr>
            <w:r>
              <w:rPr>
                <w:b/>
                <w:sz w:val="18"/>
                <w:szCs w:val="18"/>
              </w:rPr>
              <w:t>Data:___/___/____</w:t>
            </w:r>
          </w:p>
        </w:tc>
      </w:tr>
    </w:tbl>
    <w:p w:rsidR="0065456D" w:rsidRDefault="0065456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</w:rPr>
      </w:pPr>
    </w:p>
    <w:tbl>
      <w:tblPr>
        <w:tblStyle w:val="a0"/>
        <w:tblW w:w="10896" w:type="dxa"/>
        <w:tblInd w:w="46" w:type="dxa"/>
        <w:tblLayout w:type="fixed"/>
        <w:tblLook w:val="0000" w:firstRow="0" w:lastRow="0" w:firstColumn="0" w:lastColumn="0" w:noHBand="0" w:noVBand="0"/>
      </w:tblPr>
      <w:tblGrid>
        <w:gridCol w:w="4452"/>
        <w:gridCol w:w="3543"/>
        <w:gridCol w:w="2901"/>
      </w:tblGrid>
      <w:tr w:rsidR="0065456D"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5456D" w:rsidRDefault="004A58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42"/>
              <w:rPr>
                <w:b/>
              </w:rPr>
            </w:pPr>
            <w:r>
              <w:rPr>
                <w:b/>
                <w:sz w:val="14"/>
                <w:szCs w:val="14"/>
              </w:rPr>
              <w:t>Avaliação individual sem consulta ao seu caderno.</w:t>
            </w:r>
          </w:p>
          <w:p w:rsidR="0065456D" w:rsidRDefault="004A58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42"/>
              <w:rPr>
                <w:b/>
              </w:rPr>
            </w:pPr>
            <w:r>
              <w:rPr>
                <w:b/>
                <w:sz w:val="14"/>
                <w:szCs w:val="14"/>
              </w:rPr>
              <w:t>Não será permitido o uso de calculadoras.</w:t>
            </w:r>
          </w:p>
          <w:p w:rsidR="0065456D" w:rsidRDefault="004A58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42" w:hanging="142"/>
              <w:rPr>
                <w:b/>
              </w:rPr>
            </w:pPr>
            <w:r>
              <w:rPr>
                <w:b/>
                <w:sz w:val="14"/>
                <w:szCs w:val="14"/>
              </w:rPr>
              <w:t xml:space="preserve">Cada questão vale 1 </w:t>
            </w:r>
            <w:proofErr w:type="spellStart"/>
            <w:r>
              <w:rPr>
                <w:b/>
                <w:sz w:val="14"/>
                <w:szCs w:val="14"/>
              </w:rPr>
              <w:t>ponto</w:t>
            </w:r>
            <w:proofErr w:type="spellEnd"/>
            <w:r>
              <w:rPr>
                <w:b/>
                <w:sz w:val="14"/>
                <w:szCs w:val="14"/>
              </w:rPr>
              <w:t>.</w:t>
            </w:r>
          </w:p>
        </w:tc>
        <w:tc>
          <w:tcPr>
            <w:tcW w:w="354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:rsidR="0065456D" w:rsidRDefault="004A58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6" w:hanging="142"/>
              <w:rPr>
                <w:b/>
              </w:rPr>
            </w:pPr>
            <w:r>
              <w:rPr>
                <w:b/>
                <w:sz w:val="14"/>
                <w:szCs w:val="14"/>
              </w:rPr>
              <w:t>Utilizar caneta azul ou preta.</w:t>
            </w:r>
          </w:p>
          <w:p w:rsidR="0065456D" w:rsidRDefault="004A58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6" w:hanging="142"/>
              <w:rPr>
                <w:b/>
              </w:rPr>
            </w:pPr>
            <w:r>
              <w:rPr>
                <w:b/>
                <w:sz w:val="14"/>
                <w:szCs w:val="14"/>
              </w:rPr>
              <w:t>Não rasurar e nem usar corretivo.</w:t>
            </w:r>
          </w:p>
          <w:p w:rsidR="0065456D" w:rsidRDefault="004A58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6" w:hanging="142"/>
              <w:rPr>
                <w:b/>
              </w:rPr>
            </w:pPr>
            <w:r>
              <w:rPr>
                <w:b/>
                <w:sz w:val="14"/>
                <w:szCs w:val="14"/>
              </w:rPr>
              <w:t>Deve conter contas.</w:t>
            </w:r>
          </w:p>
        </w:tc>
        <w:tc>
          <w:tcPr>
            <w:tcW w:w="2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5456D" w:rsidRDefault="004A58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hanging="142"/>
              <w:rPr>
                <w:b/>
              </w:rPr>
            </w:pPr>
            <w:r>
              <w:rPr>
                <w:b/>
                <w:sz w:val="14"/>
                <w:szCs w:val="14"/>
              </w:rPr>
              <w:t>É proibido o empréstimo de material.</w:t>
            </w:r>
          </w:p>
          <w:p w:rsidR="0065456D" w:rsidRDefault="004A58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hanging="142"/>
            </w:pPr>
            <w:r>
              <w:rPr>
                <w:b/>
                <w:sz w:val="14"/>
                <w:szCs w:val="14"/>
              </w:rPr>
              <w:t>Releia o documento antes de entregá-lo.</w:t>
            </w:r>
          </w:p>
        </w:tc>
      </w:tr>
    </w:tbl>
    <w:p w:rsidR="0065456D" w:rsidRDefault="0065456D">
      <w:pPr>
        <w:pBdr>
          <w:top w:val="nil"/>
          <w:left w:val="nil"/>
          <w:bottom w:val="nil"/>
          <w:right w:val="nil"/>
          <w:between w:val="nil"/>
        </w:pBdr>
      </w:pPr>
    </w:p>
    <w:p w:rsidR="0065456D" w:rsidRDefault="0065456D">
      <w:pPr>
        <w:pBdr>
          <w:top w:val="nil"/>
          <w:left w:val="nil"/>
          <w:bottom w:val="nil"/>
          <w:right w:val="nil"/>
          <w:between w:val="nil"/>
        </w:pBdr>
      </w:pPr>
    </w:p>
    <w:p w:rsidR="0065456D" w:rsidRDefault="004A5851">
      <w:r>
        <w:t>1- Faça um fluxograma que leia um número inteiro de 1 a 7 e informe o dia da semana correspondente, sendo domingo o dia de número  Se o número não corresponder a um dia da semana, mostre uma mensagem de erro.</w:t>
      </w:r>
      <w:r w:rsidR="00ED6967">
        <w:br/>
      </w:r>
      <w:r w:rsidR="00ED6967">
        <w:rPr>
          <w:noProof/>
        </w:rPr>
        <w:drawing>
          <wp:inline distT="0" distB="0" distL="0" distR="0">
            <wp:extent cx="4191000" cy="441941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t---01.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598" cy="44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6D" w:rsidRDefault="0065456D"/>
    <w:p w:rsidR="0065456D" w:rsidRDefault="004A5851">
      <w:r>
        <w:t xml:space="preserve">2- Um posto está vendendo combustíveis com a seguinte tabela de descontos:   </w:t>
      </w:r>
    </w:p>
    <w:p w:rsidR="0065456D" w:rsidRDefault="004A5851">
      <w:r>
        <w:t>Álcool: 4,40 o litro</w:t>
      </w:r>
    </w:p>
    <w:p w:rsidR="0065456D" w:rsidRDefault="004A5851">
      <w:r>
        <w:t>Até 20 litros: desconto de 3% por litro</w:t>
      </w:r>
    </w:p>
    <w:p w:rsidR="0065456D" w:rsidRDefault="004A5851">
      <w:r>
        <w:t>Acima de 20 litros: Desconto de 5% por litro 99.</w:t>
      </w:r>
    </w:p>
    <w:p w:rsidR="0065456D" w:rsidRDefault="004A5851">
      <w:r>
        <w:t>Gasolina: 6,09 o litro</w:t>
      </w:r>
    </w:p>
    <w:p w:rsidR="0065456D" w:rsidRDefault="004A5851">
      <w:r>
        <w:t>Até 20 litros: desconto de 4% por litro</w:t>
      </w:r>
    </w:p>
    <w:p w:rsidR="0065456D" w:rsidRDefault="004A5851">
      <w:r>
        <w:t>Acima</w:t>
      </w:r>
      <w:r>
        <w:t xml:space="preserve"> de 20 litros, desconto de 6% por litro</w:t>
      </w:r>
    </w:p>
    <w:p w:rsidR="0065456D" w:rsidRDefault="004A5851">
      <w:r>
        <w:lastRenderedPageBreak/>
        <w:t>Faça um fluxograma que leia o número de litros vendidos, o tipo de combustível, calcule e imprima o valor a ser pago pelo cliente.</w:t>
      </w:r>
      <w:r w:rsidR="00ED6967">
        <w:br/>
      </w:r>
      <w:r w:rsidR="00ED6967">
        <w:rPr>
          <w:noProof/>
        </w:rPr>
        <w:drawing>
          <wp:inline distT="0" distB="0" distL="0" distR="0">
            <wp:extent cx="6840220" cy="7885859"/>
            <wp:effectExtent l="0" t="0" r="0" b="1270"/>
            <wp:docPr id="4" name="Imagem 4" descr="https://documents.lucid.app/documents/5d4b19fa-a7d7-41fa-b4eb-0314d1fea988/pages/0_0?a=10635&amp;x=2&amp;y=-47&amp;w=1256&amp;h=1448&amp;store=1&amp;accept=image%2F*&amp;auth=LCA%208e6e853ffb941091aa1a3d6fd8561eea752d3377ae2d9c6710599076b3cd5efd-ts%3D1727819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5d4b19fa-a7d7-41fa-b4eb-0314d1fea988/pages/0_0?a=10635&amp;x=2&amp;y=-47&amp;w=1256&amp;h=1448&amp;store=1&amp;accept=image%2F*&amp;auth=LCA%208e6e853ffb941091aa1a3d6fd8561eea752d3377ae2d9c6710599076b3cd5efd-ts%3D1727819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788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6D" w:rsidRDefault="0065456D"/>
    <w:p w:rsidR="0065456D" w:rsidRDefault="004A5851">
      <w:r>
        <w:t>3- Faça um fluxograma que leia o nome e as três notas obtidas por um aluno durante o</w:t>
      </w:r>
      <w:r>
        <w:t xml:space="preserve"> semestre. Calcular a sua média (aritmética), informar o nome e sua menção aprovado (media &gt;= 7), Reprovado </w:t>
      </w:r>
      <w:r>
        <w:lastRenderedPageBreak/>
        <w:t>(media &lt;= 5) e Recuperação (media entre 5.1 a 6.9)</w:t>
      </w:r>
      <w:r w:rsidR="000614D7">
        <w:br/>
      </w:r>
      <w:r w:rsidR="000614D7">
        <w:rPr>
          <w:noProof/>
        </w:rPr>
        <w:drawing>
          <wp:inline distT="0" distB="0" distL="0" distR="0">
            <wp:extent cx="6840220" cy="6512118"/>
            <wp:effectExtent l="0" t="0" r="0" b="3175"/>
            <wp:docPr id="5" name="Imagem 5" descr="https://documents.lucid.app/documents/5d4b19fa-a7d7-41fa-b4eb-0314d1fea988/pages/0_0?a=11113&amp;x=-39&amp;y=-36&amp;w=1279&amp;h=1217&amp;store=1&amp;accept=image%2F*&amp;auth=LCA%20de49c96b622e6011340d043cfe4e123d3bd474483657d35e2e95b367330c92e1-ts%3D1727819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5d4b19fa-a7d7-41fa-b4eb-0314d1fea988/pages/0_0?a=11113&amp;x=-39&amp;y=-36&amp;w=1279&amp;h=1217&amp;store=1&amp;accept=image%2F*&amp;auth=LCA%20de49c96b622e6011340d043cfe4e123d3bd474483657d35e2e95b367330c92e1-ts%3D1727819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651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6D" w:rsidRDefault="0065456D"/>
    <w:p w:rsidR="0065456D" w:rsidRDefault="004A5851">
      <w:r>
        <w:t xml:space="preserve">4- Uma companhia de carros paga a seus empregados um salário de R$ 2000,00 por mês mais uma </w:t>
      </w:r>
      <w:proofErr w:type="gramStart"/>
      <w:r>
        <w:t>comi</w:t>
      </w:r>
      <w:r>
        <w:t>ssão</w:t>
      </w:r>
      <w:proofErr w:type="gramEnd"/>
      <w:r>
        <w:t xml:space="preserve"> de R$ 100,00 para cada carro vendido isso se bater a meta de 3 carros vendidos. Faça um fluxograma para calcular e imprimir o salário do vendedor num dado</w:t>
      </w:r>
    </w:p>
    <w:p w:rsidR="0065456D" w:rsidRDefault="004A5851">
      <w:proofErr w:type="gramStart"/>
      <w:r>
        <w:t>mês</w:t>
      </w:r>
      <w:proofErr w:type="gramEnd"/>
      <w:r>
        <w:t>.</w:t>
      </w:r>
    </w:p>
    <w:p w:rsidR="0065456D" w:rsidRDefault="00791F03">
      <w:r>
        <w:rPr>
          <w:noProof/>
        </w:rPr>
        <w:lastRenderedPageBreak/>
        <w:drawing>
          <wp:inline distT="0" distB="0" distL="0" distR="0">
            <wp:extent cx="5677535" cy="3796030"/>
            <wp:effectExtent l="0" t="0" r="0" b="0"/>
            <wp:docPr id="6" name="Imagem 6" descr="https://documents.lucid.app/documents/5d4b19fa-a7d7-41fa-b4eb-0314d1fea988/pages/0_0?a=11321&amp;x=-17&amp;y=-5&amp;w=794&amp;h=530&amp;store=1&amp;accept=image%2F*&amp;auth=LCA%2066c36cb614816634aa70e3e9e35bdda9335aee04a6cb2bff418a774991b4a0ec-ts%3D1727819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5d4b19fa-a7d7-41fa-b4eb-0314d1fea988/pages/0_0?a=11321&amp;x=-17&amp;y=-5&amp;w=794&amp;h=530&amp;store=1&amp;accept=image%2F*&amp;auth=LCA%2066c36cb614816634aa70e3e9e35bdda9335aee04a6cb2bff418a774991b4a0ec-ts%3D17278190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6D" w:rsidRDefault="004A5851">
      <w:r>
        <w:t xml:space="preserve">5- Faça um fluxograma que simule um jogo de pedra, papel e </w:t>
      </w:r>
      <w:proofErr w:type="gramStart"/>
      <w:r>
        <w:t>tesoura .</w:t>
      </w:r>
      <w:proofErr w:type="gramEnd"/>
      <w:r>
        <w:t xml:space="preserve"> O programa deve solic</w:t>
      </w:r>
      <w:r>
        <w:t>itar a escolha dos jogadores, e determinar o vencedor.</w:t>
      </w:r>
    </w:p>
    <w:p w:rsidR="0065456D" w:rsidRDefault="00791F03">
      <w:r>
        <w:rPr>
          <w:noProof/>
        </w:rPr>
        <w:drawing>
          <wp:inline distT="0" distB="0" distL="0" distR="0">
            <wp:extent cx="6840220" cy="4215746"/>
            <wp:effectExtent l="0" t="0" r="0" b="0"/>
            <wp:docPr id="7" name="Imagem 7" descr="https://documents.lucid.app/documents/5d4b19fa-a7d7-41fa-b4eb-0314d1fea988/pages/0_0?a=11820&amp;x=-66&amp;y=-33&amp;w=1862&amp;h=1148&amp;store=1&amp;accept=image%2F*&amp;auth=LCA%200a3ca6ce42b1d236d0938ed18922f1c0381e8bf77344263d39edb0ffb8578452-ts%3D1727819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.app/documents/5d4b19fa-a7d7-41fa-b4eb-0314d1fea988/pages/0_0?a=11820&amp;x=-66&amp;y=-33&amp;w=1862&amp;h=1148&amp;store=1&amp;accept=image%2F*&amp;auth=LCA%200a3ca6ce42b1d236d0938ed18922f1c0381e8bf77344263d39edb0ffb8578452-ts%3D172781900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2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6D" w:rsidRDefault="004A5851">
      <w:r>
        <w:t xml:space="preserve">6- Imagine que você está criando um aplicativo para um sistema de monitoramento de saúde. Elabore um fluxograma que represente um programa que permita ao usuário inserir seus batimentos cardíacos por </w:t>
      </w:r>
      <w:r>
        <w:t>minuto e determine se estão abaixo, dentro ou acima da faixa considerada saudável.</w:t>
      </w:r>
    </w:p>
    <w:p w:rsidR="0065456D" w:rsidRDefault="004A5851">
      <w:r>
        <w:t xml:space="preserve">Baixo menor que 60 </w:t>
      </w:r>
      <w:proofErr w:type="spellStart"/>
      <w:r>
        <w:t>bpm</w:t>
      </w:r>
      <w:proofErr w:type="spellEnd"/>
    </w:p>
    <w:p w:rsidR="0065456D" w:rsidRDefault="004A5851">
      <w:r>
        <w:t xml:space="preserve">Normal entre 60 </w:t>
      </w:r>
      <w:proofErr w:type="spellStart"/>
      <w:r>
        <w:t>bpm</w:t>
      </w:r>
      <w:proofErr w:type="spellEnd"/>
      <w:r>
        <w:t xml:space="preserve"> e 100 </w:t>
      </w:r>
      <w:proofErr w:type="spellStart"/>
      <w:r>
        <w:t>bpm</w:t>
      </w:r>
      <w:proofErr w:type="spellEnd"/>
    </w:p>
    <w:p w:rsidR="0065456D" w:rsidRDefault="004A5851">
      <w:r>
        <w:t xml:space="preserve">Acima mais que 100 </w:t>
      </w:r>
      <w:proofErr w:type="spellStart"/>
      <w:r>
        <w:t>bpm</w:t>
      </w:r>
      <w:proofErr w:type="spellEnd"/>
    </w:p>
    <w:p w:rsidR="0065456D" w:rsidRDefault="00E116F1">
      <w:r>
        <w:rPr>
          <w:noProof/>
        </w:rPr>
        <w:lastRenderedPageBreak/>
        <w:drawing>
          <wp:inline distT="0" distB="0" distL="0" distR="0">
            <wp:extent cx="6840220" cy="4981118"/>
            <wp:effectExtent l="0" t="0" r="0" b="0"/>
            <wp:docPr id="8" name="Imagem 8" descr="https://documents.lucid.app/documents/5d4b19fa-a7d7-41fa-b4eb-0314d1fea988/pages/0_0?a=12150&amp;x=-26&amp;y=-14&amp;w=992&amp;h=721&amp;store=1&amp;accept=image%2F*&amp;auth=LCA%2039c6a9db5d703d8030aafc5816f966f7f40df6a29e165619d51682d24c60f5dd-ts%3D1727819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uments.lucid.app/documents/5d4b19fa-a7d7-41fa-b4eb-0314d1fea988/pages/0_0?a=12150&amp;x=-26&amp;y=-14&amp;w=992&amp;h=721&amp;store=1&amp;accept=image%2F*&amp;auth=LCA%2039c6a9db5d703d8030aafc5816f966f7f40df6a29e165619d51682d24c60f5dd-ts%3D172781900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98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6D" w:rsidRDefault="0065456D"/>
    <w:p w:rsidR="0065456D" w:rsidRDefault="004A5851">
      <w:r>
        <w:t xml:space="preserve">7- Crie um fluxograma que modele um programa de conversão de moedas. O usuário deve fornecer </w:t>
      </w:r>
      <w:bookmarkStart w:id="0" w:name="_GoBack"/>
      <w:r w:rsidRPr="004A5851">
        <w:rPr>
          <w:u w:val="single"/>
        </w:rPr>
        <w:t>um</w:t>
      </w:r>
      <w:r w:rsidRPr="004A5851">
        <w:rPr>
          <w:u w:val="single"/>
        </w:rPr>
        <w:t xml:space="preserve"> valor em real e selecionar para qual moeda deseja converter (para dólar, euro ou libra). O programa</w:t>
      </w:r>
      <w:r>
        <w:t xml:space="preserve"> </w:t>
      </w:r>
      <w:bookmarkEnd w:id="0"/>
      <w:r>
        <w:t>deve fazer a conversão usando taxas de câmbio fornecidas e exibir o valor convertido.</w:t>
      </w:r>
    </w:p>
    <w:p w:rsidR="0065456D" w:rsidRDefault="00B411AB">
      <w:r>
        <w:rPr>
          <w:noProof/>
        </w:rPr>
        <w:drawing>
          <wp:inline distT="0" distB="0" distL="0" distR="0">
            <wp:extent cx="6840220" cy="3557282"/>
            <wp:effectExtent l="0" t="0" r="0" b="5080"/>
            <wp:docPr id="9" name="Imagem 9" descr="https://documents.lucid.app/documents/5d4b19fa-a7d7-41fa-b4eb-0314d1fea988/pages/0_0?a=12433&amp;x=-50&amp;y=-17&amp;w=1522&amp;h=792&amp;store=1&amp;accept=image%2F*&amp;auth=LCA%207a2e099cd2659fae2aee2b2cdba1568e1067212861ee217eec17b68907d252e0-ts%3D1727819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.app/documents/5d4b19fa-a7d7-41fa-b4eb-0314d1fea988/pages/0_0?a=12433&amp;x=-50&amp;y=-17&amp;w=1522&amp;h=792&amp;store=1&amp;accept=image%2F*&amp;auth=LCA%207a2e099cd2659fae2aee2b2cdba1568e1067212861ee217eec17b68907d252e0-ts%3D17278190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5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56D" w:rsidRDefault="004A5851">
      <w:r>
        <w:t>8- A concessionária de veículos “CARANGO” está vendendo os seus veíc</w:t>
      </w:r>
      <w:r>
        <w:t>ulos com desconto. Faça um fluxograma que calcule e exiba o valor do desconto e o valor a ser pago pelo cliente. O desconto deverá ser calculado sobre o valor do veículo de acordo com o combustível (álcool – 25%, gasolina – 21% ou diesel –14%). Com valor d</w:t>
      </w:r>
      <w:r>
        <w:t>o veículo zero encerra entrada de dados. Informe total de desconto e total pago pelos clientes.</w:t>
      </w:r>
    </w:p>
    <w:p w:rsidR="0065456D" w:rsidRDefault="0065456D"/>
    <w:p w:rsidR="0065456D" w:rsidRDefault="0065456D"/>
    <w:p w:rsidR="0065456D" w:rsidRDefault="004A5851">
      <w:r>
        <w:t>9- Cada espectador de um cinema respondeu a um questionário no qual constava sua idade e a sua opinião em relação ao filme: ótimo=3, bom=2, regular=1. Faça um</w:t>
      </w:r>
      <w:r>
        <w:t xml:space="preserve"> fluxograma que receba a idade e a opinião de 15 espectadores e que calcule e mostre: </w:t>
      </w:r>
    </w:p>
    <w:p w:rsidR="0065456D" w:rsidRDefault="0065456D"/>
    <w:p w:rsidR="0065456D" w:rsidRDefault="004A5851">
      <w:r>
        <w:t>A média das idades das pessoas que responderam ótimo</w:t>
      </w:r>
    </w:p>
    <w:p w:rsidR="0065456D" w:rsidRDefault="004A5851">
      <w:r>
        <w:t>A quantidade de pessoas que respondeu regular</w:t>
      </w:r>
    </w:p>
    <w:p w:rsidR="0065456D" w:rsidRDefault="004A5851">
      <w:r>
        <w:t xml:space="preserve">A percentagem de pessoas que respondeu bom entre todos os espectadores analisados  </w:t>
      </w:r>
    </w:p>
    <w:p w:rsidR="0065456D" w:rsidRDefault="0065456D"/>
    <w:p w:rsidR="0065456D" w:rsidRDefault="0065456D"/>
    <w:p w:rsidR="0065456D" w:rsidRDefault="004A5851">
      <w:r>
        <w:t xml:space="preserve">10- Foi feita uma pesquisa de audiência de canal de TV em várias casas de uma certa cidade, em um determinado dia. Para cada casa visitada foi </w:t>
      </w:r>
      <w:proofErr w:type="gramStart"/>
      <w:r>
        <w:t>fornecido</w:t>
      </w:r>
      <w:proofErr w:type="gramEnd"/>
      <w:r>
        <w:t xml:space="preserve"> o número do canal</w:t>
      </w:r>
      <w:r>
        <w:t xml:space="preserve"> (4, 5, 7, 12) e o número de pessoas que estavam assistindo a ele naquela casa. Se a televisão estivesse desligada, nada seria anotado, ou seja, esta casa não entraria na pesquisa. Faça um fluxograma que: </w:t>
      </w:r>
    </w:p>
    <w:p w:rsidR="0065456D" w:rsidRDefault="004A5851">
      <w:r>
        <w:t xml:space="preserve"> </w:t>
      </w:r>
    </w:p>
    <w:p w:rsidR="0065456D" w:rsidRDefault="004A5851">
      <w:proofErr w:type="gramStart"/>
      <w:r>
        <w:t>leia</w:t>
      </w:r>
      <w:proofErr w:type="gramEnd"/>
      <w:r>
        <w:t xml:space="preserve"> um número indeterminado de dados, isto é, o</w:t>
      </w:r>
      <w:r>
        <w:t xml:space="preserve"> número do canal e o número de pessoas que estavam assistindo; </w:t>
      </w:r>
    </w:p>
    <w:p w:rsidR="0065456D" w:rsidRDefault="004A5851">
      <w:r>
        <w:t xml:space="preserve"> </w:t>
      </w:r>
    </w:p>
    <w:p w:rsidR="0065456D" w:rsidRDefault="004A5851">
      <w:proofErr w:type="gramStart"/>
      <w:r>
        <w:t>calcule</w:t>
      </w:r>
      <w:proofErr w:type="gramEnd"/>
      <w:r>
        <w:t xml:space="preserve"> e imprima a porcentagem de audiência em cada canal. Para encerrar a entrada de dados, digite o número do canal zero.</w:t>
      </w:r>
    </w:p>
    <w:p w:rsidR="0065456D" w:rsidRDefault="0065456D"/>
    <w:p w:rsidR="0065456D" w:rsidRDefault="0065456D"/>
    <w:p w:rsidR="0065456D" w:rsidRDefault="0065456D">
      <w:pPr>
        <w:pBdr>
          <w:top w:val="nil"/>
          <w:left w:val="nil"/>
          <w:bottom w:val="nil"/>
          <w:right w:val="nil"/>
          <w:between w:val="nil"/>
        </w:pBdr>
      </w:pPr>
    </w:p>
    <w:p w:rsidR="0065456D" w:rsidRDefault="0065456D">
      <w:pPr>
        <w:pBdr>
          <w:top w:val="nil"/>
          <w:left w:val="nil"/>
          <w:bottom w:val="nil"/>
          <w:right w:val="nil"/>
          <w:between w:val="nil"/>
        </w:pBdr>
      </w:pPr>
    </w:p>
    <w:sectPr w:rsidR="0065456D">
      <w:pgSz w:w="11906" w:h="16838"/>
      <w:pgMar w:top="284" w:right="567" w:bottom="249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B4248"/>
    <w:multiLevelType w:val="multilevel"/>
    <w:tmpl w:val="E772C16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4"/>
        <w:szCs w:val="1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6D"/>
    <w:rsid w:val="000614D7"/>
    <w:rsid w:val="004A5851"/>
    <w:rsid w:val="0065456D"/>
    <w:rsid w:val="00791F03"/>
    <w:rsid w:val="00B411AB"/>
    <w:rsid w:val="00E116F1"/>
    <w:rsid w:val="00ED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DE38"/>
  <w15:docId w15:val="{C54F5EA7-9AF0-4D42-9855-4637057D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613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JÚNIO MARQUES DAMASIO</cp:lastModifiedBy>
  <cp:revision>2</cp:revision>
  <dcterms:created xsi:type="dcterms:W3CDTF">2024-10-01T21:39:00Z</dcterms:created>
  <dcterms:modified xsi:type="dcterms:W3CDTF">2024-10-02T00:40:00Z</dcterms:modified>
</cp:coreProperties>
</file>