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um programa que imprima os números de 1 até um valor informado pelo usuário;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um programa que calcule a tabuada de qualquer número, e o limite de cálculo deve ser definido pelo usuário: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um programa que retorne quantos valores digitados pelo usuário são negativos. Repetir o enquanto até o usuário digitar o valor ZERO: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prefeitura de uma cidade fez uma pesquisa entre seus habitantes, coletando dados sobre o número de filhos e salário. A prefeitura deseja saber:  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média do salário da população;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média do número de filhos;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maior salário;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percentual de pessoas com salário até R$100,00.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final da leitura de dados se dará com a entrada de um salário negativo. 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Escreva um algoritmo que calcule a média dos números digitados pelo usuário, se eles forem pares. Termine a leitura se o usuário digitar zero (0).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Peça ao usuário para fornecer um número inicial e um intervalo. Em seguida, faça uma contagem regressiva do número inicial até zero, decrementando pelo intervalo especificado.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Crie um programa que solicite números ao usuário continuamente até que ele insira um número negativo. Em seguida, exiba a média dos números positivos fornecidos.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Peça ao usuário um número inteiro positivo e exiba todos os números pares de forma decrescente até chegar a zero. O programa deve exibir a sequência de forma organizada, considerando que o número de entrada pode ser par ou ímpar.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Crie um programa de adivinhação em que o computador escolhe aleatoriamente um número entre 1 e 50, e o usuário precisa adivinhar. O programa deve fornecer feedback (maior ou menor) a cada tentativa e permitir apenas 5 tentativas para acertar. Se o usuário acertar antes do limite, exiba uma mensagem de vitória; caso contrário, revele o número ao final.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Solicite ao usuário um número inteiro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n</w:t>
      </w:r>
      <w:r w:rsidDel="00000000" w:rsidR="00000000" w:rsidRPr="00000000">
        <w:rPr>
          <w:b w:val="0"/>
          <w:rtl w:val="0"/>
        </w:rPr>
        <w:t xml:space="preserve"> e exiba uma estrutura em forma de triângulo numérico de tamanho </w:t>
      </w: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n</w:t>
      </w:r>
      <w:r w:rsidDel="00000000" w:rsidR="00000000" w:rsidRPr="00000000">
        <w:rPr>
          <w:b w:val="0"/>
          <w:rtl w:val="0"/>
        </w:rPr>
        <w:t xml:space="preserve">. Cada linha do triângulo deve conter números de 1 até o número da linha. Exemplo para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0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n = 5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oboto Mono" w:cs="Roboto Mono" w:eastAsia="Roboto Mono" w:hAnsi="Roboto Mono"/>
          <w:b w:val="0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oboto Mono" w:cs="Roboto Mono" w:eastAsia="Roboto Mono" w:hAnsi="Roboto Mono"/>
          <w:b w:val="0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1 2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oboto Mono" w:cs="Roboto Mono" w:eastAsia="Roboto Mono" w:hAnsi="Roboto Mono"/>
          <w:b w:val="0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1 2 3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Roboto Mono" w:cs="Roboto Mono" w:eastAsia="Roboto Mono" w:hAnsi="Roboto Mono"/>
          <w:b w:val="0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1 2 3 4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b w:val="0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0"/>
          <w:color w:val="188038"/>
          <w:rtl w:val="0"/>
        </w:rPr>
        <w:t xml:space="preserve">1 2 3 4 5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56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Serviço Nacional de Aprendizagem Industrial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3949065</wp:posOffset>
          </wp:positionH>
          <wp:positionV relativeFrom="paragraph">
            <wp:posOffset>98425</wp:posOffset>
          </wp:positionV>
          <wp:extent cx="1883410" cy="508635"/>
          <wp:effectExtent b="0" l="0" r="0" t="0"/>
          <wp:wrapSquare wrapText="bothSides" distB="0" distT="0" distL="114300" distR="114300"/>
          <wp:docPr descr="_do_sul" id="1" name="image1.jpg"/>
          <a:graphic>
            <a:graphicData uri="http://schemas.openxmlformats.org/drawingml/2006/picture">
              <pic:pic>
                <pic:nvPicPr>
                  <pic:cNvPr descr="_do_sul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83410" cy="5086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b w:val="0"/>
        <w:rtl w:val="0"/>
      </w:rPr>
      <w:t xml:space="preserve">Lógica de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Programação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Exercícios – Estruturas de condição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/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