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67" w:rsidRPr="00330CA6" w:rsidRDefault="00CF55D3" w:rsidP="00330CA6">
      <w:pPr>
        <w:pStyle w:val="Ttulo"/>
        <w:spacing w:after="0" w:line="276" w:lineRule="auto"/>
        <w:rPr>
          <w:rFonts w:ascii="Cambria" w:hAnsi="Cambria" w:cstheme="majorHAnsi"/>
          <w:sz w:val="32"/>
          <w:szCs w:val="32"/>
          <w:lang w:val="pt-BR"/>
        </w:rPr>
      </w:pPr>
      <w:r w:rsidRPr="00330CA6">
        <w:rPr>
          <w:rFonts w:ascii="Cambria" w:hAnsi="Cambria" w:cstheme="majorHAnsi"/>
          <w:sz w:val="32"/>
          <w:szCs w:val="32"/>
          <w:lang w:val="pt-BR"/>
        </w:rPr>
        <w:t>Plano de Ensino</w:t>
      </w:r>
    </w:p>
    <w:p w:rsidR="00CF55D3" w:rsidRPr="00330CA6" w:rsidRDefault="00CF55D3" w:rsidP="00330CA6">
      <w:pPr>
        <w:spacing w:after="0" w:line="276" w:lineRule="auto"/>
        <w:rPr>
          <w:sz w:val="22"/>
          <w:szCs w:val="22"/>
          <w:lang w:val="pt-BR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836"/>
        <w:gridCol w:w="1416"/>
        <w:gridCol w:w="1691"/>
      </w:tblGrid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IDENTIFICAÇÃO</w:t>
            </w:r>
          </w:p>
        </w:tc>
      </w:tr>
      <w:tr w:rsidR="00AC3EF8" w:rsidRPr="00330CA6" w:rsidTr="00AC3EF8">
        <w:trPr>
          <w:trHeight w:val="360"/>
        </w:trPr>
        <w:tc>
          <w:tcPr>
            <w:tcW w:w="191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CURSO:</w:t>
            </w:r>
            <w:r w:rsidR="00517719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Bacharel em Teologia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EF5931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ANO</w:t>
            </w:r>
            <w:r w:rsidR="00F13A4A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/SEMESTRE</w:t>
            </w: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:</w:t>
            </w:r>
            <w:r w:rsidR="00DE418D" w:rsidRPr="00330CA6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  <w:lang w:val="pt-BR" w:eastAsia="it-IT" w:bidi="ar-SA"/>
              </w:rPr>
              <w:t>2016</w:t>
            </w:r>
            <w:r w:rsidR="00F13A4A" w:rsidRPr="00330CA6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  <w:lang w:val="pt-BR" w:eastAsia="it-IT" w:bidi="ar-SA"/>
              </w:rPr>
              <w:t>-</w:t>
            </w:r>
            <w:r w:rsidR="00EF5931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  <w:lang w:val="pt-BR" w:eastAsia="it-IT" w:bidi="ar-SA"/>
              </w:rPr>
              <w:t>2</w:t>
            </w:r>
          </w:p>
        </w:tc>
        <w:tc>
          <w:tcPr>
            <w:tcW w:w="16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CARGA HORÁRIA</w:t>
            </w:r>
          </w:p>
        </w:tc>
      </w:tr>
      <w:tr w:rsidR="00AC3EF8" w:rsidRPr="00330CA6" w:rsidTr="00AC3EF8">
        <w:trPr>
          <w:trHeight w:val="377"/>
        </w:trPr>
        <w:tc>
          <w:tcPr>
            <w:tcW w:w="191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5A2D08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DISCIPLINA:</w:t>
            </w:r>
            <w:r w:rsidR="00AD6E4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5A2D08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Bases Bíblicas e Wesleyanas da Adoração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TURMA:</w:t>
            </w:r>
            <w:r w:rsidR="00AD6E40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BT</w:t>
            </w:r>
            <w:r w:rsidR="00EC340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I a VI</w:t>
            </w:r>
          </w:p>
        </w:tc>
        <w:tc>
          <w:tcPr>
            <w:tcW w:w="7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Semanal</w:t>
            </w:r>
            <w:r w:rsidR="00DE418D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: </w:t>
            </w:r>
            <w:r w:rsidR="00EC340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02</w:t>
            </w:r>
          </w:p>
        </w:tc>
        <w:tc>
          <w:tcPr>
            <w:tcW w:w="8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Semestral</w:t>
            </w:r>
            <w:r w:rsidR="00DE418D"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: </w:t>
            </w:r>
            <w:r w:rsidR="00EC340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4</w:t>
            </w:r>
            <w:r w:rsidR="0070216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0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PROFESSOR(A)</w:t>
            </w:r>
            <w:r w:rsidR="00517719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e E-MAIL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F55D3" w:rsidRPr="00330CA6" w:rsidRDefault="00702161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Vinicius Couto – prviniciuscouto@yahoo.com.br</w:t>
            </w:r>
          </w:p>
        </w:tc>
      </w:tr>
      <w:tr w:rsidR="00CF55D3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CF55D3" w:rsidRPr="00330CA6" w:rsidRDefault="00CF55D3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EMENTA</w:t>
            </w:r>
          </w:p>
        </w:tc>
      </w:tr>
      <w:tr w:rsidR="00702161" w:rsidRPr="00330CA6" w:rsidTr="003F1D0D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02161" w:rsidRPr="00702161" w:rsidRDefault="008508C1" w:rsidP="008508C1">
            <w:pPr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8508C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Compreende o estudo dos fundamentos bíblicos, teológicos e culturais da adoração de uma perspectiva wesleyana, e suas implicações para a Igreja atual</w:t>
            </w:r>
            <w:r w:rsidR="00EC340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.</w:t>
            </w:r>
          </w:p>
        </w:tc>
      </w:tr>
      <w:tr w:rsidR="00702161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702161" w:rsidRPr="00330CA6" w:rsidRDefault="00702161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OBJETIVOS</w:t>
            </w:r>
          </w:p>
        </w:tc>
      </w:tr>
      <w:tr w:rsidR="00702161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02161" w:rsidRDefault="00702161" w:rsidP="008508C1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Os objetivos da disciplina serão:</w:t>
            </w:r>
          </w:p>
          <w:p w:rsidR="008508C1" w:rsidRDefault="00702161" w:rsidP="008508C1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70216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1. </w:t>
            </w:r>
            <w:r w:rsidR="00EC340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Entender os conceitos de termos-</w:t>
            </w:r>
            <w:r w:rsidR="008508C1" w:rsidRPr="008508C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chaves e os princípios bíblicos da adoração no Antigo e Novo Testamento</w:t>
            </w:r>
            <w:r w:rsidR="008508C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;</w:t>
            </w:r>
            <w:r w:rsidR="008508C1" w:rsidRPr="008508C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</w:p>
          <w:p w:rsidR="008508C1" w:rsidRDefault="008508C1" w:rsidP="008508C1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8508C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2. Apreciar e analisar as bases teológicas da adoração no marco do pensamento wesleyano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;</w:t>
            </w:r>
            <w:r w:rsidRPr="008508C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</w:p>
          <w:p w:rsidR="00702161" w:rsidRPr="00330CA6" w:rsidRDefault="008508C1" w:rsidP="008508C1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8508C1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3. Conhecer e avaliar os aspectos culturais práticos da adoração, relacionados à interpretação bíblica e teológica da mesma, a partir de uma perspectiva wesleyana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.</w:t>
            </w:r>
          </w:p>
        </w:tc>
      </w:tr>
      <w:tr w:rsidR="00702161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702161" w:rsidRPr="00330CA6" w:rsidRDefault="00702161" w:rsidP="008508C1">
            <w:pPr>
              <w:spacing w:after="0" w:line="276" w:lineRule="auto"/>
              <w:jc w:val="both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CONTEÚDO PROGRAMÁTICO - CRONOGRAMA DAS AULAS</w:t>
            </w:r>
          </w:p>
        </w:tc>
      </w:tr>
      <w:tr w:rsidR="00702161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tbl>
            <w:tblPr>
              <w:tblW w:w="803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76"/>
              <w:gridCol w:w="7056"/>
            </w:tblGrid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05</w:t>
                  </w: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/ago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27D2C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</w:t>
                  </w:r>
                  <w:r w:rsidR="00EF5931"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doração</w:t>
                  </w:r>
                  <w:r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 xml:space="preserve"> espiritual – Sermão de Wesley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12/ago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O que é adoração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19/ago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 adoração no Antigo Testamento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26/ago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 adoração no Novo Testamento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02/set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Pseudo-adoração na era cristã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09/set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 Cultura, suas fo</w:t>
                  </w:r>
                  <w:r w:rsidR="00EC3406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rmas de Expressão e a Adoração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16/set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 Influência da C</w:t>
                  </w:r>
                  <w:r w:rsidR="00EC3406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ultura Pós–Moderna na Adoração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23/set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Avaliação bimestral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30/set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 adoração e os sentidos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07/out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Obstáculos à adoração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14/out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C3406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 Liturgia e a Adoração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21/out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Pentecostalismo, Neopentecostalismo e a adoração na América Latina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28/out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Restauração da imagem de Deus: o caminho para a verdadeira adoração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04/nov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O papel da graça preveniente na adoração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11/nov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Adoração e a inteira santificação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18/nov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Adoração e o relacionamento com Deus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25/nov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Adoração e o relacionamento com o próximo e consigo mesmo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02/dez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Adoração e o relacionamento com a natureza</w:t>
                  </w:r>
                </w:p>
              </w:tc>
            </w:tr>
            <w:tr w:rsidR="00EF5931" w:rsidRPr="00EF5931" w:rsidTr="00EF5931">
              <w:trPr>
                <w:trHeight w:val="300"/>
              </w:trPr>
              <w:tc>
                <w:tcPr>
                  <w:tcW w:w="9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F5931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09/dez</w:t>
                  </w:r>
                </w:p>
              </w:tc>
              <w:tc>
                <w:tcPr>
                  <w:tcW w:w="7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5931" w:rsidRPr="00EF5931" w:rsidRDefault="00E27D2C" w:rsidP="00EC3406">
                  <w:pPr>
                    <w:pStyle w:val="Sumrio1"/>
                    <w:tabs>
                      <w:tab w:val="right" w:leader="dot" w:pos="6652"/>
                    </w:tabs>
                    <w:spacing w:after="0" w:line="240" w:lineRule="auto"/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>Avaliação</w:t>
                  </w:r>
                  <w:r w:rsidR="00EF5931" w:rsidRPr="00EF5931">
                    <w:rPr>
                      <w:rFonts w:ascii="Cambria" w:eastAsia="Times New Roman" w:hAnsi="Cambria" w:cs="Times New Roman"/>
                      <w:color w:val="000000"/>
                      <w:lang w:eastAsia="it-IT"/>
                    </w:rPr>
                    <w:t xml:space="preserve"> final</w:t>
                  </w:r>
                </w:p>
              </w:tc>
            </w:tr>
          </w:tbl>
          <w:p w:rsidR="00702161" w:rsidRPr="00330CA6" w:rsidRDefault="00702161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</w:p>
        </w:tc>
      </w:tr>
      <w:tr w:rsidR="00702161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702161" w:rsidRPr="00330CA6" w:rsidRDefault="00702161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METODOLOGIA</w:t>
            </w:r>
          </w:p>
        </w:tc>
      </w:tr>
      <w:tr w:rsidR="00702161" w:rsidRPr="008C4275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02161" w:rsidRPr="00330CA6" w:rsidRDefault="008C4275" w:rsidP="00EC3406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8C427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lastRenderedPageBreak/>
              <w:t xml:space="preserve">Aulas </w:t>
            </w:r>
            <w:r w:rsidR="00EC340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e atividades no formato online</w:t>
            </w:r>
            <w:r w:rsidRPr="008C427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.</w:t>
            </w:r>
          </w:p>
        </w:tc>
      </w:tr>
      <w:tr w:rsidR="00702161" w:rsidRPr="00330CA6" w:rsidTr="007B2A88">
        <w:trPr>
          <w:trHeight w:val="3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702161" w:rsidRPr="00330CA6" w:rsidRDefault="00702161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RECURSOS</w:t>
            </w:r>
          </w:p>
        </w:tc>
      </w:tr>
      <w:tr w:rsidR="008C4275" w:rsidRPr="008C4275" w:rsidTr="00CC1B3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8C4275" w:rsidRPr="008C4275" w:rsidRDefault="00EC3406" w:rsidP="008C4275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Plataforma Moodle.</w:t>
            </w:r>
          </w:p>
        </w:tc>
      </w:tr>
      <w:tr w:rsidR="008C4275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8C4275" w:rsidRPr="00330CA6" w:rsidRDefault="008C4275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AVALIAÇÃO</w:t>
            </w:r>
          </w:p>
        </w:tc>
      </w:tr>
      <w:tr w:rsidR="008C4275" w:rsidRPr="008C4275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4275" w:rsidRPr="008C4275" w:rsidRDefault="008C4275" w:rsidP="008C4275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8C427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Atividades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="00EC340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online</w:t>
            </w:r>
            <w:r w:rsidRPr="008C427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– 30 pontos (10 pontos cada um)</w:t>
            </w:r>
          </w:p>
          <w:p w:rsidR="008C4275" w:rsidRPr="008C4275" w:rsidRDefault="008C4275" w:rsidP="008C4275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8C427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Prova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 xml:space="preserve"> </w:t>
            </w:r>
            <w:r w:rsidRPr="008C427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Parcial– 20 pontos</w:t>
            </w:r>
          </w:p>
          <w:p w:rsidR="008C4275" w:rsidRPr="00330CA6" w:rsidRDefault="008C4275" w:rsidP="008C4275">
            <w:pPr>
              <w:spacing w:after="0" w:line="276" w:lineRule="auto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8C4275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Prova final – 50 pontos</w:t>
            </w:r>
          </w:p>
        </w:tc>
      </w:tr>
      <w:tr w:rsidR="008C4275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8C4275" w:rsidRPr="00330CA6" w:rsidRDefault="008C4275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BIBLIOGRAFIA BÁSICA</w:t>
            </w:r>
          </w:p>
        </w:tc>
      </w:tr>
      <w:tr w:rsidR="008C4275" w:rsidRPr="00702161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4275" w:rsidRPr="008C4275" w:rsidRDefault="008C4275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COUTO, Vinicius. </w:t>
            </w:r>
            <w:r w:rsidRPr="00EC3406">
              <w:rPr>
                <w:rFonts w:ascii="Cambria" w:eastAsia="Times New Roman" w:hAnsi="Cambria" w:cs="Times New Roman"/>
                <w:i/>
                <w:color w:val="000000"/>
                <w:lang w:eastAsia="it-IT"/>
              </w:rPr>
              <w:t>Culto Cristão: Origem, Desenvolvimentos e Desafios Contemporâneos</w:t>
            </w:r>
            <w:r>
              <w:rPr>
                <w:rFonts w:ascii="Cambria" w:eastAsia="Times New Roman" w:hAnsi="Cambria" w:cs="Times New Roman"/>
                <w:color w:val="000000"/>
                <w:lang w:eastAsia="it-IT"/>
              </w:rPr>
              <w:t>. São Paulo: Reflexão, 2016.</w:t>
            </w:r>
            <w:bookmarkStart w:id="0" w:name="_GoBack"/>
            <w:bookmarkEnd w:id="0"/>
          </w:p>
          <w:p w:rsidR="008C4275" w:rsidRPr="00702161" w:rsidRDefault="008C4275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  <w:r w:rsidRPr="008C4275">
              <w:rPr>
                <w:rFonts w:ascii="Cambria" w:eastAsia="Times New Roman" w:hAnsi="Cambria" w:cs="Times New Roman"/>
                <w:color w:val="000000"/>
                <w:lang w:eastAsia="it-IT"/>
              </w:rPr>
              <w:t>MAR</w:t>
            </w:r>
            <w:r w:rsidR="00EC3406">
              <w:rPr>
                <w:rFonts w:ascii="Cambria" w:eastAsia="Times New Roman" w:hAnsi="Cambria" w:cs="Times New Roman"/>
                <w:color w:val="000000"/>
                <w:lang w:eastAsia="it-IT"/>
              </w:rPr>
              <w:t>A</w:t>
            </w:r>
            <w:r w:rsidRPr="008C4275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SCHIN, Jaci. </w:t>
            </w:r>
            <w:r w:rsidRPr="00EC3406">
              <w:rPr>
                <w:rFonts w:ascii="Cambria" w:eastAsia="Times New Roman" w:hAnsi="Cambria" w:cs="Times New Roman"/>
                <w:i/>
                <w:color w:val="000000"/>
                <w:lang w:eastAsia="it-IT"/>
              </w:rPr>
              <w:t>Da leveza e da beleza: liturgia na pós-modernidade.</w:t>
            </w:r>
            <w:r w:rsidRPr="0070216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 São Paulo: ASTE, 2010.</w:t>
            </w:r>
          </w:p>
          <w:p w:rsidR="008C4275" w:rsidRPr="00330CA6" w:rsidRDefault="008C4275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  <w:r w:rsidRPr="0070216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SCHMIDT-LAUBER, H.C.; MEYER-BLANK, M.; BIERITZ, K.H. (Eds.). </w:t>
            </w:r>
            <w:r w:rsidRPr="00EC3406">
              <w:rPr>
                <w:rFonts w:ascii="Cambria" w:eastAsia="Times New Roman" w:hAnsi="Cambria" w:cs="Times New Roman"/>
                <w:i/>
                <w:color w:val="000000"/>
                <w:lang w:eastAsia="it-IT"/>
              </w:rPr>
              <w:t>Manual de Ciência Litúrgica</w:t>
            </w:r>
            <w:r w:rsidRPr="00702161">
              <w:rPr>
                <w:rFonts w:ascii="Cambria" w:eastAsia="Times New Roman" w:hAnsi="Cambria" w:cs="Times New Roman"/>
                <w:color w:val="000000"/>
                <w:lang w:eastAsia="it-IT"/>
              </w:rPr>
              <w:t>. São Leopoldo: Sinodal, 2011.</w:t>
            </w:r>
          </w:p>
        </w:tc>
      </w:tr>
      <w:tr w:rsidR="008C4275" w:rsidRPr="00330CA6" w:rsidTr="007B2A88">
        <w:trPr>
          <w:trHeight w:val="36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BDBDB"/>
            <w:noWrap/>
            <w:vAlign w:val="center"/>
            <w:hideMark/>
          </w:tcPr>
          <w:p w:rsidR="008C4275" w:rsidRPr="00330CA6" w:rsidRDefault="008C4275" w:rsidP="00330CA6">
            <w:pPr>
              <w:spacing w:after="0" w:line="276" w:lineRule="auto"/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</w:pPr>
            <w:r w:rsidRPr="00330CA6">
              <w:rPr>
                <w:rFonts w:ascii="Cambria" w:eastAsia="Times New Roman" w:hAnsi="Cambria" w:cs="Times New Roman"/>
                <w:color w:val="000000"/>
                <w:sz w:val="22"/>
                <w:szCs w:val="22"/>
                <w:lang w:val="pt-BR" w:eastAsia="it-IT" w:bidi="ar-SA"/>
              </w:rPr>
              <w:t>BIBLIOGRAFIA COMPLEMENTAR</w:t>
            </w:r>
          </w:p>
        </w:tc>
      </w:tr>
      <w:tr w:rsidR="008C4275" w:rsidRPr="008C4275" w:rsidTr="007B2A88">
        <w:trPr>
          <w:trHeight w:val="38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C4275" w:rsidRPr="00EF5931" w:rsidRDefault="008C4275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CARVALHES, Cláudio (Org.). </w:t>
            </w:r>
            <w:r w:rsidRPr="00EC3406">
              <w:rPr>
                <w:rFonts w:ascii="Cambria" w:eastAsia="Times New Roman" w:hAnsi="Cambria" w:cs="Times New Roman"/>
                <w:i/>
                <w:color w:val="000000"/>
                <w:lang w:eastAsia="it-IT"/>
              </w:rPr>
              <w:t>Teologia do culto: entre o altar e o mundo</w:t>
            </w: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>. São Paulo: Fonte Editorial, 2012.</w:t>
            </w:r>
          </w:p>
          <w:p w:rsidR="008C4275" w:rsidRPr="00EF5931" w:rsidRDefault="008C4275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FREDERICO, Denise. </w:t>
            </w:r>
            <w:r w:rsidRPr="00EC3406">
              <w:rPr>
                <w:rFonts w:ascii="Cambria" w:eastAsia="Times New Roman" w:hAnsi="Cambria" w:cs="Times New Roman"/>
                <w:i/>
                <w:color w:val="000000"/>
                <w:lang w:eastAsia="it-IT"/>
              </w:rPr>
              <w:t>A música na Igreja Evangélica Brasileira.</w:t>
            </w: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 Rio de Janeiro: MK Editora, 2007.</w:t>
            </w:r>
          </w:p>
          <w:p w:rsidR="008C4275" w:rsidRPr="00EF5931" w:rsidRDefault="008C4275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MARTIN, Ralph. </w:t>
            </w:r>
            <w:r w:rsidRPr="00EC3406">
              <w:rPr>
                <w:rFonts w:ascii="Cambria" w:eastAsia="Times New Roman" w:hAnsi="Cambria" w:cs="Times New Roman"/>
                <w:i/>
                <w:color w:val="000000"/>
                <w:lang w:eastAsia="it-IT"/>
              </w:rPr>
              <w:t>Adoração na igreja primitiva.</w:t>
            </w: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 2 ed. São Paulo: Vida Nova, 2012.</w:t>
            </w:r>
          </w:p>
          <w:p w:rsidR="008C4275" w:rsidRPr="00EF5931" w:rsidRDefault="008C4275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SHEDD, Russel. </w:t>
            </w:r>
            <w:r w:rsidRPr="00EC3406">
              <w:rPr>
                <w:rFonts w:ascii="Cambria" w:eastAsia="Times New Roman" w:hAnsi="Cambria" w:cs="Times New Roman"/>
                <w:i/>
                <w:color w:val="000000"/>
                <w:lang w:eastAsia="it-IT"/>
              </w:rPr>
              <w:t>Adoração bíblica.</w:t>
            </w:r>
            <w:r w:rsidRPr="00EF593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 São Paulo: Vida Nova, 2007.</w:t>
            </w:r>
          </w:p>
          <w:p w:rsidR="008C4275" w:rsidRPr="00EF5931" w:rsidRDefault="00EC3406" w:rsidP="00EC3406">
            <w:pPr>
              <w:pStyle w:val="Sumrio1"/>
              <w:tabs>
                <w:tab w:val="right" w:leader="dot" w:pos="6652"/>
              </w:tabs>
              <w:spacing w:after="0" w:line="240" w:lineRule="auto"/>
              <w:rPr>
                <w:rFonts w:ascii="Cambria" w:eastAsia="Times New Roman" w:hAnsi="Cambria" w:cs="Times New Roman"/>
                <w:color w:val="000000"/>
                <w:lang w:eastAsia="it-IT"/>
              </w:rPr>
            </w:pPr>
            <w:r w:rsidRPr="0070216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WHITE, James. </w:t>
            </w:r>
            <w:r w:rsidRPr="00EC3406">
              <w:rPr>
                <w:rFonts w:ascii="Cambria" w:eastAsia="Times New Roman" w:hAnsi="Cambria" w:cs="Times New Roman"/>
                <w:i/>
                <w:color w:val="000000"/>
                <w:lang w:eastAsia="it-IT"/>
              </w:rPr>
              <w:t>Introdução ao culto cristão.</w:t>
            </w:r>
            <w:r w:rsidRPr="00702161">
              <w:rPr>
                <w:rFonts w:ascii="Cambria" w:eastAsia="Times New Roman" w:hAnsi="Cambria" w:cs="Times New Roman"/>
                <w:color w:val="000000"/>
                <w:lang w:eastAsia="it-IT"/>
              </w:rPr>
              <w:t xml:space="preserve"> São Leopoldo: Sinodal, 1997.</w:t>
            </w:r>
          </w:p>
        </w:tc>
      </w:tr>
    </w:tbl>
    <w:p w:rsidR="00C84D67" w:rsidRDefault="00C84D67" w:rsidP="00330CA6">
      <w:pPr>
        <w:spacing w:line="276" w:lineRule="auto"/>
        <w:rPr>
          <w:sz w:val="22"/>
          <w:szCs w:val="22"/>
          <w:lang w:val="pt-BR"/>
        </w:rPr>
      </w:pPr>
    </w:p>
    <w:p w:rsidR="002A1192" w:rsidRDefault="002A1192" w:rsidP="00330CA6">
      <w:pPr>
        <w:spacing w:line="276" w:lineRule="auto"/>
        <w:rPr>
          <w:sz w:val="22"/>
          <w:szCs w:val="22"/>
          <w:lang w:val="pt-BR"/>
        </w:rPr>
      </w:pPr>
    </w:p>
    <w:p w:rsidR="002A1192" w:rsidRPr="00330CA6" w:rsidRDefault="002A1192" w:rsidP="00330CA6">
      <w:pPr>
        <w:spacing w:line="276" w:lineRule="auto"/>
        <w:rPr>
          <w:sz w:val="22"/>
          <w:szCs w:val="22"/>
          <w:lang w:val="pt-BR"/>
        </w:rPr>
      </w:pPr>
    </w:p>
    <w:sectPr w:rsidR="002A1192" w:rsidRPr="00330CA6" w:rsidSect="00E82DB3">
      <w:footerReference w:type="default" r:id="rId7"/>
      <w:headerReference w:type="first" r:id="rId8"/>
      <w:pgSz w:w="11907" w:h="16839" w:code="9"/>
      <w:pgMar w:top="1417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0A8" w:rsidRDefault="008460A8">
      <w:pPr>
        <w:spacing w:after="0" w:line="240" w:lineRule="auto"/>
      </w:pPr>
      <w:r>
        <w:separator/>
      </w:r>
    </w:p>
  </w:endnote>
  <w:endnote w:type="continuationSeparator" w:id="0">
    <w:p w:rsidR="008460A8" w:rsidRDefault="0084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EALC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D67" w:rsidRDefault="005C42C6">
        <w:r>
          <w:fldChar w:fldCharType="begin"/>
        </w:r>
        <w:r w:rsidR="003D57D1">
          <w:instrText xml:space="preserve"> PAGE   \* MERGEFORMAT </w:instrText>
        </w:r>
        <w:r>
          <w:fldChar w:fldCharType="separate"/>
        </w:r>
        <w:r w:rsidR="00C56D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0A8" w:rsidRDefault="008460A8">
      <w:pPr>
        <w:spacing w:after="0" w:line="240" w:lineRule="auto"/>
      </w:pPr>
      <w:r>
        <w:separator/>
      </w:r>
    </w:p>
  </w:footnote>
  <w:footnote w:type="continuationSeparator" w:id="0">
    <w:p w:rsidR="008460A8" w:rsidRDefault="00846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5D3" w:rsidRPr="00E23837" w:rsidRDefault="00CF55D3" w:rsidP="00CF55D3">
    <w:pPr>
      <w:spacing w:before="240" w:after="60" w:line="240" w:lineRule="auto"/>
      <w:jc w:val="right"/>
      <w:outlineLvl w:val="0"/>
      <w:rPr>
        <w:rFonts w:ascii="Calibri Light" w:eastAsia="Times New Roman" w:hAnsi="Calibri Light"/>
        <w:b/>
        <w:bCs/>
        <w:color w:val="806000"/>
        <w:kern w:val="28"/>
        <w:sz w:val="32"/>
        <w:szCs w:val="32"/>
      </w:rPr>
    </w:pPr>
    <w:r>
      <w:rPr>
        <w:noProof/>
        <w:lang w:val="pt-BR"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-56515</wp:posOffset>
          </wp:positionH>
          <wp:positionV relativeFrom="margin">
            <wp:posOffset>-941902</wp:posOffset>
          </wp:positionV>
          <wp:extent cx="1426210" cy="762000"/>
          <wp:effectExtent l="0" t="0" r="0" b="0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210" cy="762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Pr="00E23837">
      <w:rPr>
        <w:rFonts w:ascii="Calibri Light" w:eastAsia="Times New Roman" w:hAnsi="Calibri Light"/>
        <w:b/>
        <w:bCs/>
        <w:color w:val="806000"/>
        <w:kern w:val="28"/>
        <w:sz w:val="32"/>
        <w:szCs w:val="32"/>
      </w:rPr>
      <w:t>Faculdade Nazarena do Brasil</w:t>
    </w:r>
  </w:p>
  <w:p w:rsidR="00CF55D3" w:rsidRPr="00E23837" w:rsidRDefault="00CF55D3" w:rsidP="00CF55D3">
    <w:pPr>
      <w:spacing w:after="0" w:line="240" w:lineRule="auto"/>
      <w:jc w:val="right"/>
      <w:rPr>
        <w:rFonts w:ascii="Cambria" w:eastAsia="Times New Roman" w:hAnsi="Cambria"/>
        <w:color w:val="4D4436"/>
        <w:sz w:val="20"/>
        <w:szCs w:val="17"/>
        <w:lang w:eastAsia="pt-BR"/>
      </w:rPr>
    </w:pP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17"/>
        <w:szCs w:val="17"/>
        <w:lang w:eastAsia="pt-BR"/>
      </w:rPr>
      <w:tab/>
    </w:r>
    <w:r w:rsidRPr="00E23837">
      <w:rPr>
        <w:rFonts w:ascii="Cambria" w:eastAsia="Times New Roman" w:hAnsi="Cambria"/>
        <w:color w:val="4D4436"/>
        <w:sz w:val="20"/>
        <w:szCs w:val="17"/>
        <w:lang w:eastAsia="pt-BR"/>
      </w:rPr>
      <w:t>Estrada da Rhodia, Km 15, Barão Geraldo, Campinas, SP | (19) 3287 7360</w:t>
    </w:r>
  </w:p>
  <w:p w:rsidR="00CF55D3" w:rsidRPr="00CF55D3" w:rsidRDefault="00CF55D3" w:rsidP="00CF55D3">
    <w:pPr>
      <w:spacing w:after="0" w:line="240" w:lineRule="auto"/>
      <w:jc w:val="right"/>
      <w:rPr>
        <w:rFonts w:ascii="Cambria" w:eastAsia="Times New Roman" w:hAnsi="Cambria"/>
        <w:color w:val="4D4436"/>
        <w:sz w:val="17"/>
        <w:szCs w:val="17"/>
        <w:lang w:eastAsia="pt-BR"/>
      </w:rPr>
    </w:pPr>
    <w:r w:rsidRPr="00E23837">
      <w:rPr>
        <w:rFonts w:ascii="Cambria" w:eastAsia="Times New Roman" w:hAnsi="Cambria"/>
        <w:color w:val="4D4436"/>
        <w:sz w:val="20"/>
        <w:szCs w:val="17"/>
        <w:lang w:eastAsia="pt-BR"/>
      </w:rPr>
      <w:t> secretaria@fnb.com.br | www.fnb.edu.br</w:t>
    </w:r>
  </w:p>
  <w:p w:rsidR="00CF55D3" w:rsidRPr="00CF55D3" w:rsidRDefault="00CF55D3" w:rsidP="00CF55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D3"/>
    <w:rsid w:val="00017AD6"/>
    <w:rsid w:val="000E380B"/>
    <w:rsid w:val="0013641A"/>
    <w:rsid w:val="00157280"/>
    <w:rsid w:val="001953F2"/>
    <w:rsid w:val="00220850"/>
    <w:rsid w:val="002A1192"/>
    <w:rsid w:val="00330CA6"/>
    <w:rsid w:val="00334A0D"/>
    <w:rsid w:val="003860E1"/>
    <w:rsid w:val="003919D5"/>
    <w:rsid w:val="00393906"/>
    <w:rsid w:val="003C2883"/>
    <w:rsid w:val="003D57D1"/>
    <w:rsid w:val="00435100"/>
    <w:rsid w:val="004C7022"/>
    <w:rsid w:val="004F11A7"/>
    <w:rsid w:val="00517719"/>
    <w:rsid w:val="00522E72"/>
    <w:rsid w:val="005472CE"/>
    <w:rsid w:val="005539D6"/>
    <w:rsid w:val="0055628F"/>
    <w:rsid w:val="00591F46"/>
    <w:rsid w:val="005A2D08"/>
    <w:rsid w:val="005A7419"/>
    <w:rsid w:val="005C42C6"/>
    <w:rsid w:val="005D7C03"/>
    <w:rsid w:val="005E3CB4"/>
    <w:rsid w:val="005F339D"/>
    <w:rsid w:val="006104F4"/>
    <w:rsid w:val="00622970"/>
    <w:rsid w:val="00627A39"/>
    <w:rsid w:val="00684DB9"/>
    <w:rsid w:val="006B1071"/>
    <w:rsid w:val="006D46B7"/>
    <w:rsid w:val="00702161"/>
    <w:rsid w:val="0078080F"/>
    <w:rsid w:val="007A7AD2"/>
    <w:rsid w:val="007B2A88"/>
    <w:rsid w:val="008415CB"/>
    <w:rsid w:val="008460A8"/>
    <w:rsid w:val="008508C1"/>
    <w:rsid w:val="00882810"/>
    <w:rsid w:val="008B7440"/>
    <w:rsid w:val="008C4275"/>
    <w:rsid w:val="009934DB"/>
    <w:rsid w:val="00993970"/>
    <w:rsid w:val="00994D68"/>
    <w:rsid w:val="009B7E69"/>
    <w:rsid w:val="009C2DB3"/>
    <w:rsid w:val="009D611D"/>
    <w:rsid w:val="00A73C33"/>
    <w:rsid w:val="00A77C0B"/>
    <w:rsid w:val="00A8160E"/>
    <w:rsid w:val="00AC3EF8"/>
    <w:rsid w:val="00AD6E40"/>
    <w:rsid w:val="00B13C54"/>
    <w:rsid w:val="00B5591A"/>
    <w:rsid w:val="00BA4812"/>
    <w:rsid w:val="00C03B83"/>
    <w:rsid w:val="00C53ABE"/>
    <w:rsid w:val="00C56D4C"/>
    <w:rsid w:val="00C617AD"/>
    <w:rsid w:val="00C84D67"/>
    <w:rsid w:val="00CC06BB"/>
    <w:rsid w:val="00CD4AF6"/>
    <w:rsid w:val="00CF55D3"/>
    <w:rsid w:val="00D04AFC"/>
    <w:rsid w:val="00D316BB"/>
    <w:rsid w:val="00DC55FE"/>
    <w:rsid w:val="00DE0A1C"/>
    <w:rsid w:val="00DE418D"/>
    <w:rsid w:val="00E27D2C"/>
    <w:rsid w:val="00E647F4"/>
    <w:rsid w:val="00E82DB3"/>
    <w:rsid w:val="00EC3406"/>
    <w:rsid w:val="00EF5931"/>
    <w:rsid w:val="00F13A4A"/>
    <w:rsid w:val="00F31382"/>
    <w:rsid w:val="00F47474"/>
    <w:rsid w:val="00F57029"/>
    <w:rsid w:val="00F91B77"/>
    <w:rsid w:val="00FB69BD"/>
    <w:rsid w:val="00FD162B"/>
    <w:rsid w:val="00FE5DE6"/>
    <w:rsid w:val="00FF5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2A85E"/>
  <w15:docId w15:val="{F9AFFEFE-2F35-49D6-B80C-0D0B926B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2" w:themeTint="BF"/>
        <w:sz w:val="24"/>
        <w:szCs w:val="24"/>
        <w:lang w:val="it-IT" w:eastAsia="ja-JP" w:bidi="it-IT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84DB9"/>
  </w:style>
  <w:style w:type="paragraph" w:styleId="Ttulo1">
    <w:name w:val="heading 1"/>
    <w:basedOn w:val="Normal"/>
    <w:next w:val="Normal"/>
    <w:link w:val="Ttulo1Char"/>
    <w:uiPriority w:val="9"/>
    <w:qFormat/>
    <w:rsid w:val="00591F4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191919" w:themeColor="text2" w:themeTint="E6"/>
      <w:sz w:val="44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591F46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DDDDD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1F46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DDDDD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1F46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DDDDDD" w:themeColor="accent1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1F46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DDDDDD" w:themeColor="accent1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1F46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1F46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DDDDDD" w:themeColor="accent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591F46"/>
    <w:pPr>
      <w:pBdr>
        <w:bottom w:val="single" w:sz="48" w:space="22" w:color="DDDDDD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191919" w:themeColor="text2" w:themeTint="E6"/>
      <w:kern w:val="28"/>
      <w:sz w:val="6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91F46"/>
    <w:rPr>
      <w:rFonts w:asciiTheme="majorHAnsi" w:eastAsiaTheme="majorEastAsia" w:hAnsiTheme="majorHAnsi" w:cstheme="majorBidi"/>
      <w:b/>
      <w:color w:val="191919" w:themeColor="text2" w:themeTint="E6"/>
      <w:kern w:val="28"/>
      <w:sz w:val="60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91F46"/>
    <w:rPr>
      <w:rFonts w:asciiTheme="majorHAnsi" w:eastAsiaTheme="majorEastAsia" w:hAnsiTheme="majorHAnsi" w:cstheme="majorBidi"/>
      <w:b/>
      <w:color w:val="191919" w:themeColor="text2" w:themeTint="E6"/>
      <w:sz w:val="44"/>
      <w:szCs w:val="3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1F46"/>
    <w:rPr>
      <w:rFonts w:asciiTheme="majorHAnsi" w:eastAsiaTheme="majorEastAsia" w:hAnsiTheme="majorHAnsi" w:cstheme="majorBidi"/>
      <w:i/>
      <w:color w:val="DDDDD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1F46"/>
    <w:rPr>
      <w:rFonts w:asciiTheme="majorHAnsi" w:eastAsiaTheme="majorEastAsia" w:hAnsiTheme="majorHAnsi" w:cstheme="majorBidi"/>
      <w:b/>
      <w:color w:val="DDDDDD" w:themeColor="accent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1F46"/>
    <w:rPr>
      <w:rFonts w:asciiTheme="majorHAnsi" w:eastAsiaTheme="majorEastAsia" w:hAnsiTheme="majorHAnsi" w:cstheme="majorBidi"/>
      <w:b/>
      <w:i/>
      <w:iCs/>
      <w:color w:val="DDDDDD" w:themeColor="accent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1F46"/>
    <w:rPr>
      <w:rFonts w:asciiTheme="majorHAnsi" w:eastAsiaTheme="majorEastAsia" w:hAnsiTheme="majorHAnsi" w:cstheme="majorBidi"/>
      <w:color w:val="DDDDDD" w:themeColor="accent1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1F46"/>
    <w:rPr>
      <w:rFonts w:asciiTheme="majorHAnsi" w:eastAsiaTheme="majorEastAsia" w:hAnsiTheme="majorHAnsi" w:cstheme="majorBidi"/>
      <w:i/>
      <w:iCs/>
      <w:color w:val="DDDDDD" w:themeColor="accent1"/>
      <w:sz w:val="20"/>
      <w:szCs w:val="21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591F46"/>
    <w:pPr>
      <w:numPr>
        <w:ilvl w:val="1"/>
      </w:numPr>
      <w:spacing w:after="480"/>
      <w:contextualSpacing/>
    </w:pPr>
    <w:rPr>
      <w:rFonts w:eastAsiaTheme="minorEastAsia"/>
      <w:color w:val="DDDDDD" w:themeColor="accent1"/>
      <w:sz w:val="34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91F46"/>
    <w:rPr>
      <w:rFonts w:eastAsiaTheme="minorEastAsia"/>
      <w:color w:val="DDDDDD" w:themeColor="accent1"/>
      <w:sz w:val="34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591F46"/>
    <w:rPr>
      <w:i/>
      <w:iCs/>
      <w:color w:val="404040" w:themeColor="text2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591F46"/>
    <w:rPr>
      <w:b/>
      <w:i/>
      <w:iCs/>
      <w:color w:val="191919" w:themeColor="text2" w:themeTint="E6"/>
    </w:rPr>
  </w:style>
  <w:style w:type="character" w:styleId="Forte">
    <w:name w:val="Strong"/>
    <w:basedOn w:val="Fontepargpadro"/>
    <w:uiPriority w:val="22"/>
    <w:semiHidden/>
    <w:unhideWhenUsed/>
    <w:qFormat/>
    <w:rsid w:val="00591F46"/>
    <w:rPr>
      <w:b/>
      <w:bCs/>
      <w:color w:val="404040" w:themeColor="text2" w:themeTint="BF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91F46"/>
    <w:pPr>
      <w:spacing w:before="320" w:after="320"/>
    </w:pPr>
    <w:rPr>
      <w:i/>
      <w:iCs/>
      <w:sz w:val="34"/>
    </w:rPr>
  </w:style>
  <w:style w:type="character" w:customStyle="1" w:styleId="CitaoChar">
    <w:name w:val="Citação Char"/>
    <w:basedOn w:val="Fontepargpadro"/>
    <w:link w:val="Citao"/>
    <w:uiPriority w:val="29"/>
    <w:semiHidden/>
    <w:rsid w:val="00591F46"/>
    <w:rPr>
      <w:i/>
      <w:iCs/>
      <w:sz w:val="34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1F46"/>
    <w:pPr>
      <w:spacing w:before="320" w:after="320"/>
    </w:pPr>
    <w:rPr>
      <w:b/>
      <w:i/>
      <w:iCs/>
      <w:color w:val="191919" w:themeColor="text2" w:themeTint="E6"/>
      <w:sz w:val="34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1F46"/>
    <w:rPr>
      <w:b/>
      <w:i/>
      <w:iCs/>
      <w:color w:val="191919" w:themeColor="text2" w:themeTint="E6"/>
      <w:sz w:val="34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91F46"/>
    <w:rPr>
      <w:caps/>
      <w:smallCaps w:val="0"/>
      <w:color w:val="404040" w:themeColor="text2" w:themeTint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1F46"/>
    <w:rPr>
      <w:b/>
      <w:bCs/>
      <w:caps/>
      <w:smallCaps w:val="0"/>
      <w:color w:val="404040" w:themeColor="text2" w:themeTint="BF"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91F46"/>
    <w:pPr>
      <w:spacing w:after="200" w:line="240" w:lineRule="auto"/>
    </w:pPr>
    <w:rPr>
      <w:i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1F4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591F46"/>
    <w:rPr>
      <w:color w:val="808080"/>
    </w:rPr>
  </w:style>
  <w:style w:type="character" w:styleId="TtulodoLivro">
    <w:name w:val="Book Title"/>
    <w:basedOn w:val="Fontepargpadro"/>
    <w:uiPriority w:val="33"/>
    <w:semiHidden/>
    <w:unhideWhenUsed/>
    <w:rsid w:val="00591F46"/>
    <w:rPr>
      <w:b w:val="0"/>
      <w:bCs/>
      <w:i w:val="0"/>
      <w:iCs/>
      <w:spacing w:val="0"/>
      <w:u w:val="single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91F4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91F46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1F46"/>
  </w:style>
  <w:style w:type="paragraph" w:styleId="Rodap">
    <w:name w:val="footer"/>
    <w:basedOn w:val="Normal"/>
    <w:link w:val="RodapChar"/>
    <w:uiPriority w:val="99"/>
    <w:unhideWhenUsed/>
    <w:rsid w:val="00591F46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1F46"/>
  </w:style>
  <w:style w:type="character" w:customStyle="1" w:styleId="apple-converted-space">
    <w:name w:val="apple-converted-space"/>
    <w:basedOn w:val="Fontepargpadro"/>
    <w:rsid w:val="002A1192"/>
  </w:style>
  <w:style w:type="character" w:styleId="Hyperlink">
    <w:name w:val="Hyperlink"/>
    <w:basedOn w:val="Fontepargpadro"/>
    <w:uiPriority w:val="99"/>
    <w:unhideWhenUsed/>
    <w:rsid w:val="00702161"/>
    <w:rPr>
      <w:color w:val="5F5F5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02161"/>
    <w:pPr>
      <w:spacing w:after="100" w:line="276" w:lineRule="auto"/>
    </w:pPr>
    <w:rPr>
      <w:color w:val="auto"/>
      <w:sz w:val="22"/>
      <w:szCs w:val="22"/>
      <w:lang w:val="pt-BR" w:eastAsia="en-US" w:bidi="ar-SA"/>
    </w:rPr>
  </w:style>
  <w:style w:type="paragraph" w:customStyle="1" w:styleId="Default">
    <w:name w:val="Default"/>
    <w:rsid w:val="00702161"/>
    <w:pPr>
      <w:autoSpaceDE w:val="0"/>
      <w:autoSpaceDN w:val="0"/>
      <w:adjustRightInd w:val="0"/>
      <w:spacing w:after="0" w:line="240" w:lineRule="auto"/>
    </w:pPr>
    <w:rPr>
      <w:rFonts w:ascii="GAEALC+TimesNewRoman" w:eastAsia="Times New Roman" w:hAnsi="GAEALC+TimesNewRoman" w:cs="GAEALC+TimesNewRoman"/>
      <w:color w:val="000000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Ricciardi</dc:creator>
  <cp:lastModifiedBy>Sidney de Moraes Sanches</cp:lastModifiedBy>
  <cp:revision>2</cp:revision>
  <dcterms:created xsi:type="dcterms:W3CDTF">2016-07-26T18:18:00Z</dcterms:created>
  <dcterms:modified xsi:type="dcterms:W3CDTF">2016-07-26T18:18:00Z</dcterms:modified>
</cp:coreProperties>
</file>