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0" w:name="data-analysis-and-visualization"/>
    <w:p>
      <w:pPr>
        <w:pStyle w:val="Heading1"/>
        <w:spacing w:before="360" w:after="120"/>
        <w:keepNext/>
        <w:keepLines/>
      </w:pPr>
      <w:r>
        <w:t xml:space="preserve">Data Analysis and Visualization</w:t>
      </w:r>
    </w:p>
    <w:bookmarkStart w:id="28" w:name="data-analysis"/>
    <w:p>
      <w:pPr>
        <w:pStyle w:val="Heading2"/>
        <w:spacing w:before="280" w:after="80"/>
        <w:keepNext/>
        <w:keepLines/>
      </w:pPr>
      <w:r>
        <w:t xml:space="preserve">Data Analysis</w:t>
      </w:r>
    </w:p>
    <w:p>
      <w:pPr>
        <w:pStyle w:val="FirstParagraph"/>
        <w:widowControl/>
      </w:pPr>
      <w:r>
        <w:t xml:space="preserve">Turn raw data into actionable insight statements. This covers the full EDA pipeline: profiling the dataset, exploring distributions, finding correlations, detecting anomalies, and translating statistical findings into business-language narratives tagged with story intents for downstream visualization.</w:t>
      </w:r>
    </w:p>
    <w:p>
      <w:pPr>
        <w:pStyle w:val="BodyText"/>
        <w:spacing w:before="120" w:after="120" w:line="312" w:lineRule="auto"/>
        <w:widowControl/>
      </w:pPr>
      <w:r>
        <w:t xml:space="preserve">The cardinal rule:</w:t>
      </w:r>
      <w:r>
        <w:t xml:space="preserve"> </w:t>
      </w:r>
      <w:r>
        <w:rPr>
          <w:b/>
          <w:bCs/>
        </w:rPr>
        <w:t xml:space="preserve">statistics are not insights</w:t>
      </w:r>
      <w:r>
        <w:t xml:space="preserve">.</w:t>
      </w:r>
      <w:r>
        <w:t xml:space="preserve"> </w:t>
      </w:r>
      <w:r>
        <w:t xml:space="preserve">“Mean revenue is $4.2M”</w:t>
      </w:r>
      <w:r>
        <w:t xml:space="preserve"> </w:t>
      </w:r>
      <w:r>
        <w:t xml:space="preserve">is a statistic.</w:t>
      </w:r>
      <w:r>
        <w:t xml:space="preserve"> </w:t>
      </w:r>
      <w:r>
        <w:t xml:space="preserve">“Revenue grew 34% YoY but growth is decelerating: Q3 peak was 8% vs. 22% last year”</w:t>
      </w:r>
      <w:r>
        <w:t xml:space="preserve"> </w:t>
      </w:r>
      <w:r>
        <w:t xml:space="preserve">is an insight.</w:t>
      </w:r>
    </w:p>
    <w:bookmarkStart w:id="10" w:name="data-profiling"/>
    <w:p>
      <w:pPr>
        <w:pStyle w:val="Heading3"/>
        <w:spacing w:before="240" w:after="80"/>
        <w:keepNext/>
        <w:keepLines/>
      </w:pPr>
      <w:r>
        <w:t xml:space="preserve">Data Profiling</w:t>
      </w:r>
    </w:p>
    <w:p>
      <w:pPr>
        <w:pStyle w:val="FirstParagraph"/>
        <w:widowControl/>
      </w:pPr>
      <w:r>
        <w:t xml:space="preserve">First pass on any dataset. Compute before exploring.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1500"/>
        <w:gridCol w:w="3334"/>
        <w:gridCol w:w="3084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Metric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What It Tells You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Red Flag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Row count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Dataset scale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&lt;100 rows limits statistical power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Column count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Dimensionality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&gt;50 columns suggests feature bloat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Null percentage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Data completeness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&gt;20% nulls in key column = unreliable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Unique count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Cardinality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Unique count = row count → likely ID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Type inference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String/number/date/boolean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Mixed types in same column = dirty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Memory estimate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Processing feasibility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&gt;500MB warns for browser context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Duplicate rows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Data quality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&gt;1% duplicates needs dedup decision</w:t>
            </w:r>
          </w:p>
        </w:tc>
      </w:tr>
    </w:tbl>
    <w:bookmarkStart w:id="9" w:name="profiling-output-template"/>
    <w:p>
      <w:pPr>
        <w:pStyle w:val="Heading4"/>
        <w:spacing w:before="200" w:after="60"/>
        <w:keepNext/>
        <w:keepLines/>
      </w:pPr>
      <w:r>
        <w:t xml:space="preserve">Profiling Output Template</w:t>
      </w:r>
    </w:p>
    <w:p>
      <w:pPr>
        <w:pStyle w:val="SourceCode"/>
        <w:shd w:fill="F5F5F5" w:val="clear"/>
        <w:pBdr>
          <w:left w:val="single" w:sz="24" w:space="4" w:color="CCCCCC"/>
          <w:top w:val="single" w:sz="4" w:space="1" w:color="E0E0E0"/>
          <w:bottom w:val="single" w:sz="4" w:space="1" w:color="E0E0E0"/>
          <w:right w:val="single" w:sz="4" w:space="1" w:color="E0E0E0"/>
        </w:pBdr>
        <w:spacing w:before="60" w:after="60"/>
        <w:keepLines/>
      </w:pPr>
      <w:r>
        <w:rPr>
          <w:rStyle w:val="VerbatimChar"/>
          <w:rFonts w:ascii="Consolas" w:hAnsi="Consolas"/>
          <w:sz w:val="18"/>
          <w:color w:val="1E1E1E"/>
        </w:rPr>
        <w:t xml:space="preserve">Dataset: {name} ({rowCount} rows x {colCount} columns)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Source:  {source} | Format: {format} | Encoding: {encoding}</w:t>
      </w:r>
      <w:r>
        <w:br/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Column Summary: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  {name}: {type} | {nullPct}% null | {uniqueCount} unique | min={min} max={max} mean={mean}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  ...</w:t>
      </w:r>
      <w:r>
        <w:br/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Quality Score: {score}/100</w:t>
      </w:r>
      <w:r>
        <w:br/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  - Completeness: {completeness}% (columns with &lt;5% nulls)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  - Consistency: {consistency}% (columns with single type)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  - Uniqueness: {uniqueness}% (no unexpected duplicates)</w:t>
      </w:r>
      <w:r>
        <w:br/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Warnings:</w:t>
      </w:r>
      <w:r>
        <w:br/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  - Column "X" has 23% nulls -- consider imputation or exclusion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  - Column "Y" has mixed types (78% number, 22% string) -- needs cleaning</w:t>
      </w:r>
    </w:p>
    <w:bookmarkEnd w:id="9"/>
    <w:bookmarkEnd w:id="10"/>
    <w:bookmarkStart w:id="12" w:name="descriptive-statistics"/>
    <w:p>
      <w:pPr>
        <w:pStyle w:val="Heading3"/>
        <w:spacing w:before="240" w:after="80"/>
        <w:keepNext/>
        <w:keepLines/>
      </w:pPr>
      <w:r>
        <w:t xml:space="preserve">Descriptive Statistics</w:t>
      </w:r>
    </w:p>
    <w:p>
      <w:pPr>
        <w:pStyle w:val="FirstParagraph"/>
        <w:widowControl/>
      </w:pPr>
      <w:r>
        <w:t xml:space="preserve">What to compute first for every numeric column.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1920"/>
        <w:gridCol w:w="600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Statistic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When It Matters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Mean vs. Median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If mean &gt;&gt; median, right-skewed (outliers pull up)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Standard Dev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Spread – is the data tight or dispersed?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Min / Max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Range – any impossible values?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Percentiles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P25, P50, P75 – where does the bulk sit?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Skewness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&gt;1 or &lt;-1 suggests non-normal distribution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Kurtosis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&gt;3 = heavy tails (more outliers than expected)</w:t>
            </w:r>
          </w:p>
        </w:tc>
      </w:tr>
    </w:tbl>
    <w:bookmarkStart w:id="11" w:name="rule-of-thumb-mean-vs.-median"/>
    <w:p>
      <w:pPr>
        <w:pStyle w:val="Heading4"/>
        <w:spacing w:before="200" w:after="60"/>
        <w:keepNext/>
        <w:keepLines/>
      </w:pPr>
      <w:r>
        <w:t xml:space="preserve">Rule of Thumb: Mean vs. Median</w:t>
      </w:r>
    </w:p>
    <w:p>
      <w:pPr>
        <w:pStyle w:val="Compact"/>
        <w:numPr>
          <w:ilvl w:val="0"/>
          <w:numId w:val="1001"/>
        </w:numPr>
        <w:widowControl/>
      </w:pPr>
      <w:r>
        <w:t xml:space="preserve">If</w:t>
      </w:r>
      <w:r>
        <w:t xml:space="preserve"> </w:t>
      </w:r>
      <w:r>
        <w:rPr>
          <w:rStyle w:val="VerbatimChar"/>
        </w:rPr>
        <w:t xml:space="preserve">|mean - median| / median &gt; 0.1</w:t>
      </w:r>
      <w:r>
        <w:t xml:space="preserve"> </w:t>
      </w:r>
      <w:r>
        <w:t xml:space="preserve">(10%), report median as the</w:t>
      </w:r>
      <w:r>
        <w:t xml:space="preserve"> </w:t>
      </w:r>
      <w:r>
        <w:t xml:space="preserve">“typical”</w:t>
      </w:r>
      <w:r>
        <w:t xml:space="preserve"> </w:t>
      </w:r>
      <w:r>
        <w:t xml:space="preserve">value</w:t>
      </w:r>
    </w:p>
    <w:p>
      <w:pPr>
        <w:pStyle w:val="Compact"/>
        <w:numPr>
          <w:ilvl w:val="0"/>
          <w:numId w:val="1001"/>
        </w:numPr>
        <w:widowControl/>
      </w:pPr>
      <w:r>
        <w:t xml:space="preserve">Always report both – the gap itself is an insight</w:t>
      </w:r>
    </w:p>
    <w:bookmarkEnd w:id="11"/>
    <w:bookmarkEnd w:id="12"/>
    <w:bookmarkStart w:id="14" w:name="distribution-analysis"/>
    <w:p>
      <w:pPr>
        <w:pStyle w:val="Heading3"/>
        <w:spacing w:before="240" w:after="80"/>
        <w:keepNext/>
        <w:keepLines/>
      </w:pPr>
      <w:r>
        <w:t xml:space="preserve">Distribution Analysis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1377"/>
        <w:gridCol w:w="4706"/>
        <w:gridCol w:w="1836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Shape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What It Suggests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Story Intent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Normal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Stable process, predictable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Distribution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Right-skewed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Many small values, few large (income)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Deviation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Left-skewed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Most values high, some low (test scores)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Deviation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Bimodal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Two populations mixed together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Compare (groups)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Uniform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No pattern – random or categorical codes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None (check)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Power law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Few items dominate (Pareto, web traffic)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Part-to-Whole</w:t>
            </w:r>
          </w:p>
        </w:tc>
      </w:tr>
    </w:tbl>
    <w:bookmarkStart w:id="13" w:name="normality-quick-check"/>
    <w:p>
      <w:pPr>
        <w:pStyle w:val="Heading4"/>
        <w:spacing w:before="200" w:after="60"/>
        <w:keepNext/>
        <w:keepLines/>
      </w:pPr>
      <w:r>
        <w:t xml:space="preserve">Normality Quick Check</w:t>
      </w:r>
    </w:p>
    <w:p>
      <w:pPr>
        <w:pStyle w:val="Compact"/>
        <w:numPr>
          <w:ilvl w:val="0"/>
          <w:numId w:val="1002"/>
        </w:numPr>
        <w:widowControl/>
      </w:pPr>
      <w:r>
        <w:t xml:space="preserve">Compare mean to median (&gt;10% gap = non-normal)</w:t>
      </w:r>
    </w:p>
    <w:p>
      <w:pPr>
        <w:pStyle w:val="Compact"/>
        <w:numPr>
          <w:ilvl w:val="0"/>
          <w:numId w:val="1002"/>
        </w:numPr>
        <w:widowControl/>
      </w:pPr>
      <w:r>
        <w:t xml:space="preserve">Check skewness (|skew| &gt; 1 = non-normal)</w:t>
      </w:r>
    </w:p>
    <w:p>
      <w:pPr>
        <w:pStyle w:val="Compact"/>
        <w:numPr>
          <w:ilvl w:val="0"/>
          <w:numId w:val="1002"/>
        </w:numPr>
        <w:widowControl/>
      </w:pPr>
      <w:r>
        <w:t xml:space="preserve">If important: Shapiro-Wilk test (n &lt; 5000) or Anderson-Darling</w:t>
      </w:r>
    </w:p>
    <w:bookmarkEnd w:id="13"/>
    <w:bookmarkEnd w:id="14"/>
    <w:bookmarkStart w:id="16" w:name="correlation-relationship"/>
    <w:p>
      <w:pPr>
        <w:pStyle w:val="Heading3"/>
        <w:spacing w:before="240" w:after="80"/>
        <w:keepNext/>
        <w:keepLines/>
      </w:pPr>
      <w:r>
        <w:t xml:space="preserve">Correlation &amp; Relationship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2640"/>
        <w:gridCol w:w="2640"/>
        <w:gridCol w:w="264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Strength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rStyle w:val="VerbatimChar"/>
                <w:b/>
                <w:color w:val="FFFFFF"/>
                <w:sz w:val="20"/>
              </w:rPr>
              <w:t xml:space="preserve">|r|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 xml:space="preserve">Range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Interpretation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Strong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0.7 – 1.0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Likely meaningful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Moderate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0.4 – 0.7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Worth investigating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Weak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0.1 – 0.4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Unlikely actionable alone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None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&lt; 0.1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No linear relationship</w:t>
            </w:r>
          </w:p>
        </w:tc>
      </w:tr>
    </w:tbl>
    <w:bookmarkStart w:id="15" w:name="simpsons-paradox-awareness"/>
    <w:p>
      <w:pPr>
        <w:pStyle w:val="Heading4"/>
        <w:spacing w:before="200" w:after="60"/>
        <w:keepNext/>
        <w:keepLines/>
      </w:pPr>
      <w:r>
        <w:t xml:space="preserve">Simpson’s Paradox Awareness</w:t>
      </w:r>
    </w:p>
    <w:p>
      <w:pPr>
        <w:pStyle w:val="FirstParagraph"/>
        <w:widowControl/>
      </w:pPr>
      <w:r>
        <w:t xml:space="preserve">Always check: does the correlation reverse when you split by a categorical variable?</w:t>
      </w:r>
    </w:p>
    <w:p>
      <w:pPr>
        <w:pStyle w:val="SourceCode"/>
        <w:shd w:fill="F5F5F5" w:val="clear"/>
        <w:pBdr>
          <w:left w:val="single" w:sz="24" w:space="4" w:color="CCCCCC"/>
          <w:top w:val="single" w:sz="4" w:space="1" w:color="E0E0E0"/>
          <w:bottom w:val="single" w:sz="4" w:space="1" w:color="E0E0E0"/>
          <w:right w:val="single" w:sz="4" w:space="1" w:color="E0E0E0"/>
        </w:pBdr>
        <w:spacing w:before="60" w:after="60"/>
        <w:keepLines/>
      </w:pPr>
      <w:r>
        <w:rPr>
          <w:rStyle w:val="VerbatimChar"/>
          <w:rFonts w:ascii="Consolas" w:hAnsi="Consolas"/>
          <w:sz w:val="18"/>
          <w:color w:val="1E1E1E"/>
        </w:rPr>
        <w:t xml:space="preserve">Overall: Ad spend positively correlates with sales (+0.6)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By region: In 3 of 4 regions, correlation is NEGATIVE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Cause: High-spend region has higher baseline sales (confound)</w:t>
      </w:r>
    </w:p>
    <w:p>
      <w:pPr>
        <w:pStyle w:val="FirstParagraph"/>
        <w:widowControl/>
      </w:pPr>
      <w:r>
        <w:rPr>
          <w:b/>
          <w:bCs/>
        </w:rPr>
        <w:t xml:space="preserve">Rule</w:t>
      </w:r>
      <w:r>
        <w:t xml:space="preserve">: If a strong correlation exists, segment by the top 2-3 categorical variables and re-check.</w:t>
      </w:r>
    </w:p>
    <w:bookmarkEnd w:id="15"/>
    <w:bookmarkEnd w:id="16"/>
    <w:bookmarkStart w:id="18" w:name="segmentation"/>
    <w:p>
      <w:pPr>
        <w:pStyle w:val="Heading3"/>
        <w:spacing w:before="240" w:after="80"/>
        <w:keepNext/>
        <w:keepLines/>
      </w:pPr>
      <w:r>
        <w:t xml:space="preserve">Segmentation</w:t>
      </w:r>
    </w:p>
    <w:p>
      <w:pPr>
        <w:pStyle w:val="FirstParagraph"/>
        <w:widowControl/>
      </w:pPr>
      <w:r>
        <w:t xml:space="preserve">Group-by patterns for discovering sub-populations.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2007"/>
        <w:gridCol w:w="4015"/>
        <w:gridCol w:w="1896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Technique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When to Use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Output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Group-by aggregate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Categorical × numeric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Segment averages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Percentile buckets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Continuous variable, create tiers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Low/Mid/High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RFM analysis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Customer behavior (recency, freq, $)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Customer segments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Cohort analysis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Time-based grouping (signup month)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Retention curves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Cross-tabulation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Two categorical variables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Contingency table</w:t>
            </w:r>
          </w:p>
        </w:tc>
      </w:tr>
    </w:tbl>
    <w:bookmarkStart w:id="17" w:name="so-what-for-segments"/>
    <w:p>
      <w:pPr>
        <w:pStyle w:val="Heading4"/>
        <w:spacing w:before="200" w:after="60"/>
        <w:keepNext/>
        <w:keepLines/>
      </w:pPr>
      <w:r>
        <w:t xml:space="preserve">“So What?”</w:t>
      </w:r>
      <w:r>
        <w:t xml:space="preserve"> </w:t>
      </w:r>
      <w:r>
        <w:t xml:space="preserve">for Segments</w:t>
      </w:r>
    </w:p>
    <w:p>
      <w:pPr>
        <w:pStyle w:val="FirstParagraph"/>
        <w:widowControl/>
      </w:pPr>
      <w:r>
        <w:t xml:space="preserve">For each segment found, answer:</w:t>
      </w:r>
      <w:r>
        <w:t xml:space="preserve"> </w:t>
      </w:r>
      <w:r>
        <w:t xml:space="preserve">“If I could only act on ONE segment, which one and why?”</w:t>
      </w:r>
    </w:p>
    <w:bookmarkEnd w:id="17"/>
    <w:bookmarkEnd w:id="18"/>
    <w:bookmarkStart w:id="20" w:name="time-series-decomposition"/>
    <w:p>
      <w:pPr>
        <w:pStyle w:val="Heading3"/>
        <w:spacing w:before="240" w:after="80"/>
        <w:keepNext/>
        <w:keepLines/>
      </w:pPr>
      <w:r>
        <w:t xml:space="preserve">Time-Series Decomposition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1188"/>
        <w:gridCol w:w="3663"/>
        <w:gridCol w:w="3069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Component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What It Is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Detection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Trend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Long-term direction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Rolling average (window = period)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Seasonality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Repeating pattern at fixed intervals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Autocorrelation at lag = period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Residual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What’s left (noise + anomalies)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Original - trend - seasonality</w:t>
            </w:r>
          </w:p>
        </w:tc>
      </w:tr>
    </w:tbl>
    <w:bookmarkStart w:id="19" w:name="rolling-average-windows"/>
    <w:p>
      <w:pPr>
        <w:pStyle w:val="Heading4"/>
        <w:spacing w:before="200" w:after="60"/>
        <w:keepNext/>
        <w:keepLines/>
      </w:pPr>
      <w:r>
        <w:t xml:space="preserve">Rolling Average Windows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3960"/>
        <w:gridCol w:w="396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Data Frequency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Window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Daily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7 or 30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Weekly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4 or 13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Monthly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3 or 12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Quarterly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4</w:t>
            </w:r>
          </w:p>
        </w:tc>
      </w:tr>
    </w:tbl>
    <w:bookmarkEnd w:id="19"/>
    <w:bookmarkEnd w:id="20"/>
    <w:bookmarkStart w:id="22" w:name="anomaly-detection"/>
    <w:p>
      <w:pPr>
        <w:pStyle w:val="Heading3"/>
        <w:spacing w:before="240" w:after="80"/>
        <w:keepNext/>
        <w:keepLines/>
      </w:pPr>
      <w:r>
        <w:t xml:space="preserve">Anomaly Detection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1365"/>
        <w:gridCol w:w="3550"/>
        <w:gridCol w:w="3004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Method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Best For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Threshold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Z-score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Normal-ish distributions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</w:pP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IQR fence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Skewed distributions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&lt; Q1-1.5×IQR or &gt; Q3+1.5×IQR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Isolation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Multivariate outliers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Score &gt; 0.7 (heuristic)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Visual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Any – always plot first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Inspect scatter/box</w:t>
            </w:r>
          </w:p>
        </w:tc>
      </w:tr>
    </w:tbl>
    <w:bookmarkStart w:id="21" w:name="anomaly-protocol"/>
    <w:p>
      <w:pPr>
        <w:pStyle w:val="Heading4"/>
        <w:spacing w:before="200" w:after="60"/>
        <w:keepNext/>
        <w:keepLines/>
      </w:pPr>
      <w:r>
        <w:t xml:space="preserve">Anomaly Protocol</w:t>
      </w:r>
    </w:p>
    <w:p>
      <w:pPr>
        <w:pStyle w:val="Compact"/>
        <w:numPr>
          <w:ilvl w:val="0"/>
          <w:numId w:val="1003"/>
        </w:numPr>
        <w:widowControl/>
      </w:pPr>
      <w:r>
        <w:t xml:space="preserve">Detect and</w:t>
      </w:r>
      <w:r>
        <w:t xml:space="preserve"> </w:t>
      </w:r>
      <w:r>
        <w:rPr>
          <w:b/>
          <w:bCs/>
        </w:rPr>
        <w:t xml:space="preserve">flag</w:t>
      </w:r>
      <w:r>
        <w:t xml:space="preserve"> </w:t>
      </w:r>
      <w:r>
        <w:t xml:space="preserve">– never auto-remove</w:t>
      </w:r>
    </w:p>
    <w:p>
      <w:pPr>
        <w:pStyle w:val="Compact"/>
        <w:numPr>
          <w:ilvl w:val="0"/>
          <w:numId w:val="1003"/>
        </w:numPr>
        <w:widowControl/>
      </w:pPr>
      <w:r>
        <w:t xml:space="preserve">Investigate: is it a data error, a real outlier, or a different population?</w:t>
      </w:r>
    </w:p>
    <w:p>
      <w:pPr>
        <w:pStyle w:val="Compact"/>
        <w:numPr>
          <w:ilvl w:val="0"/>
          <w:numId w:val="1003"/>
        </w:numPr>
        <w:widowControl/>
      </w:pPr>
      <w:r>
        <w:t xml:space="preserve">Document the decision: kept (real), removed (error), or separated (sub-population)</w:t>
      </w:r>
    </w:p>
    <w:bookmarkEnd w:id="21"/>
    <w:bookmarkEnd w:id="22"/>
    <w:bookmarkStart w:id="25" w:name="so-what-translation-dikw"/>
    <w:p>
      <w:pPr>
        <w:pStyle w:val="Heading3"/>
        <w:spacing w:before="240" w:after="80"/>
        <w:keepNext/>
        <w:keepLines/>
      </w:pPr>
      <w:r>
        <w:t xml:space="preserve">“So What?”</w:t>
      </w:r>
      <w:r>
        <w:t xml:space="preserve"> </w:t>
      </w:r>
      <w:r>
        <w:t xml:space="preserve">Translation (DIKW)</w:t>
      </w:r>
    </w:p>
    <w:p>
      <w:pPr>
        <w:pStyle w:val="FirstParagraph"/>
        <w:widowControl/>
      </w:pPr>
      <w:r>
        <w:t xml:space="preserve">The most important module. Convert statistics into business language.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998"/>
        <w:gridCol w:w="2129"/>
        <w:gridCol w:w="4791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Level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Example (Bad)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Example (Good)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Data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“Column revenue has 5000 values”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(Don’t report raw data)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Information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“Mean revenue is 4.2M”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“Average quarterly revenue is 4.2M across 8 quarters”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Knowledge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“Revenue has a positive trend”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“Revenue grew 34% YoY but growth rate decelerated from 22% to 8%”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Wisdom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(Requires domain context)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“Growth is decelerating – if Q3 seasonal effect weakens, plan for flat”</w:t>
            </w:r>
          </w:p>
        </w:tc>
      </w:tr>
    </w:tbl>
    <w:bookmarkStart w:id="23" w:name="insight-statement-template"/>
    <w:p>
      <w:pPr>
        <w:pStyle w:val="Heading4"/>
        <w:spacing w:before="200" w:after="60"/>
        <w:keepNext/>
        <w:keepLines/>
      </w:pPr>
      <w:r>
        <w:t xml:space="preserve">Insight Statement Template</w:t>
      </w:r>
    </w:p>
    <w:p>
      <w:pPr>
        <w:pStyle w:val="SourceCode"/>
        <w:shd w:fill="F5F5F5" w:val="clear"/>
        <w:pBdr>
          <w:left w:val="single" w:sz="24" w:space="4" w:color="CCCCCC"/>
          <w:top w:val="single" w:sz="4" w:space="1" w:color="E0E0E0"/>
          <w:bottom w:val="single" w:sz="4" w:space="1" w:color="E0E0E0"/>
          <w:right w:val="single" w:sz="4" w:space="1" w:color="E0E0E0"/>
        </w:pBdr>
        <w:spacing w:before="60" w:after="60"/>
        <w:keepLines/>
      </w:pPr>
      <w:r>
        <w:rPr>
          <w:rStyle w:val="VerbatimChar"/>
          <w:rFonts w:ascii="Consolas" w:hAnsi="Consolas"/>
          <w:sz w:val="18"/>
          <w:color w:val="1E1E1E"/>
        </w:rPr>
        <w:t xml:space="preserve">[WHAT]: {metric} is {value/behavior}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[SO WHAT]: This means {business implication}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[NOW WHAT]: Consider {action or follow-up question}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[STORY INTENT]: {compare|trend|deviation|distribution|relationship|part-to-whole|flow|hierarchy|spatial}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[CHART]: {recommended chart type} because {rationale}</w:t>
      </w:r>
    </w:p>
    <w:bookmarkEnd w:id="23"/>
    <w:bookmarkStart w:id="24" w:name="example-insight-statements"/>
    <w:p>
      <w:pPr>
        <w:pStyle w:val="Heading4"/>
        <w:spacing w:before="200" w:after="60"/>
        <w:keepNext/>
        <w:keepLines/>
      </w:pPr>
      <w:r>
        <w:t xml:space="preserve">Example Insight Statements</w:t>
      </w:r>
    </w:p>
    <w:p>
      <w:pPr>
        <w:pStyle w:val="SourceCode"/>
        <w:shd w:fill="F5F5F5" w:val="clear"/>
        <w:pBdr>
          <w:left w:val="single" w:sz="24" w:space="4" w:color="CCCCCC"/>
          <w:top w:val="single" w:sz="4" w:space="1" w:color="E0E0E0"/>
          <w:bottom w:val="single" w:sz="4" w:space="1" w:color="E0E0E0"/>
          <w:right w:val="single" w:sz="4" w:space="1" w:color="E0E0E0"/>
        </w:pBdr>
        <w:spacing w:before="60" w:after="60"/>
        <w:keepLines/>
      </w:pPr>
      <w:r>
        <w:rPr>
          <w:rStyle w:val="VerbatimChar"/>
          <w:rFonts w:ascii="Consolas" w:hAnsi="Consolas"/>
          <w:sz w:val="18"/>
          <w:color w:val="1E1E1E"/>
        </w:rPr>
        <w:t xml:space="preserve">[WHAT]: California's population (39M) is 5x the median state (7.5M)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[SO WHAT]: Resource allocation models using state averages will dramatically under-serve CA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[NOW WHAT]: Segment by population tier, not just state count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[STORY INTENT]: Compare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[CHART]: Horizontal bar (sorted descending) because ranking 50 items with long labels</w:t>
      </w:r>
      <w:r>
        <w:br/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[WHAT]: Support ticket resolution time has a bimodal distribution (peaks at 2h and 48h)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[SO WHAT]: Two distinct processes exist -- quick fixes and escalated investigations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[NOW WHAT]: Separate the two populations before setting SLA targets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[STORY INTENT]: Distribution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[CHART]: Histogram with two highlighted peaks, or violin plot for visual impact</w:t>
      </w:r>
    </w:p>
    <w:bookmarkEnd w:id="24"/>
    <w:bookmarkEnd w:id="25"/>
    <w:bookmarkStart w:id="27" w:name="hypothesis-framework"/>
    <w:p>
      <w:pPr>
        <w:pStyle w:val="Heading3"/>
        <w:spacing w:before="240" w:after="80"/>
        <w:keepNext/>
        <w:keepLines/>
      </w:pPr>
      <w:r>
        <w:t xml:space="preserve">Hypothesis Framework</w:t>
      </w:r>
    </w:p>
    <w:p>
      <w:pPr>
        <w:pStyle w:val="FirstParagraph"/>
        <w:widowControl/>
      </w:pPr>
      <w:r>
        <w:t xml:space="preserve">Structured approach to moving from observation to testable claim.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3960"/>
        <w:gridCol w:w="396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Step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Action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Observe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Note a pattern in the data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Hypothesize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State a testable claim (</w:t>
            </w:r>
            <w:r>
              <w:t xml:space="preserve">“X causes Y because Z”</w:t>
            </w:r>
            <w:r>
              <w:t xml:space="preserve">)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Test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Check against data (filter, segment, correlate)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Conclude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Supported, refuted, or inconclusive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Narrate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Write the finding as an insight statement</w:t>
            </w:r>
          </w:p>
        </w:tc>
      </w:tr>
    </w:tbl>
    <w:bookmarkStart w:id="26" w:name="anti-patterns"/>
    <w:p>
      <w:pPr>
        <w:pStyle w:val="Heading4"/>
        <w:spacing w:before="200" w:after="60"/>
        <w:keepNext/>
        <w:keepLines/>
      </w:pPr>
      <w:r>
        <w:t xml:space="preserve">Anti-Patterns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1728"/>
        <w:gridCol w:w="3096"/>
        <w:gridCol w:w="3096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Anti-Pattern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Problem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Fix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Reporting stats only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No business meaning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Always add</w:t>
            </w:r>
            <w:r>
              <w:t xml:space="preserve"> </w:t>
            </w:r>
            <w:r>
              <w:t xml:space="preserve">“so what?”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Correlation = causation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Misleading conclusions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Check for confounders, state</w:t>
            </w:r>
            <w:r>
              <w:t xml:space="preserve"> </w:t>
            </w:r>
            <w:r>
              <w:t xml:space="preserve">“correlates”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Ignoring base rates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Percentages without context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Always report denominator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Survivorship bias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Only analyzing what’s visible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Ask</w:t>
            </w:r>
            <w:r>
              <w:t xml:space="preserve"> </w:t>
            </w:r>
            <w:r>
              <w:t xml:space="preserve">“what’s missing from this data?”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Over-aggregation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Hiding variation with averages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Show distribution, not just mean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Premature optimization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Jumping to solutions before understanding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Complete the EDA before recommending action</w:t>
            </w:r>
          </w:p>
        </w:tc>
      </w:tr>
    </w:tbl>
    <w:bookmarkEnd w:id="26"/>
    <w:bookmarkEnd w:id="27"/>
    <w:bookmarkEnd w:id="28"/>
    <w:bookmarkStart w:id="52" w:name="data-visualization"/>
    <w:p>
      <w:pPr>
        <w:pStyle w:val="Heading2"/>
        <w:spacing w:before="280" w:after="80"/>
        <w:keepNext/>
        <w:keepLines/>
      </w:pPr>
      <w:r>
        <w:t xml:space="preserve">Data Visualization</w:t>
      </w:r>
    </w:p>
    <w:p>
      <w:pPr>
        <w:pStyle w:val="FirstParagraph"/>
        <w:widowControl/>
      </w:pPr>
      <w:r>
        <w:t xml:space="preserve">Data visualization is not chart generation – it is</w:t>
      </w:r>
      <w:r>
        <w:t xml:space="preserve"> </w:t>
      </w:r>
      <w:r>
        <w:rPr>
          <w:b/>
          <w:bCs/>
        </w:rPr>
        <w:t xml:space="preserve">visual argumentation</w:t>
      </w:r>
      <w:r>
        <w:t xml:space="preserve">. The chart type, color palette, annotation, and title are all rhetorical choices that either strengthen or weaken the story.</w:t>
      </w:r>
    </w:p>
    <w:bookmarkStart w:id="29" w:name="core-principles"/>
    <w:p>
      <w:pPr>
        <w:pStyle w:val="Heading3"/>
        <w:spacing w:before="240" w:after="80"/>
        <w:keepNext/>
        <w:keepLines/>
      </w:pPr>
      <w:r>
        <w:t xml:space="preserve">Core Principles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1511"/>
        <w:gridCol w:w="6408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Principle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Rule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Title = Insight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Chart titles state the takeaway, not the data label.</w:t>
            </w:r>
            <w:r>
              <w:t xml:space="preserve"> </w:t>
            </w:r>
            <w:r>
              <w:t xml:space="preserve">“California leads with 39M”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“Population by State”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Story-Intent First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Ask</w:t>
            </w:r>
            <w:r>
              <w:t xml:space="preserve"> </w:t>
            </w:r>
            <w:r>
              <w:t xml:space="preserve">“what story?”</w:t>
            </w:r>
            <w:r>
              <w:t xml:space="preserve"> </w:t>
            </w:r>
            <w:r>
              <w:t xml:space="preserve">before</w:t>
            </w:r>
            <w:r>
              <w:t xml:space="preserve"> </w:t>
            </w:r>
            <w:r>
              <w:t xml:space="preserve">“what chart?”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Data-Ink Ratio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Every pixel of ink should represent data. Remove everything else (Tufte)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3-Second Test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If a viewer can’t grasp the point in 3 seconds, redesign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Annotation = Argument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Callouts carry the story; the chart is evidence, the annotation is the argument</w:t>
            </w:r>
          </w:p>
        </w:tc>
      </w:tr>
    </w:tbl>
    <w:bookmarkEnd w:id="29"/>
    <w:bookmarkStart w:id="34" w:name="story-intent-chart-selection"/>
    <w:p>
      <w:pPr>
        <w:pStyle w:val="Heading3"/>
        <w:spacing w:before="240" w:after="80"/>
        <w:keepNext/>
        <w:keepLines/>
      </w:pPr>
      <w:r>
        <w:t xml:space="preserve">Story-Intent Chart Selection</w:t>
      </w:r>
    </w:p>
    <w:p>
      <w:pPr>
        <w:pStyle w:val="FirstParagraph"/>
        <w:widowControl/>
      </w:pPr>
      <w:r>
        <w:t xml:space="preserve">The primary axis for chart selection is</w:t>
      </w:r>
      <w:r>
        <w:t xml:space="preserve"> </w:t>
      </w:r>
      <w:r>
        <w:rPr>
          <w:b/>
          <w:bCs/>
        </w:rPr>
        <w:t xml:space="preserve">what story the user wants to tell</w:t>
      </w:r>
      <w:r>
        <w:t xml:space="preserve">. Data shape is a secondary constraint.</w:t>
      </w:r>
    </w:p>
    <w:bookmarkStart w:id="30" w:name="step-1-identify-story-intent"/>
    <w:p>
      <w:pPr>
        <w:pStyle w:val="Heading4"/>
        <w:spacing w:before="200" w:after="60"/>
        <w:keepNext/>
        <w:keepLines/>
      </w:pPr>
      <w:r>
        <w:t xml:space="preserve">Step 1: Identify Story Intent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1092"/>
        <w:gridCol w:w="2621"/>
        <w:gridCol w:w="2184"/>
        <w:gridCol w:w="202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Story Intent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Question Being Answered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Primary Charts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Advanced Charts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Compare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“How do these items rank or differ?”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Bar, Horizontal Bar, Grouped Bar, Radar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Beeswarm, Parallel Coordinates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Change Over Time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“How has this evolved?”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Line, Area, Stacked Area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Streamgraph, Ridgeline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Part-to-Whole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“What share does each segment hold?”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Donut, Stacked Bar, Pie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Waffle, Sunburst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Distribution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“How is this spread? What’s normal vs. outlier?”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Histogram, Scatter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Violin, Beeswarm, Ridgeline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Relationship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“How are these variables connected?”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Scatter, Bubble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Chord, Network Graph, Parallel Coords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Flow / Process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“Where does it go? What are the paths?”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Horizontal Bar (stages)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Sankey, Chord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Hierarchy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“How is this organized in levels?”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Treemap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Sunburst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Spatial Pattern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“Where are the concentrations?”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Heatmap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Network Graph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Deviation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“What deviates from the baseline?”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Bar (diverging), Line (+ reference line)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Beeswarm</w:t>
            </w:r>
          </w:p>
        </w:tc>
      </w:tr>
    </w:tbl>
    <w:bookmarkEnd w:id="30"/>
    <w:bookmarkStart w:id="31" w:name="step-2-narrow-by-data-shape"/>
    <w:p>
      <w:pPr>
        <w:pStyle w:val="Heading4"/>
        <w:spacing w:before="200" w:after="60"/>
        <w:keepNext/>
        <w:keepLines/>
      </w:pPr>
      <w:r>
        <w:t xml:space="preserve">Step 2: Narrow by Data Shape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2274"/>
        <w:gridCol w:w="3033"/>
        <w:gridCol w:w="2611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Data Shape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Compatible Intents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Ruled Out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Categorical + numeric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Compare, Part-to-Whole, Distribution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Flow (unless sequential)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Two numeric variables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Relationship, Distribution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Part-to-Whole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Time series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Change Over Time, Deviation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Hierarchy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Network / adjacency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Relationship, Flow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Part-to-Whole, Change Over Time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Hierarchical (parent-child)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Hierarchy, Part-to-Whole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Change Over Time, Distribution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Flow matrix (source-target)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Flow, Relationship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Compare (use grouped bar)</w:t>
            </w:r>
          </w:p>
        </w:tc>
      </w:tr>
    </w:tbl>
    <w:bookmarkEnd w:id="31"/>
    <w:bookmarkStart w:id="32" w:name="step-3-audience-context-filter"/>
    <w:p>
      <w:pPr>
        <w:pStyle w:val="Heading4"/>
        <w:spacing w:before="200" w:after="60"/>
        <w:keepNext/>
        <w:keepLines/>
      </w:pPr>
      <w:r>
        <w:t xml:space="preserve">Step 3: Audience &amp; Context Filter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3573"/>
        <w:gridCol w:w="4346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Choose Standard When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Choose Advanced When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Audience expects familiar shapes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Complex relationships (flows, networks)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Tooltip interactivity is critical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Distribution shape matters more than values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Chart.js handles the data shape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Hierarchical structure needs multi-level view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Dashboard has 3+ charts (consistency)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Single hero viz to anchor a story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Executive audience (30s scan)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Analyst audience (exploration expected)</w:t>
            </w:r>
          </w:p>
        </w:tc>
      </w:tr>
    </w:tbl>
    <w:bookmarkEnd w:id="32"/>
    <w:bookmarkStart w:id="33" w:name="story-intent-detection-heuristics"/>
    <w:p>
      <w:pPr>
        <w:pStyle w:val="Heading4"/>
        <w:spacing w:before="200" w:after="60"/>
        <w:keepNext/>
        <w:keepLines/>
      </w:pPr>
      <w:r>
        <w:t xml:space="preserve">Story-Intent Detection Heuristics</w:t>
      </w:r>
    </w:p>
    <w:p>
      <w:pPr>
        <w:pStyle w:val="FirstParagraph"/>
        <w:widowControl/>
      </w:pPr>
      <w:r>
        <w:t xml:space="preserve">When the user doesn’t state intent explicitly, infer from language: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6109"/>
        <w:gridCol w:w="181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User Language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Inferred Intent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“rank”</w:t>
            </w:r>
            <w:r>
              <w:t xml:space="preserve">,</w:t>
            </w:r>
            <w:r>
              <w:t xml:space="preserve"> </w:t>
            </w:r>
            <w:r>
              <w:t xml:space="preserve">“compare”</w:t>
            </w:r>
            <w:r>
              <w:t xml:space="preserve">,</w:t>
            </w:r>
            <w:r>
              <w:t xml:space="preserve"> </w:t>
            </w:r>
            <w:r>
              <w:t xml:space="preserve">“versus”</w:t>
            </w:r>
            <w:r>
              <w:t xml:space="preserve">,</w:t>
            </w:r>
            <w:r>
              <w:t xml:space="preserve"> </w:t>
            </w:r>
            <w:r>
              <w:t xml:space="preserve">“top”</w:t>
            </w:r>
            <w:r>
              <w:t xml:space="preserve">,</w:t>
            </w:r>
            <w:r>
              <w:t xml:space="preserve"> </w:t>
            </w:r>
            <w:r>
              <w:t xml:space="preserve">“best/worst”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Compare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“over time”</w:t>
            </w:r>
            <w:r>
              <w:t xml:space="preserve">,</w:t>
            </w:r>
            <w:r>
              <w:t xml:space="preserve"> </w:t>
            </w:r>
            <w:r>
              <w:t xml:space="preserve">“trend”</w:t>
            </w:r>
            <w:r>
              <w:t xml:space="preserve">,</w:t>
            </w:r>
            <w:r>
              <w:t xml:space="preserve"> </w:t>
            </w:r>
            <w:r>
              <w:t xml:space="preserve">“growth”</w:t>
            </w:r>
            <w:r>
              <w:t xml:space="preserve">,</w:t>
            </w:r>
            <w:r>
              <w:t xml:space="preserve"> </w:t>
            </w:r>
            <w:r>
              <w:t xml:space="preserve">“decline”</w:t>
            </w:r>
            <w:r>
              <w:t xml:space="preserve">,</w:t>
            </w:r>
            <w:r>
              <w:t xml:space="preserve"> </w:t>
            </w:r>
            <w:r>
              <w:t xml:space="preserve">“monthly”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Change Over Time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“share”</w:t>
            </w:r>
            <w:r>
              <w:t xml:space="preserve">,</w:t>
            </w:r>
            <w:r>
              <w:t xml:space="preserve"> </w:t>
            </w:r>
            <w:r>
              <w:t xml:space="preserve">“proportion”</w:t>
            </w:r>
            <w:r>
              <w:t xml:space="preserve">,</w:t>
            </w:r>
            <w:r>
              <w:t xml:space="preserve"> </w:t>
            </w:r>
            <w:r>
              <w:t xml:space="preserve">“breakdown”</w:t>
            </w:r>
            <w:r>
              <w:t xml:space="preserve">,</w:t>
            </w:r>
            <w:r>
              <w:t xml:space="preserve"> </w:t>
            </w:r>
            <w:r>
              <w:t xml:space="preserve">“percent of”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Part-to-Whole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“spread”</w:t>
            </w:r>
            <w:r>
              <w:t xml:space="preserve">,</w:t>
            </w:r>
            <w:r>
              <w:t xml:space="preserve"> </w:t>
            </w:r>
            <w:r>
              <w:t xml:space="preserve">“range”</w:t>
            </w:r>
            <w:r>
              <w:t xml:space="preserve">,</w:t>
            </w:r>
            <w:r>
              <w:t xml:space="preserve"> </w:t>
            </w:r>
            <w:r>
              <w:t xml:space="preserve">“outlier”</w:t>
            </w:r>
            <w:r>
              <w:t xml:space="preserve">,</w:t>
            </w:r>
            <w:r>
              <w:t xml:space="preserve"> </w:t>
            </w:r>
            <w:r>
              <w:t xml:space="preserve">“normal”</w:t>
            </w:r>
            <w:r>
              <w:t xml:space="preserve">,</w:t>
            </w:r>
            <w:r>
              <w:t xml:space="preserve"> </w:t>
            </w:r>
            <w:r>
              <w:t xml:space="preserve">“distribution”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Distribution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“correlation”</w:t>
            </w:r>
            <w:r>
              <w:t xml:space="preserve">,</w:t>
            </w:r>
            <w:r>
              <w:t xml:space="preserve"> </w:t>
            </w:r>
            <w:r>
              <w:t xml:space="preserve">“relationship”</w:t>
            </w:r>
            <w:r>
              <w:t xml:space="preserve">,</w:t>
            </w:r>
            <w:r>
              <w:t xml:space="preserve"> </w:t>
            </w:r>
            <w:r>
              <w:t xml:space="preserve">“predict”</w:t>
            </w:r>
            <w:r>
              <w:t xml:space="preserve">,</w:t>
            </w:r>
            <w:r>
              <w:t xml:space="preserve"> </w:t>
            </w:r>
            <w:r>
              <w:t xml:space="preserve">“affects”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Relationship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“flow”</w:t>
            </w:r>
            <w:r>
              <w:t xml:space="preserve">,</w:t>
            </w:r>
            <w:r>
              <w:t xml:space="preserve"> </w:t>
            </w:r>
            <w:r>
              <w:t xml:space="preserve">“path”</w:t>
            </w:r>
            <w:r>
              <w:t xml:space="preserve">,</w:t>
            </w:r>
            <w:r>
              <w:t xml:space="preserve"> </w:t>
            </w:r>
            <w:r>
              <w:t xml:space="preserve">“from X to Y”</w:t>
            </w:r>
            <w:r>
              <w:t xml:space="preserve">,</w:t>
            </w:r>
            <w:r>
              <w:t xml:space="preserve"> </w:t>
            </w:r>
            <w:r>
              <w:t xml:space="preserve">“conversion”</w:t>
            </w:r>
            <w:r>
              <w:t xml:space="preserve">,</w:t>
            </w:r>
            <w:r>
              <w:t xml:space="preserve"> </w:t>
            </w:r>
            <w:r>
              <w:t xml:space="preserve">“funnel”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Flow / Process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“hierarchy”</w:t>
            </w:r>
            <w:r>
              <w:t xml:space="preserve">,</w:t>
            </w:r>
            <w:r>
              <w:t xml:space="preserve"> </w:t>
            </w:r>
            <w:r>
              <w:t xml:space="preserve">“drill down”</w:t>
            </w:r>
            <w:r>
              <w:t xml:space="preserve">,</w:t>
            </w:r>
            <w:r>
              <w:t xml:space="preserve"> </w:t>
            </w:r>
            <w:r>
              <w:t xml:space="preserve">“parent/child”</w:t>
            </w:r>
            <w:r>
              <w:t xml:space="preserve">,</w:t>
            </w:r>
            <w:r>
              <w:t xml:space="preserve"> </w:t>
            </w:r>
            <w:r>
              <w:t xml:space="preserve">“levels”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Hierarchy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“where”</w:t>
            </w:r>
            <w:r>
              <w:t xml:space="preserve">,</w:t>
            </w:r>
            <w:r>
              <w:t xml:space="preserve"> </w:t>
            </w:r>
            <w:r>
              <w:t xml:space="preserve">“hotspot”</w:t>
            </w:r>
            <w:r>
              <w:t xml:space="preserve">,</w:t>
            </w:r>
            <w:r>
              <w:t xml:space="preserve"> </w:t>
            </w:r>
            <w:r>
              <w:t xml:space="preserve">“concentration”</w:t>
            </w:r>
            <w:r>
              <w:t xml:space="preserve">,</w:t>
            </w:r>
            <w:r>
              <w:t xml:space="preserve"> </w:t>
            </w:r>
            <w:r>
              <w:t xml:space="preserve">“geographic”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Spatial Pattern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“deviation”</w:t>
            </w:r>
            <w:r>
              <w:t xml:space="preserve">,</w:t>
            </w:r>
            <w:r>
              <w:t xml:space="preserve"> </w:t>
            </w:r>
            <w:r>
              <w:t xml:space="preserve">“variance”</w:t>
            </w:r>
            <w:r>
              <w:t xml:space="preserve">,</w:t>
            </w:r>
            <w:r>
              <w:t xml:space="preserve"> </w:t>
            </w:r>
            <w:r>
              <w:t xml:space="preserve">“above/below target”</w:t>
            </w:r>
            <w:r>
              <w:t xml:space="preserve">,</w:t>
            </w:r>
            <w:r>
              <w:t xml:space="preserve"> </w:t>
            </w:r>
            <w:r>
              <w:t xml:space="preserve">“gap”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Deviation</w:t>
            </w:r>
          </w:p>
        </w:tc>
      </w:tr>
    </w:tbl>
    <w:bookmarkEnd w:id="33"/>
    <w:bookmarkEnd w:id="34"/>
    <w:bookmarkStart w:id="36" w:name="narrative-chart-pairing"/>
    <w:p>
      <w:pPr>
        <w:pStyle w:val="Heading3"/>
        <w:spacing w:before="240" w:after="80"/>
        <w:keepNext/>
        <w:keepLines/>
      </w:pPr>
      <w:r>
        <w:t xml:space="preserve">Narrative Chart Pairing</w:t>
      </w:r>
    </w:p>
    <w:p>
      <w:pPr>
        <w:pStyle w:val="FirstParagraph"/>
        <w:widowControl/>
      </w:pPr>
      <w:r>
        <w:t xml:space="preserve">A single chart tells one point. Paired charts reinforce the insight from a second angle.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1742"/>
        <w:gridCol w:w="3088"/>
        <w:gridCol w:w="3088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Primary Chart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Good Pair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Why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Bar (compare)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Donut (proportion)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Shows both absolute and relative size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Line (trend)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Bar (change amount)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Shows direction and magnitude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Scatter (relationship)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Histogram (distribution)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Shows correlation and individual spread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Treemap (hierarchy)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Table (detail)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Shows structure and precise values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Sankey (flow)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Stacked bar (proportions at each stage)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Shows paths and stage composition</w:t>
            </w:r>
          </w:p>
        </w:tc>
      </w:tr>
    </w:tbl>
    <w:bookmarkStart w:id="35" w:name="the-inverted-pyramid-pattern"/>
    <w:p>
      <w:pPr>
        <w:pStyle w:val="Heading4"/>
        <w:spacing w:before="200" w:after="60"/>
        <w:keepNext/>
        <w:keepLines/>
      </w:pPr>
      <w:r>
        <w:t xml:space="preserve">The Inverted Pyramid Pattern</w:t>
      </w:r>
    </w:p>
    <w:p>
      <w:pPr>
        <w:pStyle w:val="FirstParagraph"/>
        <w:widowControl/>
      </w:pPr>
      <w:r>
        <w:t xml:space="preserve">Arrange visuals in absorption order: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600"/>
        <w:gridCol w:w="2040"/>
        <w:gridCol w:w="1680"/>
        <w:gridCol w:w="360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Layer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Component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Time to Absorb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Purpose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1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KPI cards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2 seconds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“What’s the big picture?”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2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Hero chart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10 seconds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Full distribution, interactive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3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Supporting charts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15 seconds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Same data, different lens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4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Table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As needed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Precise values for analysts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5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Drill-down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On click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Detail without clutter</w:t>
            </w:r>
          </w:p>
        </w:tc>
      </w:tr>
    </w:tbl>
    <w:bookmarkEnd w:id="35"/>
    <w:bookmarkEnd w:id="36"/>
    <w:bookmarkStart w:id="40" w:name="color-theory"/>
    <w:p>
      <w:pPr>
        <w:pStyle w:val="Heading3"/>
        <w:spacing w:before="240" w:after="80"/>
        <w:keepNext/>
        <w:keepLines/>
      </w:pPr>
      <w:r>
        <w:t xml:space="preserve">Color Theory</w:t>
      </w:r>
    </w:p>
    <w:bookmarkStart w:id="37" w:name="mandatory-colorblind-safe-palette"/>
    <w:p>
      <w:pPr>
        <w:pStyle w:val="Heading4"/>
        <w:spacing w:before="200" w:after="60"/>
        <w:keepNext/>
        <w:keepLines/>
      </w:pPr>
      <w:r>
        <w:t xml:space="preserve">Mandatory: Colorblind-Safe Palette</w:t>
      </w:r>
    </w:p>
    <w:p>
      <w:pPr>
        <w:pStyle w:val="FirstParagraph"/>
        <w:widowControl/>
      </w:pPr>
      <w:r>
        <w:t xml:space="preserve">All chart output MUST use a colorblind-safe palette. The canonical palette for all Alex charting skills is</w:t>
      </w:r>
      <w:r>
        <w:t xml:space="preserve"> </w:t>
      </w:r>
      <w:r>
        <w:rPr>
          <w:b/>
          <w:bCs/>
        </w:rPr>
        <w:t xml:space="preserve">Tableau 10</w:t>
      </w:r>
      <w:r>
        <w:t xml:space="preserve">, verified against deuteranopia, protanopia, and tritanopia:</w:t>
      </w:r>
    </w:p>
    <w:p>
      <w:pPr>
        <w:pStyle w:val="SourceCode"/>
        <w:shd w:fill="F5F5F5" w:val="clear"/>
        <w:pBdr>
          <w:left w:val="single" w:sz="24" w:space="4" w:color="CCCCCC"/>
          <w:top w:val="single" w:sz="4" w:space="1" w:color="E0E0E0"/>
          <w:bottom w:val="single" w:sz="4" w:space="1" w:color="E0E0E0"/>
          <w:right w:val="single" w:sz="4" w:space="1" w:color="E0E0E0"/>
        </w:pBdr>
        <w:spacing w:before="60" w:after="60"/>
        <w:keepLines/>
      </w:pPr>
      <w:r>
        <w:rPr>
          <w:rStyle w:val="VerbatimChar"/>
          <w:rFonts w:ascii="Consolas" w:hAnsi="Consolas"/>
          <w:sz w:val="18"/>
          <w:color w:val="1E1E1E"/>
        </w:rPr>
        <w:t xml:space="preserve">#4e79a7  Blue-Steel   (primary)</w:t>
      </w:r>
      <w:r>
        <w:br/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#f28e2b  Orange</w:t>
      </w:r>
      <w:r>
        <w:br/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#e15759  Coral</w:t>
      </w:r>
      <w:r>
        <w:br/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#76b7b2  Teal</w:t>
      </w:r>
      <w:r>
        <w:br/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#59a14f  Sage</w:t>
      </w:r>
      <w:r>
        <w:br/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#edc948  Gold</w:t>
      </w:r>
      <w:r>
        <w:br/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#b07aa1  Mauve</w:t>
      </w:r>
      <w:r>
        <w:br/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#ff9da7  Rose</w:t>
      </w:r>
      <w:r>
        <w:br/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#9c755f  Brown</w:t>
      </w:r>
      <w:r>
        <w:br/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#bab0ac  Warm Gray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1833"/>
        <w:gridCol w:w="4180"/>
        <w:gridCol w:w="1906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Palette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Colors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Use Case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Categorical (default)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First N colors from the canonical 10 above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Unordered categories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Sequential Blue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rStyle w:val="VerbatimChar"/>
                <w:sz w:val="18"/>
                <w:color w:val="000000"/>
              </w:rPr>
              <w:t xml:space="preserve">#deebf7 → #08519c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Low-to-high numeric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Diverging RdBu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rStyle w:val="VerbatimChar"/>
                <w:sz w:val="18"/>
                <w:color w:val="000000"/>
              </w:rPr>
              <w:t xml:space="preserve">#b2182b → #f7f7f7 → #2166ac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Above/below midpoint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Semantic Region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Consistent color per category across all charts on a page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Region, department, status</w:t>
            </w:r>
          </w:p>
        </w:tc>
      </w:tr>
    </w:tbl>
    <w:bookmarkEnd w:id="37"/>
    <w:bookmarkStart w:id="38" w:name="color-rules-non-negotiable"/>
    <w:p>
      <w:pPr>
        <w:pStyle w:val="Heading4"/>
        <w:spacing w:before="200" w:after="60"/>
        <w:keepNext/>
        <w:keepLines/>
      </w:pPr>
      <w:r>
        <w:t xml:space="preserve">Color Rules (Non-Negotiable)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2046"/>
        <w:gridCol w:w="5874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Rule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Explanation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Always colorblind-safe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Never use a palette that has not been tested for deuteranopia, protanopia, and tritanopia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Semantic consistency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Same color = same meaning across all charts on a page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Highlight, don’t decorate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Use saturated color for the key data point; mute everything else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Sequential for ordered data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Light-to-dark for low-to-high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Diverging for deviation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Two hues diverging from neutral midpoint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Never rely on color alone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Add patterns, labels, or shapes for accessibility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Test with Sim Daltonism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Verify with protanopia and deuteranopia simulation</w:t>
            </w:r>
          </w:p>
        </w:tc>
      </w:tr>
    </w:tbl>
    <w:bookmarkEnd w:id="38"/>
    <w:bookmarkStart w:id="39" w:name="wcag-contrast-requirements"/>
    <w:p>
      <w:pPr>
        <w:pStyle w:val="Heading4"/>
        <w:spacing w:before="200" w:after="60"/>
        <w:keepNext/>
        <w:keepLines/>
      </w:pPr>
      <w:r>
        <w:t xml:space="preserve">WCAG Contrast Requirements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3960"/>
        <w:gridCol w:w="396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Context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Minimum Ratio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Text on background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4.5:1 (AA), 7:1 (AAA)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Chart labels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4.5:1 minimum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Data vs. background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3:1 for graphical elements</w:t>
            </w:r>
          </w:p>
        </w:tc>
      </w:tr>
    </w:tbl>
    <w:bookmarkEnd w:id="39"/>
    <w:bookmarkEnd w:id="40"/>
    <w:bookmarkStart w:id="42" w:name="decluttering-tuftes-data-ink-ratio"/>
    <w:p>
      <w:pPr>
        <w:pStyle w:val="Heading3"/>
        <w:spacing w:before="240" w:after="80"/>
        <w:keepNext/>
        <w:keepLines/>
      </w:pPr>
      <w:r>
        <w:t xml:space="preserve">Decluttering (Tufte’s Data-Ink Ratio)</w:t>
      </w:r>
    </w:p>
    <w:p>
      <w:pPr>
        <w:pStyle w:val="FirstParagraph"/>
        <w:widowControl/>
      </w:pPr>
      <w:r>
        <w:t xml:space="preserve">Every element must earn its place. Remove anything that doesn’t carry data.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3960"/>
        <w:gridCol w:w="396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Remove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Replace With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Gridlines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Light reference lines only if needed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Borders around chart area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White space separation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Legends (when possible)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Direct labels on data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Background fills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Transparent / minimal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3D effects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Never. Always flat.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Redundant axis labels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Context in title or subtitle</w:t>
            </w:r>
          </w:p>
        </w:tc>
      </w:tr>
    </w:tbl>
    <w:bookmarkStart w:id="41" w:name="beforeafter-anti-patterns"/>
    <w:p>
      <w:pPr>
        <w:pStyle w:val="Heading4"/>
        <w:spacing w:before="200" w:after="60"/>
        <w:keepNext/>
        <w:keepLines/>
      </w:pPr>
      <w:r>
        <w:t xml:space="preserve">Before/After Anti-Patterns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1952"/>
        <w:gridCol w:w="2495"/>
        <w:gridCol w:w="3471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Anti-Pattern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Problem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Fix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Rainbow palette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No semantic meaning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Use 2-3 purposeful colors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Every bar labeled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Visual noise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Label key values only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Dual Y axes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Misleading correlation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Two separate charts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Pie with 8+ slices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Unreadable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Horizontal bar, sorted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Missing axis zero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Exaggerated differences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Start at zero or note truncation</w:t>
            </w:r>
          </w:p>
        </w:tc>
      </w:tr>
    </w:tbl>
    <w:bookmarkEnd w:id="41"/>
    <w:bookmarkEnd w:id="42"/>
    <w:bookmarkStart w:id="43" w:name="annotation-hierarchy"/>
    <w:p>
      <w:pPr>
        <w:pStyle w:val="Heading3"/>
        <w:spacing w:before="240" w:after="80"/>
        <w:keepNext/>
        <w:keepLines/>
      </w:pPr>
      <w:r>
        <w:t xml:space="preserve">Annotation Hierarchy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1118"/>
        <w:gridCol w:w="5124"/>
        <w:gridCol w:w="1677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Element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Content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Rule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Title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The insight (</w:t>
            </w:r>
            <w:r>
              <w:t xml:space="preserve">“Sales peaked at $4.2M in Q3”</w:t>
            </w:r>
            <w:r>
              <w:t xml:space="preserve">)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Never a data label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Subtitle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Context (</w:t>
            </w:r>
            <w:r>
              <w:t xml:space="preserve">“Quarterly revenue, FY 2024-2025”</w:t>
            </w:r>
            <w:r>
              <w:t xml:space="preserve">)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Who, what, when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Callout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The exception (</w:t>
            </w:r>
            <w:r>
              <w:t xml:space="preserve">“Q1 2025: +31% jump – pricing change?”</w:t>
            </w:r>
            <w:r>
              <w:t xml:space="preserve">)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Arrow or highlight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Footnote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Caveats (</w:t>
            </w:r>
            <w:r>
              <w:t xml:space="preserve">“Excludes returns. Source: SAP ERP.”</w:t>
            </w:r>
            <w:r>
              <w:t xml:space="preserve">)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Small, bottom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Source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Data provenance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Always present</w:t>
            </w:r>
          </w:p>
        </w:tc>
      </w:tr>
    </w:tbl>
    <w:bookmarkEnd w:id="43"/>
    <w:bookmarkStart w:id="45" w:name="small-multiples"/>
    <w:p>
      <w:pPr>
        <w:pStyle w:val="Heading3"/>
        <w:spacing w:before="240" w:after="80"/>
        <w:keepNext/>
        <w:keepLines/>
      </w:pPr>
      <w:r>
        <w:t xml:space="preserve">Small Multiples</w:t>
      </w:r>
    </w:p>
    <w:p>
      <w:pPr>
        <w:pStyle w:val="FirstParagraph"/>
        <w:widowControl/>
      </w:pPr>
      <w:r>
        <w:t xml:space="preserve">Use faceted views when a single chart would be overloaded.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3960"/>
        <w:gridCol w:w="396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Use Small Multiples When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Use Overlay When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5+ series on one chart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2-3 series that interact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Each series has its own pattern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Comparison is the point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Reader needs to see individual shapes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Relative position matters</w:t>
            </w:r>
          </w:p>
        </w:tc>
      </w:tr>
    </w:tbl>
    <w:bookmarkStart w:id="44" w:name="implementation"/>
    <w:p>
      <w:pPr>
        <w:pStyle w:val="Heading4"/>
        <w:spacing w:before="200" w:after="60"/>
        <w:keepNext/>
        <w:keepLines/>
      </w:pPr>
      <w:r>
        <w:t xml:space="preserve">Implementation</w:t>
      </w:r>
    </w:p>
    <w:p>
      <w:pPr>
        <w:pStyle w:val="SourceCode"/>
        <w:shd w:fill="F5F5F5" w:val="clear"/>
        <w:pBdr>
          <w:left w:val="single" w:sz="24" w:space="4" w:color="CCCCCC"/>
          <w:top w:val="single" w:sz="4" w:space="1" w:color="E0E0E0"/>
          <w:bottom w:val="single" w:sz="4" w:space="1" w:color="E0E0E0"/>
          <w:right w:val="single" w:sz="4" w:space="1" w:color="E0E0E0"/>
        </w:pBdr>
        <w:spacing w:before="60" w:after="60"/>
        <w:keepLines/>
      </w:pPr>
      <w:r>
        <w:rPr>
          <w:rStyle w:val="VerbatimChar"/>
          <w:rFonts w:ascii="Consolas" w:hAnsi="Consolas"/>
          <w:sz w:val="18"/>
          <w:color w:val="1E1E1E"/>
        </w:rPr>
        <w:t xml:space="preserve">Grid: 2x3 or 3x4 panels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Each panel: Same axes, same scale (critical!)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Difference: One variable changes per panel (category, time period, cohort)</w:t>
      </w:r>
    </w:p>
    <w:bookmarkEnd w:id="44"/>
    <w:bookmarkEnd w:id="45"/>
    <w:bookmarkStart w:id="46" w:name="accessibility"/>
    <w:p>
      <w:pPr>
        <w:pStyle w:val="Heading3"/>
        <w:spacing w:before="240" w:after="80"/>
        <w:keepNext/>
        <w:keepLines/>
      </w:pPr>
      <w:r>
        <w:t xml:space="preserve">Accessibility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1077"/>
        <w:gridCol w:w="6842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Requirement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Implementation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Alt text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Describe the chart’s insight, not its structure (</w:t>
            </w:r>
            <w:r>
              <w:t xml:space="preserve">“Revenue grew 34% in 2024”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“Bar chart showing revenue”</w:t>
            </w:r>
            <w:r>
              <w:t xml:space="preserve">)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Patterns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Add hatching or shapes alongside color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Keyboard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Tab-navigable data points in interactive charts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Screen reader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rStyle w:val="VerbatimChar"/>
                <w:sz w:val="18"/>
                <w:color w:val="000000"/>
              </w:rPr>
              <w:t xml:space="preserve">aria-label</w:t>
            </w:r>
            <w:r>
              <w:t xml:space="preserve"> </w:t>
            </w:r>
            <w:r>
              <w:t xml:space="preserve">on chart container, data table fallback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High contrast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Test in Windows High Contrast mode</w:t>
            </w:r>
          </w:p>
        </w:tc>
      </w:tr>
    </w:tbl>
    <w:bookmarkEnd w:id="46"/>
    <w:bookmarkStart w:id="48" w:name="tool-targets"/>
    <w:p>
      <w:pPr>
        <w:pStyle w:val="Heading3"/>
        <w:spacing w:before="240" w:after="80"/>
        <w:keepNext/>
        <w:keepLines/>
      </w:pPr>
      <w:r>
        <w:t xml:space="preserve">Tool Targets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1646"/>
        <w:gridCol w:w="1725"/>
        <w:gridCol w:w="1960"/>
        <w:gridCol w:w="2587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Target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Library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Output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When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HTML (self-contained)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Chart.js 4.x via CDN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rStyle w:val="VerbatimChar"/>
                <w:sz w:val="18"/>
                <w:color w:val="000000"/>
              </w:rPr>
              <w:t xml:space="preserve">.html</w:t>
            </w:r>
            <w:r>
              <w:t xml:space="preserve"> </w:t>
            </w:r>
            <w:r>
              <w:t xml:space="preserve">file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Default – zero-config dashboards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HTML (advanced)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Raw Canvas 2D API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rStyle w:val="VerbatimChar"/>
                <w:sz w:val="18"/>
                <w:color w:val="000000"/>
              </w:rPr>
              <w:t xml:space="preserve">.html</w:t>
            </w:r>
            <w:r>
              <w:t xml:space="preserve"> </w:t>
            </w:r>
            <w:r>
              <w:t xml:space="preserve">file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Sankey, Chord, Sunburst, etc.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Python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Plotly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Interactive HTML/notebook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Data science workflows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Python (static)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Matplotlib + Seaborn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PNG/SVG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Publications, reports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Markdown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Mermaid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Inline in docs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Documentation, PRs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Power BI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DAX measures + visuals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.pbix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Enterprise BI</w:t>
            </w:r>
          </w:p>
        </w:tc>
      </w:tr>
    </w:tbl>
    <w:bookmarkStart w:id="47" w:name="chart.js-configuration-defaults"/>
    <w:p>
      <w:pPr>
        <w:pStyle w:val="Heading4"/>
        <w:spacing w:before="200" w:after="60"/>
        <w:keepNext/>
        <w:keepLines/>
      </w:pPr>
      <w:r>
        <w:t xml:space="preserve">Chart.js Configuration Defaults</w:t>
      </w:r>
    </w:p>
    <w:p>
      <w:pPr>
        <w:pStyle w:val="SourceCode"/>
        <w:shd w:fill="F5F5F5" w:val="clear"/>
        <w:pBdr>
          <w:left w:val="single" w:sz="24" w:space="4" w:color="CCCCCC"/>
          <w:top w:val="single" w:sz="4" w:space="1" w:color="E0E0E0"/>
          <w:bottom w:val="single" w:sz="4" w:space="1" w:color="E0E0E0"/>
          <w:right w:val="single" w:sz="4" w:space="1" w:color="E0E0E0"/>
        </w:pBdr>
        <w:spacing w:before="60" w:after="60"/>
        <w:keepLines/>
      </w:pPr>
      <w:r>
        <w:rPr>
          <w:rStyle w:val="CommentTok"/>
          <w:rFonts w:ascii="Consolas" w:hAnsi="Consolas"/>
          <w:sz w:val="18"/>
          <w:color w:val="1E1E1E"/>
        </w:rPr>
        <w:t xml:space="preserve">// Standard Chart.js defaults for all data-viz skills</w:t>
      </w:r>
      <w:r>
        <w:br/>
      </w:r>
      <w:r>
        <w:rPr>
          <w:rStyle w:val="NormalTok"/>
          <w:rFonts w:ascii="Consolas" w:hAnsi="Consolas"/>
          <w:sz w:val="18"/>
          <w:color w:val="1E1E1E"/>
        </w:rPr>
        <w:t xml:space="preserve">Chart</w:t>
      </w:r>
      <w:r>
        <w:rPr>
          <w:rStyle w:val="OperatorTok"/>
          <w:rFonts w:ascii="Consolas" w:hAnsi="Consolas"/>
          <w:sz w:val="18"/>
          <w:color w:val="1E1E1E"/>
        </w:rPr>
        <w:t xml:space="preserve">.</w:t>
      </w:r>
      <w:r>
        <w:rPr>
          <w:rStyle w:val="AttributeTok"/>
          <w:rFonts w:ascii="Consolas" w:hAnsi="Consolas"/>
          <w:sz w:val="18"/>
          <w:color w:val="1E1E1E"/>
        </w:rPr>
        <w:t xml:space="preserve">defaults</w:t>
      </w:r>
      <w:r>
        <w:rPr>
          <w:rStyle w:val="OperatorTok"/>
          <w:rFonts w:ascii="Consolas" w:hAnsi="Consolas"/>
          <w:sz w:val="18"/>
          <w:color w:val="1E1E1E"/>
        </w:rPr>
        <w:t xml:space="preserve">.</w:t>
      </w:r>
      <w:r>
        <w:rPr>
          <w:rStyle w:val="AttributeTok"/>
          <w:rFonts w:ascii="Consolas" w:hAnsi="Consolas"/>
          <w:sz w:val="18"/>
          <w:color w:val="1E1E1E"/>
        </w:rPr>
        <w:t xml:space="preserve">font</w:t>
      </w:r>
      <w:r>
        <w:rPr>
          <w:rStyle w:val="OperatorTok"/>
          <w:rFonts w:ascii="Consolas" w:hAnsi="Consolas"/>
          <w:sz w:val="18"/>
          <w:color w:val="1E1E1E"/>
        </w:rPr>
        <w:t xml:space="preserve">.</w:t>
      </w:r>
      <w:r>
        <w:rPr>
          <w:rStyle w:val="AttributeTok"/>
          <w:rFonts w:ascii="Consolas" w:hAnsi="Consolas"/>
          <w:sz w:val="18"/>
          <w:color w:val="1E1E1E"/>
        </w:rPr>
        <w:t xml:space="preserve">family</w:t>
      </w:r>
      <w:r>
        <w:rPr>
          <w:rStyle w:val="NormalTok"/>
          <w:rFonts w:ascii="Consolas" w:hAnsi="Consolas"/>
          <w:sz w:val="18"/>
          <w:color w:val="1E1E1E"/>
        </w:rPr>
        <w:t xml:space="preserve"> </w:t>
      </w:r>
      <w:r>
        <w:rPr>
          <w:rStyle w:val="OperatorTok"/>
          <w:rFonts w:ascii="Consolas" w:hAnsi="Consolas"/>
          <w:sz w:val="18"/>
          <w:color w:val="1E1E1E"/>
        </w:rPr>
        <w:t xml:space="preserve">=</w:t>
      </w:r>
      <w:r>
        <w:rPr>
          <w:rStyle w:val="NormalTok"/>
          <w:rFonts w:ascii="Consolas" w:hAnsi="Consolas"/>
          <w:sz w:val="18"/>
          <w:color w:val="1E1E1E"/>
        </w:rPr>
        <w:t xml:space="preserve"> </w:t>
      </w:r>
      <w:r>
        <w:rPr>
          <w:rStyle w:val="StringTok"/>
          <w:rFonts w:ascii="Consolas" w:hAnsi="Consolas"/>
          <w:sz w:val="18"/>
          <w:color w:val="1E1E1E"/>
        </w:rPr>
        <w:t xml:space="preserve">"'Segoe UI', system-ui, sans-serif"</w:t>
      </w:r>
      <w:r>
        <w:rPr>
          <w:rStyle w:val="OperatorTok"/>
          <w:rFonts w:ascii="Consolas" w:hAnsi="Consolas"/>
          <w:sz w:val="18"/>
          <w:color w:val="1E1E1E"/>
        </w:rPr>
        <w:t xml:space="preserve">;</w:t>
      </w:r>
      <w:r>
        <w:br/>
      </w:r>
      <w:r>
        <w:rPr>
          <w:rStyle w:val="NormalTok"/>
          <w:rFonts w:ascii="Consolas" w:hAnsi="Consolas"/>
          <w:sz w:val="18"/>
          <w:color w:val="1E1E1E"/>
        </w:rPr>
        <w:t xml:space="preserve">Chart</w:t>
      </w:r>
      <w:r>
        <w:rPr>
          <w:rStyle w:val="OperatorTok"/>
          <w:rFonts w:ascii="Consolas" w:hAnsi="Consolas"/>
          <w:sz w:val="18"/>
          <w:color w:val="1E1E1E"/>
        </w:rPr>
        <w:t xml:space="preserve">.</w:t>
      </w:r>
      <w:r>
        <w:rPr>
          <w:rStyle w:val="AttributeTok"/>
          <w:rFonts w:ascii="Consolas" w:hAnsi="Consolas"/>
          <w:sz w:val="18"/>
          <w:color w:val="1E1E1E"/>
        </w:rPr>
        <w:t xml:space="preserve">defaults</w:t>
      </w:r>
      <w:r>
        <w:rPr>
          <w:rStyle w:val="OperatorTok"/>
          <w:rFonts w:ascii="Consolas" w:hAnsi="Consolas"/>
          <w:sz w:val="18"/>
          <w:color w:val="1E1E1E"/>
        </w:rPr>
        <w:t xml:space="preserve">.</w:t>
      </w:r>
      <w:r>
        <w:rPr>
          <w:rStyle w:val="AttributeTok"/>
          <w:rFonts w:ascii="Consolas" w:hAnsi="Consolas"/>
          <w:sz w:val="18"/>
          <w:color w:val="1E1E1E"/>
        </w:rPr>
        <w:t xml:space="preserve">font</w:t>
      </w:r>
      <w:r>
        <w:rPr>
          <w:rStyle w:val="OperatorTok"/>
          <w:rFonts w:ascii="Consolas" w:hAnsi="Consolas"/>
          <w:sz w:val="18"/>
          <w:color w:val="1E1E1E"/>
        </w:rPr>
        <w:t xml:space="preserve">.</w:t>
      </w:r>
      <w:r>
        <w:rPr>
          <w:rStyle w:val="AttributeTok"/>
          <w:rFonts w:ascii="Consolas" w:hAnsi="Consolas"/>
          <w:sz w:val="18"/>
          <w:color w:val="1E1E1E"/>
        </w:rPr>
        <w:t xml:space="preserve">size</w:t>
      </w:r>
      <w:r>
        <w:rPr>
          <w:rStyle w:val="NormalTok"/>
          <w:rFonts w:ascii="Consolas" w:hAnsi="Consolas"/>
          <w:sz w:val="18"/>
          <w:color w:val="1E1E1E"/>
        </w:rPr>
        <w:t xml:space="preserve"> </w:t>
      </w:r>
      <w:r>
        <w:rPr>
          <w:rStyle w:val="OperatorTok"/>
          <w:rFonts w:ascii="Consolas" w:hAnsi="Consolas"/>
          <w:sz w:val="18"/>
          <w:color w:val="1E1E1E"/>
        </w:rPr>
        <w:t xml:space="preserve">=</w:t>
      </w:r>
      <w:r>
        <w:rPr>
          <w:rStyle w:val="NormalTok"/>
          <w:rFonts w:ascii="Consolas" w:hAnsi="Consolas"/>
          <w:sz w:val="18"/>
          <w:color w:val="1E1E1E"/>
        </w:rPr>
        <w:t xml:space="preserve"> </w:t>
      </w:r>
      <w:r>
        <w:rPr>
          <w:rStyle w:val="DecValTok"/>
          <w:rFonts w:ascii="Consolas" w:hAnsi="Consolas"/>
          <w:sz w:val="18"/>
          <w:color w:val="1E1E1E"/>
        </w:rPr>
        <w:t xml:space="preserve">13</w:t>
      </w:r>
      <w:r>
        <w:rPr>
          <w:rStyle w:val="OperatorTok"/>
          <w:rFonts w:ascii="Consolas" w:hAnsi="Consolas"/>
          <w:sz w:val="18"/>
          <w:color w:val="1E1E1E"/>
        </w:rPr>
        <w:t xml:space="preserve">;</w:t>
      </w:r>
      <w:r>
        <w:br/>
      </w:r>
      <w:r>
        <w:rPr>
          <w:rStyle w:val="NormalTok"/>
          <w:rFonts w:ascii="Consolas" w:hAnsi="Consolas"/>
          <w:sz w:val="18"/>
          <w:color w:val="1E1E1E"/>
        </w:rPr>
        <w:t xml:space="preserve">Chart</w:t>
      </w:r>
      <w:r>
        <w:rPr>
          <w:rStyle w:val="OperatorTok"/>
          <w:rFonts w:ascii="Consolas" w:hAnsi="Consolas"/>
          <w:sz w:val="18"/>
          <w:color w:val="1E1E1E"/>
        </w:rPr>
        <w:t xml:space="preserve">.</w:t>
      </w:r>
      <w:r>
        <w:rPr>
          <w:rStyle w:val="AttributeTok"/>
          <w:rFonts w:ascii="Consolas" w:hAnsi="Consolas"/>
          <w:sz w:val="18"/>
          <w:color w:val="1E1E1E"/>
        </w:rPr>
        <w:t xml:space="preserve">defaults</w:t>
      </w:r>
      <w:r>
        <w:rPr>
          <w:rStyle w:val="OperatorTok"/>
          <w:rFonts w:ascii="Consolas" w:hAnsi="Consolas"/>
          <w:sz w:val="18"/>
          <w:color w:val="1E1E1E"/>
        </w:rPr>
        <w:t xml:space="preserve">.</w:t>
      </w:r>
      <w:r>
        <w:rPr>
          <w:rStyle w:val="AttributeTok"/>
          <w:rFonts w:ascii="Consolas" w:hAnsi="Consolas"/>
          <w:sz w:val="18"/>
          <w:color w:val="1E1E1E"/>
        </w:rPr>
        <w:t xml:space="preserve">plugins</w:t>
      </w:r>
      <w:r>
        <w:rPr>
          <w:rStyle w:val="OperatorTok"/>
          <w:rFonts w:ascii="Consolas" w:hAnsi="Consolas"/>
          <w:sz w:val="18"/>
          <w:color w:val="1E1E1E"/>
        </w:rPr>
        <w:t xml:space="preserve">.</w:t>
      </w:r>
      <w:r>
        <w:rPr>
          <w:rStyle w:val="AttributeTok"/>
          <w:rFonts w:ascii="Consolas" w:hAnsi="Consolas"/>
          <w:sz w:val="18"/>
          <w:color w:val="1E1E1E"/>
        </w:rPr>
        <w:t xml:space="preserve">legend</w:t>
      </w:r>
      <w:r>
        <w:rPr>
          <w:rStyle w:val="OperatorTok"/>
          <w:rFonts w:ascii="Consolas" w:hAnsi="Consolas"/>
          <w:sz w:val="18"/>
          <w:color w:val="1E1E1E"/>
        </w:rPr>
        <w:t xml:space="preserve">.</w:t>
      </w:r>
      <w:r>
        <w:rPr>
          <w:rStyle w:val="AttributeTok"/>
          <w:rFonts w:ascii="Consolas" w:hAnsi="Consolas"/>
          <w:sz w:val="18"/>
          <w:color w:val="1E1E1E"/>
        </w:rPr>
        <w:t xml:space="preserve">display</w:t>
      </w:r>
      <w:r>
        <w:rPr>
          <w:rStyle w:val="NormalTok"/>
          <w:rFonts w:ascii="Consolas" w:hAnsi="Consolas"/>
          <w:sz w:val="18"/>
          <w:color w:val="1E1E1E"/>
        </w:rPr>
        <w:t xml:space="preserve"> </w:t>
      </w:r>
      <w:r>
        <w:rPr>
          <w:rStyle w:val="OperatorTok"/>
          <w:rFonts w:ascii="Consolas" w:hAnsi="Consolas"/>
          <w:sz w:val="18"/>
          <w:color w:val="1E1E1E"/>
        </w:rPr>
        <w:t xml:space="preserve">=</w:t>
      </w:r>
      <w:r>
        <w:rPr>
          <w:rStyle w:val="NormalTok"/>
          <w:rFonts w:ascii="Consolas" w:hAnsi="Consolas"/>
          <w:sz w:val="18"/>
          <w:color w:val="1E1E1E"/>
        </w:rPr>
        <w:t xml:space="preserve"> </w:t>
      </w:r>
      <w:r>
        <w:rPr>
          <w:rStyle w:val="KeywordTok"/>
          <w:rFonts w:ascii="Consolas" w:hAnsi="Consolas"/>
          <w:sz w:val="18"/>
          <w:color w:val="1E1E1E"/>
        </w:rPr>
        <w:t xml:space="preserve">false</w:t>
      </w:r>
      <w:r>
        <w:rPr>
          <w:rStyle w:val="OperatorTok"/>
          <w:rFonts w:ascii="Consolas" w:hAnsi="Consolas"/>
          <w:sz w:val="18"/>
          <w:color w:val="1E1E1E"/>
        </w:rPr>
        <w:t xml:space="preserve">;</w:t>
      </w:r>
      <w:r>
        <w:rPr>
          <w:rStyle w:val="NormalTok"/>
          <w:rFonts w:ascii="Consolas" w:hAnsi="Consolas"/>
          <w:sz w:val="18"/>
          <w:color w:val="1E1E1E"/>
        </w:rPr>
        <w:t xml:space="preserve"> </w:t>
      </w:r>
      <w:r>
        <w:rPr>
          <w:rStyle w:val="CommentTok"/>
          <w:rFonts w:ascii="Consolas" w:hAnsi="Consolas"/>
          <w:sz w:val="18"/>
          <w:color w:val="1E1E1E"/>
        </w:rPr>
        <w:t xml:space="preserve">// prefer direct labels</w:t>
      </w:r>
      <w:r>
        <w:br/>
      </w:r>
      <w:r>
        <w:rPr>
          <w:rStyle w:val="NormalTok"/>
          <w:rFonts w:ascii="Consolas" w:hAnsi="Consolas"/>
          <w:sz w:val="18"/>
          <w:color w:val="1E1E1E"/>
        </w:rPr>
        <w:t xml:space="preserve">Chart</w:t>
      </w:r>
      <w:r>
        <w:rPr>
          <w:rStyle w:val="OperatorTok"/>
          <w:rFonts w:ascii="Consolas" w:hAnsi="Consolas"/>
          <w:sz w:val="18"/>
          <w:color w:val="1E1E1E"/>
        </w:rPr>
        <w:t xml:space="preserve">.</w:t>
      </w:r>
      <w:r>
        <w:rPr>
          <w:rStyle w:val="AttributeTok"/>
          <w:rFonts w:ascii="Consolas" w:hAnsi="Consolas"/>
          <w:sz w:val="18"/>
          <w:color w:val="1E1E1E"/>
        </w:rPr>
        <w:t xml:space="preserve">defaults</w:t>
      </w:r>
      <w:r>
        <w:rPr>
          <w:rStyle w:val="OperatorTok"/>
          <w:rFonts w:ascii="Consolas" w:hAnsi="Consolas"/>
          <w:sz w:val="18"/>
          <w:color w:val="1E1E1E"/>
        </w:rPr>
        <w:t xml:space="preserve">.</w:t>
      </w:r>
      <w:r>
        <w:rPr>
          <w:rStyle w:val="AttributeTok"/>
          <w:rFonts w:ascii="Consolas" w:hAnsi="Consolas"/>
          <w:sz w:val="18"/>
          <w:color w:val="1E1E1E"/>
        </w:rPr>
        <w:t xml:space="preserve">scales</w:t>
      </w:r>
      <w:r>
        <w:rPr>
          <w:rStyle w:val="OperatorTok"/>
          <w:rFonts w:ascii="Consolas" w:hAnsi="Consolas"/>
          <w:sz w:val="18"/>
          <w:color w:val="1E1E1E"/>
        </w:rPr>
        <w:t xml:space="preserve">.</w:t>
      </w:r>
      <w:r>
        <w:rPr>
          <w:rStyle w:val="AttributeTok"/>
          <w:rFonts w:ascii="Consolas" w:hAnsi="Consolas"/>
          <w:sz w:val="18"/>
          <w:color w:val="1E1E1E"/>
        </w:rPr>
        <w:t xml:space="preserve">x</w:t>
      </w:r>
      <w:r>
        <w:rPr>
          <w:rStyle w:val="OperatorTok"/>
          <w:rFonts w:ascii="Consolas" w:hAnsi="Consolas"/>
          <w:sz w:val="18"/>
          <w:color w:val="1E1E1E"/>
        </w:rPr>
        <w:t xml:space="preserve">.</w:t>
      </w:r>
      <w:r>
        <w:rPr>
          <w:rStyle w:val="AttributeTok"/>
          <w:rFonts w:ascii="Consolas" w:hAnsi="Consolas"/>
          <w:sz w:val="18"/>
          <w:color w:val="1E1E1E"/>
        </w:rPr>
        <w:t xml:space="preserve">grid</w:t>
      </w:r>
      <w:r>
        <w:rPr>
          <w:rStyle w:val="OperatorTok"/>
          <w:rFonts w:ascii="Consolas" w:hAnsi="Consolas"/>
          <w:sz w:val="18"/>
          <w:color w:val="1E1E1E"/>
        </w:rPr>
        <w:t xml:space="preserve">.</w:t>
      </w:r>
      <w:r>
        <w:rPr>
          <w:rStyle w:val="AttributeTok"/>
          <w:rFonts w:ascii="Consolas" w:hAnsi="Consolas"/>
          <w:sz w:val="18"/>
          <w:color w:val="1E1E1E"/>
        </w:rPr>
        <w:t xml:space="preserve">display</w:t>
      </w:r>
      <w:r>
        <w:rPr>
          <w:rStyle w:val="NormalTok"/>
          <w:rFonts w:ascii="Consolas" w:hAnsi="Consolas"/>
          <w:sz w:val="18"/>
          <w:color w:val="1E1E1E"/>
        </w:rPr>
        <w:t xml:space="preserve"> </w:t>
      </w:r>
      <w:r>
        <w:rPr>
          <w:rStyle w:val="OperatorTok"/>
          <w:rFonts w:ascii="Consolas" w:hAnsi="Consolas"/>
          <w:sz w:val="18"/>
          <w:color w:val="1E1E1E"/>
        </w:rPr>
        <w:t xml:space="preserve">=</w:t>
      </w:r>
      <w:r>
        <w:rPr>
          <w:rStyle w:val="NormalTok"/>
          <w:rFonts w:ascii="Consolas" w:hAnsi="Consolas"/>
          <w:sz w:val="18"/>
          <w:color w:val="1E1E1E"/>
        </w:rPr>
        <w:t xml:space="preserve"> </w:t>
      </w:r>
      <w:r>
        <w:rPr>
          <w:rStyle w:val="KeywordTok"/>
          <w:rFonts w:ascii="Consolas" w:hAnsi="Consolas"/>
          <w:sz w:val="18"/>
          <w:color w:val="1E1E1E"/>
        </w:rPr>
        <w:t xml:space="preserve">false</w:t>
      </w:r>
      <w:r>
        <w:rPr>
          <w:rStyle w:val="OperatorTok"/>
          <w:rFonts w:ascii="Consolas" w:hAnsi="Consolas"/>
          <w:sz w:val="18"/>
          <w:color w:val="1E1E1E"/>
        </w:rPr>
        <w:t xml:space="preserve">;</w:t>
      </w:r>
      <w:r>
        <w:rPr>
          <w:rStyle w:val="NormalTok"/>
          <w:rFonts w:ascii="Consolas" w:hAnsi="Consolas"/>
          <w:sz w:val="18"/>
          <w:color w:val="1E1E1E"/>
        </w:rPr>
        <w:t xml:space="preserve"> </w:t>
      </w:r>
      <w:r>
        <w:rPr>
          <w:rStyle w:val="CommentTok"/>
          <w:rFonts w:ascii="Consolas" w:hAnsi="Consolas"/>
          <w:sz w:val="18"/>
          <w:color w:val="1E1E1E"/>
        </w:rPr>
        <w:t xml:space="preserve">// declutter</w:t>
      </w:r>
      <w:r>
        <w:br/>
      </w:r>
      <w:r>
        <w:rPr>
          <w:rStyle w:val="NormalTok"/>
          <w:rFonts w:ascii="Consolas" w:hAnsi="Consolas"/>
          <w:sz w:val="18"/>
          <w:color w:val="1E1E1E"/>
        </w:rPr>
        <w:t xml:space="preserve">Chart</w:t>
      </w:r>
      <w:r>
        <w:rPr>
          <w:rStyle w:val="OperatorTok"/>
          <w:rFonts w:ascii="Consolas" w:hAnsi="Consolas"/>
          <w:sz w:val="18"/>
          <w:color w:val="1E1E1E"/>
        </w:rPr>
        <w:t xml:space="preserve">.</w:t>
      </w:r>
      <w:r>
        <w:rPr>
          <w:rStyle w:val="AttributeTok"/>
          <w:rFonts w:ascii="Consolas" w:hAnsi="Consolas"/>
          <w:sz w:val="18"/>
          <w:color w:val="1E1E1E"/>
        </w:rPr>
        <w:t xml:space="preserve">defaults</w:t>
      </w:r>
      <w:r>
        <w:rPr>
          <w:rStyle w:val="OperatorTok"/>
          <w:rFonts w:ascii="Consolas" w:hAnsi="Consolas"/>
          <w:sz w:val="18"/>
          <w:color w:val="1E1E1E"/>
        </w:rPr>
        <w:t xml:space="preserve">.</w:t>
      </w:r>
      <w:r>
        <w:rPr>
          <w:rStyle w:val="AttributeTok"/>
          <w:rFonts w:ascii="Consolas" w:hAnsi="Consolas"/>
          <w:sz w:val="18"/>
          <w:color w:val="1E1E1E"/>
        </w:rPr>
        <w:t xml:space="preserve">scales</w:t>
      </w:r>
      <w:r>
        <w:rPr>
          <w:rStyle w:val="OperatorTok"/>
          <w:rFonts w:ascii="Consolas" w:hAnsi="Consolas"/>
          <w:sz w:val="18"/>
          <w:color w:val="1E1E1E"/>
        </w:rPr>
        <w:t xml:space="preserve">.</w:t>
      </w:r>
      <w:r>
        <w:rPr>
          <w:rStyle w:val="AttributeTok"/>
          <w:rFonts w:ascii="Consolas" w:hAnsi="Consolas"/>
          <w:sz w:val="18"/>
          <w:color w:val="1E1E1E"/>
        </w:rPr>
        <w:t xml:space="preserve">y</w:t>
      </w:r>
      <w:r>
        <w:rPr>
          <w:rStyle w:val="OperatorTok"/>
          <w:rFonts w:ascii="Consolas" w:hAnsi="Consolas"/>
          <w:sz w:val="18"/>
          <w:color w:val="1E1E1E"/>
        </w:rPr>
        <w:t xml:space="preserve">.</w:t>
      </w:r>
      <w:r>
        <w:rPr>
          <w:rStyle w:val="AttributeTok"/>
          <w:rFonts w:ascii="Consolas" w:hAnsi="Consolas"/>
          <w:sz w:val="18"/>
          <w:color w:val="1E1E1E"/>
        </w:rPr>
        <w:t xml:space="preserve">grid</w:t>
      </w:r>
      <w:r>
        <w:rPr>
          <w:rStyle w:val="OperatorTok"/>
          <w:rFonts w:ascii="Consolas" w:hAnsi="Consolas"/>
          <w:sz w:val="18"/>
          <w:color w:val="1E1E1E"/>
        </w:rPr>
        <w:t xml:space="preserve">.</w:t>
      </w:r>
      <w:r>
        <w:rPr>
          <w:rStyle w:val="AttributeTok"/>
          <w:rFonts w:ascii="Consolas" w:hAnsi="Consolas"/>
          <w:sz w:val="18"/>
          <w:color w:val="1E1E1E"/>
        </w:rPr>
        <w:t xml:space="preserve">color</w:t>
      </w:r>
      <w:r>
        <w:rPr>
          <w:rStyle w:val="NormalTok"/>
          <w:rFonts w:ascii="Consolas" w:hAnsi="Consolas"/>
          <w:sz w:val="18"/>
          <w:color w:val="1E1E1E"/>
        </w:rPr>
        <w:t xml:space="preserve"> </w:t>
      </w:r>
      <w:r>
        <w:rPr>
          <w:rStyle w:val="OperatorTok"/>
          <w:rFonts w:ascii="Consolas" w:hAnsi="Consolas"/>
          <w:sz w:val="18"/>
          <w:color w:val="1E1E1E"/>
        </w:rPr>
        <w:t xml:space="preserve">=</w:t>
      </w:r>
      <w:r>
        <w:rPr>
          <w:rStyle w:val="NormalTok"/>
          <w:rFonts w:ascii="Consolas" w:hAnsi="Consolas"/>
          <w:sz w:val="18"/>
          <w:color w:val="1E1E1E"/>
        </w:rPr>
        <w:t xml:space="preserve"> </w:t>
      </w:r>
      <w:r>
        <w:rPr>
          <w:rStyle w:val="StringTok"/>
          <w:rFonts w:ascii="Consolas" w:hAnsi="Consolas"/>
          <w:sz w:val="18"/>
          <w:color w:val="1E1E1E"/>
        </w:rPr>
        <w:t xml:space="preserve">"rgba(255,255,255,0.06)"</w:t>
      </w:r>
      <w:r>
        <w:rPr>
          <w:rStyle w:val="OperatorTok"/>
          <w:rFonts w:ascii="Consolas" w:hAnsi="Consolas"/>
          <w:sz w:val="18"/>
          <w:color w:val="1E1E1E"/>
        </w:rPr>
        <w:t xml:space="preserve">;</w:t>
      </w:r>
      <w:r>
        <w:rPr>
          <w:rStyle w:val="NormalTok"/>
          <w:rFonts w:ascii="Consolas" w:hAnsi="Consolas"/>
          <w:sz w:val="18"/>
          <w:color w:val="1E1E1E"/>
        </w:rPr>
        <w:t xml:space="preserve"> </w:t>
      </w:r>
      <w:r>
        <w:rPr>
          <w:rStyle w:val="CommentTok"/>
          <w:rFonts w:ascii="Consolas" w:hAnsi="Consolas"/>
          <w:sz w:val="18"/>
          <w:color w:val="1E1E1E"/>
        </w:rPr>
        <w:t xml:space="preserve">// subtle</w:t>
      </w:r>
      <w:r>
        <w:br/>
      </w:r>
      <w:r>
        <w:rPr>
          <w:rStyle w:val="NormalTok"/>
          <w:rFonts w:ascii="Consolas" w:hAnsi="Consolas"/>
          <w:sz w:val="18"/>
          <w:color w:val="1E1E1E"/>
        </w:rPr>
        <w:t xml:space="preserve">Chart</w:t>
      </w:r>
      <w:r>
        <w:rPr>
          <w:rStyle w:val="OperatorTok"/>
          <w:rFonts w:ascii="Consolas" w:hAnsi="Consolas"/>
          <w:sz w:val="18"/>
          <w:color w:val="1E1E1E"/>
        </w:rPr>
        <w:t xml:space="preserve">.</w:t>
      </w:r>
      <w:r>
        <w:rPr>
          <w:rStyle w:val="AttributeTok"/>
          <w:rFonts w:ascii="Consolas" w:hAnsi="Consolas"/>
          <w:sz w:val="18"/>
          <w:color w:val="1E1E1E"/>
        </w:rPr>
        <w:t xml:space="preserve">defaults</w:t>
      </w:r>
      <w:r>
        <w:rPr>
          <w:rStyle w:val="OperatorTok"/>
          <w:rFonts w:ascii="Consolas" w:hAnsi="Consolas"/>
          <w:sz w:val="18"/>
          <w:color w:val="1E1E1E"/>
        </w:rPr>
        <w:t xml:space="preserve">.</w:t>
      </w:r>
      <w:r>
        <w:rPr>
          <w:rStyle w:val="AttributeTok"/>
          <w:rFonts w:ascii="Consolas" w:hAnsi="Consolas"/>
          <w:sz w:val="18"/>
          <w:color w:val="1E1E1E"/>
        </w:rPr>
        <w:t xml:space="preserve">plugins</w:t>
      </w:r>
      <w:r>
        <w:rPr>
          <w:rStyle w:val="OperatorTok"/>
          <w:rFonts w:ascii="Consolas" w:hAnsi="Consolas"/>
          <w:sz w:val="18"/>
          <w:color w:val="1E1E1E"/>
        </w:rPr>
        <w:t xml:space="preserve">.</w:t>
      </w:r>
      <w:r>
        <w:rPr>
          <w:rStyle w:val="AttributeTok"/>
          <w:rFonts w:ascii="Consolas" w:hAnsi="Consolas"/>
          <w:sz w:val="18"/>
          <w:color w:val="1E1E1E"/>
        </w:rPr>
        <w:t xml:space="preserve">tooltip</w:t>
      </w:r>
      <w:r>
        <w:rPr>
          <w:rStyle w:val="OperatorTok"/>
          <w:rFonts w:ascii="Consolas" w:hAnsi="Consolas"/>
          <w:sz w:val="18"/>
          <w:color w:val="1E1E1E"/>
        </w:rPr>
        <w:t xml:space="preserve">.</w:t>
      </w:r>
      <w:r>
        <w:rPr>
          <w:rStyle w:val="AttributeTok"/>
          <w:rFonts w:ascii="Consolas" w:hAnsi="Consolas"/>
          <w:sz w:val="18"/>
          <w:color w:val="1E1E1E"/>
        </w:rPr>
        <w:t xml:space="preserve">backgroundColor</w:t>
      </w:r>
      <w:r>
        <w:rPr>
          <w:rStyle w:val="NormalTok"/>
          <w:rFonts w:ascii="Consolas" w:hAnsi="Consolas"/>
          <w:sz w:val="18"/>
          <w:color w:val="1E1E1E"/>
        </w:rPr>
        <w:t xml:space="preserve"> </w:t>
      </w:r>
      <w:r>
        <w:rPr>
          <w:rStyle w:val="OperatorTok"/>
          <w:rFonts w:ascii="Consolas" w:hAnsi="Consolas"/>
          <w:sz w:val="18"/>
          <w:color w:val="1E1E1E"/>
        </w:rPr>
        <w:t xml:space="preserve">=</w:t>
      </w:r>
      <w:r>
        <w:rPr>
          <w:rStyle w:val="NormalTok"/>
          <w:rFonts w:ascii="Consolas" w:hAnsi="Consolas"/>
          <w:sz w:val="18"/>
          <w:color w:val="1E1E1E"/>
        </w:rPr>
        <w:t xml:space="preserve"> </w:t>
      </w:r>
      <w:r>
        <w:rPr>
          <w:rStyle w:val="StringTok"/>
          <w:rFonts w:ascii="Consolas" w:hAnsi="Consolas"/>
          <w:sz w:val="18"/>
          <w:color w:val="1E1E1E"/>
        </w:rPr>
        <w:t xml:space="preserve">"rgba(0,0,0,0.85)"</w:t>
      </w:r>
      <w:r>
        <w:rPr>
          <w:rStyle w:val="OperatorTok"/>
          <w:rFonts w:ascii="Consolas" w:hAnsi="Consolas"/>
          <w:sz w:val="18"/>
          <w:color w:val="1E1E1E"/>
        </w:rPr>
        <w:t xml:space="preserve">;</w:t>
      </w:r>
    </w:p>
    <w:bookmarkEnd w:id="47"/>
    <w:bookmarkEnd w:id="48"/>
    <w:bookmarkStart w:id="51" w:name="advanced-canvas-charts"/>
    <w:p>
      <w:pPr>
        <w:pStyle w:val="Heading3"/>
        <w:spacing w:before="240" w:after="80"/>
        <w:keepNext/>
        <w:keepLines/>
      </w:pPr>
      <w:r>
        <w:t xml:space="preserve">Advanced Canvas Charts</w:t>
      </w:r>
    </w:p>
    <w:p>
      <w:pPr>
        <w:pStyle w:val="FirstParagraph"/>
        <w:widowControl/>
      </w:pPr>
      <w:r>
        <w:t xml:space="preserve">10 chart types rendered with raw Canvas 2D API: no extra dependencies beyond the browser.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1827"/>
        <w:gridCol w:w="1675"/>
        <w:gridCol w:w="1751"/>
        <w:gridCol w:w="2665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Chart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Story Intent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Data Shape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Key Technique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Sankey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Flow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Source-target-value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Bezier curves between stacked bars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Chord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Relationship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Adjacency matrix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Circular arcs with ribbons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Streamgraph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Change Over Time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Multi-series time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Stacked area with centered baseline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Sunburst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Hierarchy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Parent-child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Concentric arcs, angular proportion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Parallel Coordinates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Compare (multi-dim)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Many numeric columns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Vertical axes, polylines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Beeswarm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Distribution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Categorical + numeric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Force-separated dots on axis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Ridgeline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Distribution (compare)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Series of distributions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Overlapping density curves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Waffle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Part-to-Whole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Percentages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Grid of colored squares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Network Graph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Relationship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Nodes + edges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Force-directed layout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Violin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Distribution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Grouped distributions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Mirrored density curves</w:t>
            </w:r>
          </w:p>
        </w:tc>
      </w:tr>
    </w:tbl>
    <w:bookmarkStart w:id="49" w:name="canvas-rendering-pattern"/>
    <w:p>
      <w:pPr>
        <w:pStyle w:val="Heading4"/>
        <w:spacing w:before="200" w:after="60"/>
        <w:keepNext/>
        <w:keepLines/>
      </w:pPr>
      <w:r>
        <w:t xml:space="preserve">Canvas Rendering Pattern</w:t>
      </w:r>
    </w:p>
    <w:p>
      <w:pPr>
        <w:pStyle w:val="SourceCode"/>
        <w:shd w:fill="F5F5F5" w:val="clear"/>
        <w:pBdr>
          <w:left w:val="single" w:sz="24" w:space="4" w:color="CCCCCC"/>
          <w:top w:val="single" w:sz="4" w:space="1" w:color="E0E0E0"/>
          <w:bottom w:val="single" w:sz="4" w:space="1" w:color="E0E0E0"/>
          <w:right w:val="single" w:sz="4" w:space="1" w:color="E0E0E0"/>
        </w:pBdr>
        <w:spacing w:before="60" w:after="60"/>
        <w:keepLines/>
      </w:pPr>
      <w:r>
        <w:rPr>
          <w:rStyle w:val="CommentTok"/>
          <w:rFonts w:ascii="Consolas" w:hAnsi="Consolas"/>
          <w:sz w:val="18"/>
          <w:color w:val="1E1E1E"/>
        </w:rPr>
        <w:t xml:space="preserve">// Standard pattern for all advanced charts</w:t>
      </w:r>
      <w:r>
        <w:br/>
      </w:r>
      <w:r>
        <w:rPr>
          <w:rStyle w:val="KeywordTok"/>
          <w:rFonts w:ascii="Consolas" w:hAnsi="Consolas"/>
          <w:sz w:val="18"/>
          <w:color w:val="1E1E1E"/>
        </w:rPr>
        <w:t xml:space="preserve">const</w:t>
      </w:r>
      <w:r>
        <w:rPr>
          <w:rStyle w:val="NormalTok"/>
          <w:rFonts w:ascii="Consolas" w:hAnsi="Consolas"/>
          <w:sz w:val="18"/>
          <w:color w:val="1E1E1E"/>
        </w:rPr>
        <w:t xml:space="preserve"> canvas </w:t>
      </w:r>
      <w:r>
        <w:rPr>
          <w:rStyle w:val="OperatorTok"/>
          <w:rFonts w:ascii="Consolas" w:hAnsi="Consolas"/>
          <w:sz w:val="18"/>
          <w:color w:val="1E1E1E"/>
        </w:rPr>
        <w:t xml:space="preserve">=</w:t>
      </w:r>
      <w:r>
        <w:rPr>
          <w:rStyle w:val="NormalTok"/>
          <w:rFonts w:ascii="Consolas" w:hAnsi="Consolas"/>
          <w:sz w:val="18"/>
          <w:color w:val="1E1E1E"/>
        </w:rPr>
        <w:t xml:space="preserve"> </w:t>
      </w:r>
      <w:r>
        <w:rPr>
          <w:rStyle w:val="BuiltInTok"/>
          <w:rFonts w:ascii="Consolas" w:hAnsi="Consolas"/>
          <w:sz w:val="18"/>
          <w:color w:val="1E1E1E"/>
        </w:rPr>
        <w:t xml:space="preserve">document</w:t>
      </w:r>
      <w:r>
        <w:rPr>
          <w:rStyle w:val="OperatorTok"/>
          <w:rFonts w:ascii="Consolas" w:hAnsi="Consolas"/>
          <w:sz w:val="18"/>
          <w:color w:val="1E1E1E"/>
        </w:rPr>
        <w:t xml:space="preserve">.</w:t>
      </w:r>
      <w:r>
        <w:rPr>
          <w:rStyle w:val="FunctionTok"/>
          <w:rFonts w:ascii="Consolas" w:hAnsi="Consolas"/>
          <w:sz w:val="18"/>
          <w:color w:val="1E1E1E"/>
        </w:rPr>
        <w:t xml:space="preserve">getElementById</w:t>
      </w:r>
      <w:r>
        <w:rPr>
          <w:rStyle w:val="NormalTok"/>
          <w:rFonts w:ascii="Consolas" w:hAnsi="Consolas"/>
          <w:sz w:val="18"/>
          <w:color w:val="1E1E1E"/>
        </w:rPr>
        <w:t xml:space="preserve">(</w:t>
      </w:r>
      <w:r>
        <w:rPr>
          <w:rStyle w:val="StringTok"/>
          <w:rFonts w:ascii="Consolas" w:hAnsi="Consolas"/>
          <w:sz w:val="18"/>
          <w:color w:val="1E1E1E"/>
        </w:rPr>
        <w:t xml:space="preserve">"chart"</w:t>
      </w:r>
      <w:r>
        <w:rPr>
          <w:rStyle w:val="NormalTok"/>
          <w:rFonts w:ascii="Consolas" w:hAnsi="Consolas"/>
          <w:sz w:val="18"/>
          <w:color w:val="1E1E1E"/>
        </w:rPr>
        <w:t xml:space="preserve">)</w:t>
      </w:r>
      <w:r>
        <w:rPr>
          <w:rStyle w:val="OperatorTok"/>
          <w:rFonts w:ascii="Consolas" w:hAnsi="Consolas"/>
          <w:sz w:val="18"/>
          <w:color w:val="1E1E1E"/>
        </w:rPr>
        <w:t xml:space="preserve">;</w:t>
      </w:r>
      <w:r>
        <w:br/>
      </w:r>
      <w:r>
        <w:rPr>
          <w:rStyle w:val="KeywordTok"/>
          <w:rFonts w:ascii="Consolas" w:hAnsi="Consolas"/>
          <w:sz w:val="18"/>
          <w:color w:val="1E1E1E"/>
        </w:rPr>
        <w:t xml:space="preserve">const</w:t>
      </w:r>
      <w:r>
        <w:rPr>
          <w:rStyle w:val="NormalTok"/>
          <w:rFonts w:ascii="Consolas" w:hAnsi="Consolas"/>
          <w:sz w:val="18"/>
          <w:color w:val="1E1E1E"/>
        </w:rPr>
        <w:t xml:space="preserve"> ctx </w:t>
      </w:r>
      <w:r>
        <w:rPr>
          <w:rStyle w:val="OperatorTok"/>
          <w:rFonts w:ascii="Consolas" w:hAnsi="Consolas"/>
          <w:sz w:val="18"/>
          <w:color w:val="1E1E1E"/>
        </w:rPr>
        <w:t xml:space="preserve">=</w:t>
      </w:r>
      <w:r>
        <w:rPr>
          <w:rStyle w:val="NormalTok"/>
          <w:rFonts w:ascii="Consolas" w:hAnsi="Consolas"/>
          <w:sz w:val="18"/>
          <w:color w:val="1E1E1E"/>
        </w:rPr>
        <w:t xml:space="preserve"> canvas</w:t>
      </w:r>
      <w:r>
        <w:rPr>
          <w:rStyle w:val="OperatorTok"/>
          <w:rFonts w:ascii="Consolas" w:hAnsi="Consolas"/>
          <w:sz w:val="18"/>
          <w:color w:val="1E1E1E"/>
        </w:rPr>
        <w:t xml:space="preserve">.</w:t>
      </w:r>
      <w:r>
        <w:rPr>
          <w:rStyle w:val="FunctionTok"/>
          <w:rFonts w:ascii="Consolas" w:hAnsi="Consolas"/>
          <w:sz w:val="18"/>
          <w:color w:val="1E1E1E"/>
        </w:rPr>
        <w:t xml:space="preserve">getContext</w:t>
      </w:r>
      <w:r>
        <w:rPr>
          <w:rStyle w:val="NormalTok"/>
          <w:rFonts w:ascii="Consolas" w:hAnsi="Consolas"/>
          <w:sz w:val="18"/>
          <w:color w:val="1E1E1E"/>
        </w:rPr>
        <w:t xml:space="preserve">(</w:t>
      </w:r>
      <w:r>
        <w:rPr>
          <w:rStyle w:val="StringTok"/>
          <w:rFonts w:ascii="Consolas" w:hAnsi="Consolas"/>
          <w:sz w:val="18"/>
          <w:color w:val="1E1E1E"/>
        </w:rPr>
        <w:t xml:space="preserve">"2d"</w:t>
      </w:r>
      <w:r>
        <w:rPr>
          <w:rStyle w:val="NormalTok"/>
          <w:rFonts w:ascii="Consolas" w:hAnsi="Consolas"/>
          <w:sz w:val="18"/>
          <w:color w:val="1E1E1E"/>
        </w:rPr>
        <w:t xml:space="preserve">)</w:t>
      </w:r>
      <w:r>
        <w:rPr>
          <w:rStyle w:val="OperatorTok"/>
          <w:rFonts w:ascii="Consolas" w:hAnsi="Consolas"/>
          <w:sz w:val="18"/>
          <w:color w:val="1E1E1E"/>
        </w:rPr>
        <w:t xml:space="preserve">;</w:t>
      </w:r>
      <w:r>
        <w:br/>
      </w:r>
      <w:r>
        <w:rPr>
          <w:rStyle w:val="KeywordTok"/>
          <w:rFonts w:ascii="Consolas" w:hAnsi="Consolas"/>
          <w:sz w:val="18"/>
          <w:color w:val="1E1E1E"/>
        </w:rPr>
        <w:t xml:space="preserve">const</w:t>
      </w:r>
      <w:r>
        <w:rPr>
          <w:rStyle w:val="NormalTok"/>
          <w:rFonts w:ascii="Consolas" w:hAnsi="Consolas"/>
          <w:sz w:val="18"/>
          <w:color w:val="1E1E1E"/>
        </w:rPr>
        <w:t xml:space="preserve"> dpr </w:t>
      </w:r>
      <w:r>
        <w:rPr>
          <w:rStyle w:val="OperatorTok"/>
          <w:rFonts w:ascii="Consolas" w:hAnsi="Consolas"/>
          <w:sz w:val="18"/>
          <w:color w:val="1E1E1E"/>
        </w:rPr>
        <w:t xml:space="preserve">=</w:t>
      </w:r>
      <w:r>
        <w:rPr>
          <w:rStyle w:val="NormalTok"/>
          <w:rFonts w:ascii="Consolas" w:hAnsi="Consolas"/>
          <w:sz w:val="18"/>
          <w:color w:val="1E1E1E"/>
        </w:rPr>
        <w:t xml:space="preserve"> </w:t>
      </w:r>
      <w:r>
        <w:rPr>
          <w:rStyle w:val="BuiltInTok"/>
          <w:rFonts w:ascii="Consolas" w:hAnsi="Consolas"/>
          <w:sz w:val="18"/>
          <w:color w:val="1E1E1E"/>
        </w:rPr>
        <w:t xml:space="preserve">window</w:t>
      </w:r>
      <w:r>
        <w:rPr>
          <w:rStyle w:val="OperatorTok"/>
          <w:rFonts w:ascii="Consolas" w:hAnsi="Consolas"/>
          <w:sz w:val="18"/>
          <w:color w:val="1E1E1E"/>
        </w:rPr>
        <w:t xml:space="preserve">.</w:t>
      </w:r>
      <w:r>
        <w:rPr>
          <w:rStyle w:val="AttributeTok"/>
          <w:rFonts w:ascii="Consolas" w:hAnsi="Consolas"/>
          <w:sz w:val="18"/>
          <w:color w:val="1E1E1E"/>
        </w:rPr>
        <w:t xml:space="preserve">devicePixelRatio</w:t>
      </w:r>
      <w:r>
        <w:rPr>
          <w:rStyle w:val="NormalTok"/>
          <w:rFonts w:ascii="Consolas" w:hAnsi="Consolas"/>
          <w:sz w:val="18"/>
          <w:color w:val="1E1E1E"/>
        </w:rPr>
        <w:t xml:space="preserve"> </w:t>
      </w:r>
      <w:r>
        <w:rPr>
          <w:rStyle w:val="OperatorTok"/>
          <w:rFonts w:ascii="Consolas" w:hAnsi="Consolas"/>
          <w:sz w:val="18"/>
          <w:color w:val="1E1E1E"/>
        </w:rPr>
        <w:t xml:space="preserve">||</w:t>
      </w:r>
      <w:r>
        <w:rPr>
          <w:rStyle w:val="NormalTok"/>
          <w:rFonts w:ascii="Consolas" w:hAnsi="Consolas"/>
          <w:sz w:val="18"/>
          <w:color w:val="1E1E1E"/>
        </w:rPr>
        <w:t xml:space="preserve"> </w:t>
      </w:r>
      <w:r>
        <w:rPr>
          <w:rStyle w:val="DecValTok"/>
          <w:rFonts w:ascii="Consolas" w:hAnsi="Consolas"/>
          <w:sz w:val="18"/>
          <w:color w:val="1E1E1E"/>
        </w:rPr>
        <w:t xml:space="preserve">1</w:t>
      </w:r>
      <w:r>
        <w:rPr>
          <w:rStyle w:val="OperatorTok"/>
          <w:rFonts w:ascii="Consolas" w:hAnsi="Consolas"/>
          <w:sz w:val="18"/>
          <w:color w:val="1E1E1E"/>
        </w:rPr>
        <w:t xml:space="preserve">;</w:t>
      </w:r>
      <w:r>
        <w:br/>
      </w:r>
      <w:r>
        <w:rPr>
          <w:rStyle w:val="NormalTok"/>
          <w:rFonts w:ascii="Consolas" w:hAnsi="Consolas"/>
          <w:sz w:val="18"/>
          <w:color w:val="1E1E1E"/>
        </w:rPr>
        <w:t xml:space="preserve">canvas</w:t>
      </w:r>
      <w:r>
        <w:rPr>
          <w:rStyle w:val="OperatorTok"/>
          <w:rFonts w:ascii="Consolas" w:hAnsi="Consolas"/>
          <w:sz w:val="18"/>
          <w:color w:val="1E1E1E"/>
        </w:rPr>
        <w:t xml:space="preserve">.</w:t>
      </w:r>
      <w:r>
        <w:rPr>
          <w:rStyle w:val="AttributeTok"/>
          <w:rFonts w:ascii="Consolas" w:hAnsi="Consolas"/>
          <w:sz w:val="18"/>
          <w:color w:val="1E1E1E"/>
        </w:rPr>
        <w:t xml:space="preserve">width</w:t>
      </w:r>
      <w:r>
        <w:rPr>
          <w:rStyle w:val="NormalTok"/>
          <w:rFonts w:ascii="Consolas" w:hAnsi="Consolas"/>
          <w:sz w:val="18"/>
          <w:color w:val="1E1E1E"/>
        </w:rPr>
        <w:t xml:space="preserve"> </w:t>
      </w:r>
      <w:r>
        <w:rPr>
          <w:rStyle w:val="OperatorTok"/>
          <w:rFonts w:ascii="Consolas" w:hAnsi="Consolas"/>
          <w:sz w:val="18"/>
          <w:color w:val="1E1E1E"/>
        </w:rPr>
        <w:t xml:space="preserve">=</w:t>
      </w:r>
      <w:r>
        <w:rPr>
          <w:rStyle w:val="NormalTok"/>
          <w:rFonts w:ascii="Consolas" w:hAnsi="Consolas"/>
          <w:sz w:val="18"/>
          <w:color w:val="1E1E1E"/>
        </w:rPr>
        <w:t xml:space="preserve"> canvas</w:t>
      </w:r>
      <w:r>
        <w:rPr>
          <w:rStyle w:val="OperatorTok"/>
          <w:rFonts w:ascii="Consolas" w:hAnsi="Consolas"/>
          <w:sz w:val="18"/>
          <w:color w:val="1E1E1E"/>
        </w:rPr>
        <w:t xml:space="preserve">.</w:t>
      </w:r>
      <w:r>
        <w:rPr>
          <w:rStyle w:val="AttributeTok"/>
          <w:rFonts w:ascii="Consolas" w:hAnsi="Consolas"/>
          <w:sz w:val="18"/>
          <w:color w:val="1E1E1E"/>
        </w:rPr>
        <w:t xml:space="preserve">clientWidth</w:t>
      </w:r>
      <w:r>
        <w:rPr>
          <w:rStyle w:val="NormalTok"/>
          <w:rFonts w:ascii="Consolas" w:hAnsi="Consolas"/>
          <w:sz w:val="18"/>
          <w:color w:val="1E1E1E"/>
        </w:rPr>
        <w:t xml:space="preserve"> </w:t>
      </w:r>
      <w:r>
        <w:rPr>
          <w:rStyle w:val="OperatorTok"/>
          <w:rFonts w:ascii="Consolas" w:hAnsi="Consolas"/>
          <w:sz w:val="18"/>
          <w:color w:val="1E1E1E"/>
        </w:rPr>
        <w:t xml:space="preserve">*</w:t>
      </w:r>
      <w:r>
        <w:rPr>
          <w:rStyle w:val="NormalTok"/>
          <w:rFonts w:ascii="Consolas" w:hAnsi="Consolas"/>
          <w:sz w:val="18"/>
          <w:color w:val="1E1E1E"/>
        </w:rPr>
        <w:t xml:space="preserve"> dpr</w:t>
      </w:r>
      <w:r>
        <w:rPr>
          <w:rStyle w:val="OperatorTok"/>
          <w:rFonts w:ascii="Consolas" w:hAnsi="Consolas"/>
          <w:sz w:val="18"/>
          <w:color w:val="1E1E1E"/>
        </w:rPr>
        <w:t xml:space="preserve">;</w:t>
      </w:r>
      <w:r>
        <w:br/>
      </w:r>
      <w:r>
        <w:rPr>
          <w:rStyle w:val="NormalTok"/>
          <w:rFonts w:ascii="Consolas" w:hAnsi="Consolas"/>
          <w:sz w:val="18"/>
          <w:color w:val="1E1E1E"/>
        </w:rPr>
        <w:t xml:space="preserve">canvas</w:t>
      </w:r>
      <w:r>
        <w:rPr>
          <w:rStyle w:val="OperatorTok"/>
          <w:rFonts w:ascii="Consolas" w:hAnsi="Consolas"/>
          <w:sz w:val="18"/>
          <w:color w:val="1E1E1E"/>
        </w:rPr>
        <w:t xml:space="preserve">.</w:t>
      </w:r>
      <w:r>
        <w:rPr>
          <w:rStyle w:val="AttributeTok"/>
          <w:rFonts w:ascii="Consolas" w:hAnsi="Consolas"/>
          <w:sz w:val="18"/>
          <w:color w:val="1E1E1E"/>
        </w:rPr>
        <w:t xml:space="preserve">height</w:t>
      </w:r>
      <w:r>
        <w:rPr>
          <w:rStyle w:val="NormalTok"/>
          <w:rFonts w:ascii="Consolas" w:hAnsi="Consolas"/>
          <w:sz w:val="18"/>
          <w:color w:val="1E1E1E"/>
        </w:rPr>
        <w:t xml:space="preserve"> </w:t>
      </w:r>
      <w:r>
        <w:rPr>
          <w:rStyle w:val="OperatorTok"/>
          <w:rFonts w:ascii="Consolas" w:hAnsi="Consolas"/>
          <w:sz w:val="18"/>
          <w:color w:val="1E1E1E"/>
        </w:rPr>
        <w:t xml:space="preserve">=</w:t>
      </w:r>
      <w:r>
        <w:rPr>
          <w:rStyle w:val="NormalTok"/>
          <w:rFonts w:ascii="Consolas" w:hAnsi="Consolas"/>
          <w:sz w:val="18"/>
          <w:color w:val="1E1E1E"/>
        </w:rPr>
        <w:t xml:space="preserve"> canvas</w:t>
      </w:r>
      <w:r>
        <w:rPr>
          <w:rStyle w:val="OperatorTok"/>
          <w:rFonts w:ascii="Consolas" w:hAnsi="Consolas"/>
          <w:sz w:val="18"/>
          <w:color w:val="1E1E1E"/>
        </w:rPr>
        <w:t xml:space="preserve">.</w:t>
      </w:r>
      <w:r>
        <w:rPr>
          <w:rStyle w:val="AttributeTok"/>
          <w:rFonts w:ascii="Consolas" w:hAnsi="Consolas"/>
          <w:sz w:val="18"/>
          <w:color w:val="1E1E1E"/>
        </w:rPr>
        <w:t xml:space="preserve">clientHeight</w:t>
      </w:r>
      <w:r>
        <w:rPr>
          <w:rStyle w:val="NormalTok"/>
          <w:rFonts w:ascii="Consolas" w:hAnsi="Consolas"/>
          <w:sz w:val="18"/>
          <w:color w:val="1E1E1E"/>
        </w:rPr>
        <w:t xml:space="preserve"> </w:t>
      </w:r>
      <w:r>
        <w:rPr>
          <w:rStyle w:val="OperatorTok"/>
          <w:rFonts w:ascii="Consolas" w:hAnsi="Consolas"/>
          <w:sz w:val="18"/>
          <w:color w:val="1E1E1E"/>
        </w:rPr>
        <w:t xml:space="preserve">*</w:t>
      </w:r>
      <w:r>
        <w:rPr>
          <w:rStyle w:val="NormalTok"/>
          <w:rFonts w:ascii="Consolas" w:hAnsi="Consolas"/>
          <w:sz w:val="18"/>
          <w:color w:val="1E1E1E"/>
        </w:rPr>
        <w:t xml:space="preserve"> dpr</w:t>
      </w:r>
      <w:r>
        <w:rPr>
          <w:rStyle w:val="OperatorTok"/>
          <w:rFonts w:ascii="Consolas" w:hAnsi="Consolas"/>
          <w:sz w:val="18"/>
          <w:color w:val="1E1E1E"/>
        </w:rPr>
        <w:t xml:space="preserve">;</w:t>
      </w:r>
      <w:r>
        <w:br/>
      </w:r>
      <w:r>
        <w:rPr>
          <w:rStyle w:val="NormalTok"/>
          <w:rFonts w:ascii="Consolas" w:hAnsi="Consolas"/>
          <w:sz w:val="18"/>
          <w:color w:val="1E1E1E"/>
        </w:rPr>
        <w:t xml:space="preserve">ctx</w:t>
      </w:r>
      <w:r>
        <w:rPr>
          <w:rStyle w:val="OperatorTok"/>
          <w:rFonts w:ascii="Consolas" w:hAnsi="Consolas"/>
          <w:sz w:val="18"/>
          <w:color w:val="1E1E1E"/>
        </w:rPr>
        <w:t xml:space="preserve">.</w:t>
      </w:r>
      <w:r>
        <w:rPr>
          <w:rStyle w:val="FunctionTok"/>
          <w:rFonts w:ascii="Consolas" w:hAnsi="Consolas"/>
          <w:sz w:val="18"/>
          <w:color w:val="1E1E1E"/>
        </w:rPr>
        <w:t xml:space="preserve">scale</w:t>
      </w:r>
      <w:r>
        <w:rPr>
          <w:rStyle w:val="NormalTok"/>
          <w:rFonts w:ascii="Consolas" w:hAnsi="Consolas"/>
          <w:sz w:val="18"/>
          <w:color w:val="1E1E1E"/>
        </w:rPr>
        <w:t xml:space="preserve">(dpr</w:t>
      </w:r>
      <w:r>
        <w:rPr>
          <w:rStyle w:val="OperatorTok"/>
          <w:rFonts w:ascii="Consolas" w:hAnsi="Consolas"/>
          <w:sz w:val="18"/>
          <w:color w:val="1E1E1E"/>
        </w:rPr>
        <w:t xml:space="preserve">,</w:t>
      </w:r>
      <w:r>
        <w:rPr>
          <w:rStyle w:val="NormalTok"/>
          <w:rFonts w:ascii="Consolas" w:hAnsi="Consolas"/>
          <w:sz w:val="18"/>
          <w:color w:val="1E1E1E"/>
        </w:rPr>
        <w:t xml:space="preserve"> dpr)</w:t>
      </w:r>
      <w:r>
        <w:rPr>
          <w:rStyle w:val="OperatorTok"/>
          <w:rFonts w:ascii="Consolas" w:hAnsi="Consolas"/>
          <w:sz w:val="18"/>
          <w:color w:val="1E1E1E"/>
        </w:rPr>
        <w:t xml:space="preserve">;</w:t>
      </w:r>
      <w:r>
        <w:br/>
      </w:r>
      <w:r>
        <w:rPr>
          <w:rStyle w:val="CommentTok"/>
          <w:rFonts w:ascii="Consolas" w:hAnsi="Consolas"/>
          <w:sz w:val="18"/>
          <w:color w:val="1E1E1E"/>
        </w:rPr>
        <w:t xml:space="preserve">// ... render logic</w:t>
      </w:r>
    </w:p>
    <w:bookmarkEnd w:id="49"/>
    <w:bookmarkStart w:id="50" w:name="visualization-anti-patterns"/>
    <w:p>
      <w:pPr>
        <w:pStyle w:val="Heading4"/>
        <w:spacing w:before="200" w:after="60"/>
        <w:keepNext/>
        <w:keepLines/>
      </w:pPr>
      <w:r>
        <w:t xml:space="preserve">Visualization Anti-Patterns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2098"/>
        <w:gridCol w:w="2910"/>
        <w:gridCol w:w="291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Anti-Pattern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Why It Fails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Fix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“Chart type first, data second”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Picks visual before understanding the story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Start with story intent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Title just labels axes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No argument, no insight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Write a sentence the viewer should conclude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Rainbow palette on categories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No semantic meaning, accessibility failure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Max 2-3 purposeful hues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Dual Y axes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Implies false correlation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Two separate charts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Pie chart with 8+ slices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Unreadable, angle perception is poor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Sorted horizontal bar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3D anything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Distorts perception, adds zero information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Always flat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Default gridlines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Clutter that competes with data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Remove or make very subtle</w:t>
            </w:r>
          </w:p>
        </w:tc>
      </w:tr>
    </w:tbl>
    <w:bookmarkEnd w:id="50"/>
    <w:bookmarkEnd w:id="51"/>
    <w:bookmarkEnd w:id="52"/>
    <w:bookmarkStart w:id="69" w:name="data-storytelling"/>
    <w:p>
      <w:pPr>
        <w:pStyle w:val="Heading2"/>
        <w:spacing w:before="280" w:after="80"/>
        <w:keepNext/>
        <w:keepLines/>
      </w:pPr>
      <w:r>
        <w:t xml:space="preserve">Data Storytelling</w:t>
      </w:r>
    </w:p>
    <w:p>
      <w:pPr>
        <w:pStyle w:val="FirstParagraph"/>
        <w:widowControl/>
      </w:pPr>
      <w:r>
        <w:t xml:space="preserve">This is the orchestrator skill. It transforms raw data into a complete, coherent narrative by activating analysis, visualization, and dashboard skills in sequence. The output is a self-contained artifact – typically an HTML dashboard or scrollable report – where every chart, annotation, and KPI serves the story.</w:t>
      </w:r>
    </w:p>
    <w:p>
      <w:pPr>
        <w:pStyle w:val="BodyText"/>
        <w:spacing w:before="120" w:after="120" w:line="312" w:lineRule="auto"/>
        <w:widowControl/>
      </w:pPr>
      <w:r>
        <w:t xml:space="preserve">The cardinal rule:</w:t>
      </w:r>
      <w:r>
        <w:t xml:space="preserve"> </w:t>
      </w:r>
      <w:r>
        <w:rPr>
          <w:b/>
          <w:bCs/>
        </w:rPr>
        <w:t xml:space="preserve">data stories have arguments, not just observations</w:t>
      </w:r>
      <w:r>
        <w:t xml:space="preserve">. A collection of charts with captions is a report. A data story says</w:t>
      </w:r>
      <w:r>
        <w:t xml:space="preserve"> </w:t>
      </w:r>
      <w:r>
        <w:t xml:space="preserve">“here’s what happened, here’s why it matters, and here’s what we should do.”</w:t>
      </w:r>
    </w:p>
    <w:bookmarkStart w:id="54" w:name="three-act-data-structure"/>
    <w:p>
      <w:pPr>
        <w:pStyle w:val="Heading3"/>
        <w:spacing w:before="240" w:after="80"/>
        <w:keepNext/>
        <w:keepLines/>
      </w:pPr>
      <w:r>
        <w:t xml:space="preserve">Three-Act Data Structure</w:t>
      </w:r>
    </w:p>
    <w:p>
      <w:pPr>
        <w:pStyle w:val="FirstParagraph"/>
        <w:widowControl/>
      </w:pPr>
      <w:r>
        <w:t xml:space="preserve">Every data story follows this arc: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979"/>
        <w:gridCol w:w="3021"/>
        <w:gridCol w:w="3919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Act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Purpose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Content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Setup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Establish context and baseline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Who, what, when, where +</w:t>
            </w:r>
            <w:r>
              <w:t xml:space="preserve"> </w:t>
            </w:r>
            <w:r>
              <w:t xml:space="preserve">“here’s how things were”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Conflict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Reveal the surprise, problem, or gap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“But then this happened”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“X is not what we expected”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Resolution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Deliver insight and recommendation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“This means X, and we should do Y”</w:t>
            </w:r>
          </w:p>
        </w:tc>
      </w:tr>
    </w:tbl>
    <w:bookmarkStart w:id="53" w:name="act-mapping-to-dashboard-components"/>
    <w:p>
      <w:pPr>
        <w:pStyle w:val="Heading4"/>
        <w:spacing w:before="200" w:after="60"/>
        <w:keepNext/>
        <w:keepLines/>
      </w:pPr>
      <w:r>
        <w:t xml:space="preserve">Act Mapping to Dashboard Components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3960"/>
        <w:gridCol w:w="396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Act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Dashboard Element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Setup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KPI cards showing baseline stats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Conflict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Hero chart revealing the anomaly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Resolution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Supporting charts + annotated insight</w:t>
            </w:r>
          </w:p>
        </w:tc>
      </w:tr>
    </w:tbl>
    <w:bookmarkEnd w:id="53"/>
    <w:bookmarkEnd w:id="54"/>
    <w:bookmarkStart w:id="55" w:name="audience-first-framing"/>
    <w:p>
      <w:pPr>
        <w:pStyle w:val="Heading3"/>
        <w:spacing w:before="240" w:after="80"/>
        <w:keepNext/>
        <w:keepLines/>
      </w:pPr>
      <w:r>
        <w:t xml:space="preserve">Audience-First Framing</w:t>
      </w:r>
    </w:p>
    <w:p>
      <w:pPr>
        <w:pStyle w:val="FirstParagraph"/>
        <w:widowControl/>
      </w:pPr>
      <w:r>
        <w:t xml:space="preserve">Before choosing a single chart, identify who will read this and what decision it supports.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1075"/>
        <w:gridCol w:w="1075"/>
        <w:gridCol w:w="3324"/>
        <w:gridCol w:w="2444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Audience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Time Budget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What They Need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Artifact Style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Executive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30 seconds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Headline + action recommendation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KPI dashboard, 5-Visual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Manager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2 minutes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Context + options + trade-offs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Dashboard with filters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Analyst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Unlimited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Full data + methodology + caveats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Detailed report with drill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General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1 minute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Simple story, familiar visuals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Scroll narrative, annotated</w:t>
            </w:r>
          </w:p>
        </w:tc>
      </w:tr>
    </w:tbl>
    <w:bookmarkEnd w:id="55"/>
    <w:bookmarkStart w:id="56" w:name="knaflic-method-storytelling-with-data"/>
    <w:p>
      <w:pPr>
        <w:pStyle w:val="Heading3"/>
        <w:spacing w:before="240" w:after="80"/>
        <w:keepNext/>
        <w:keepLines/>
      </w:pPr>
      <w:r>
        <w:t xml:space="preserve">Knaflic Method (</w:t>
      </w:r>
      <w:r>
        <w:t xml:space="preserve">“Storytelling with Data”</w:t>
      </w:r>
      <w:r>
        <w:t xml:space="preserve">)</w:t>
      </w:r>
    </w:p>
    <w:p>
      <w:pPr>
        <w:pStyle w:val="FirstParagraph"/>
        <w:widowControl/>
      </w:pPr>
      <w:r>
        <w:t xml:space="preserve">The 5-step framework from Cole Nussbaumer Knaflic: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2501"/>
        <w:gridCol w:w="5418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Step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Action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1. Understand context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Who is the audience? What do they need to do?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2. Choose an effective visual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Story intent → chart type (SKILL cross-ref)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3. Eliminate clutter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Remove everything that isn’t data or supporting story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4. Focus attention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Use color, size, position to direct the eye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5. Tell a story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Connect visuals with narrative text</w:t>
            </w:r>
          </w:p>
        </w:tc>
      </w:tr>
    </w:tbl>
    <w:bookmarkEnd w:id="56"/>
    <w:bookmarkStart w:id="57" w:name="X7b73f583c990d410e630362407dd47bd1404b43"/>
    <w:p>
      <w:pPr>
        <w:pStyle w:val="Heading3"/>
        <w:spacing w:before="240" w:after="80"/>
        <w:keepNext/>
        <w:keepLines/>
      </w:pPr>
      <w:r>
        <w:t xml:space="preserve">Duarte Contrast (</w:t>
      </w:r>
      <w:r>
        <w:t xml:space="preserve">“What Is”</w:t>
      </w:r>
      <w:r>
        <w:t xml:space="preserve"> </w:t>
      </w:r>
      <w:r>
        <w:t xml:space="preserve">vs. </w:t>
      </w:r>
      <w:r>
        <w:t xml:space="preserve">“What Could Be”</w:t>
      </w:r>
      <w:r>
        <w:t xml:space="preserve">)</w:t>
      </w:r>
    </w:p>
    <w:p>
      <w:pPr>
        <w:pStyle w:val="FirstParagraph"/>
        <w:widowControl/>
      </w:pPr>
      <w:r>
        <w:t xml:space="preserve">Nancy Duarte’s tension pattern drives engagement:</w:t>
      </w:r>
    </w:p>
    <w:p>
      <w:pPr>
        <w:pStyle w:val="SourceCode"/>
        <w:shd w:fill="F5F5F5" w:val="clear"/>
        <w:pBdr>
          <w:left w:val="single" w:sz="24" w:space="4" w:color="CCCCCC"/>
          <w:top w:val="single" w:sz="4" w:space="1" w:color="E0E0E0"/>
          <w:bottom w:val="single" w:sz="4" w:space="1" w:color="E0E0E0"/>
          <w:right w:val="single" w:sz="4" w:space="1" w:color="E0E0E0"/>
        </w:pBdr>
        <w:spacing w:before="60" w:after="60"/>
        <w:keepLines/>
      </w:pPr>
      <w:r>
        <w:rPr>
          <w:rStyle w:val="VerbatimChar"/>
          <w:rFonts w:ascii="Consolas" w:hAnsi="Consolas"/>
          <w:sz w:val="18"/>
          <w:color w:val="1E1E1E"/>
        </w:rPr>
        <w:t xml:space="preserve">What Is:      "Today, we process 500 support tickets per day"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What Could Be: "With the new model, we could process 2000 with the same team"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What Is:      "Current SLA breach rate is 12%"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What Could Be: "Top performers achieve 3% -- the gap is process, not people"</w:t>
      </w:r>
    </w:p>
    <w:p>
      <w:pPr>
        <w:pStyle w:val="FirstParagraph"/>
        <w:widowControl/>
      </w:pPr>
      <w:r>
        <w:t xml:space="preserve">Use this pattern when the story needs to motivate action, not just inform.</w:t>
      </w:r>
    </w:p>
    <w:bookmarkEnd w:id="57"/>
    <w:bookmarkStart w:id="58" w:name="big-idea-worksheet"/>
    <w:p>
      <w:pPr>
        <w:pStyle w:val="Heading3"/>
        <w:spacing w:before="240" w:after="80"/>
        <w:keepNext/>
        <w:keepLines/>
      </w:pPr>
      <w:r>
        <w:t xml:space="preserve">Big Idea Worksheet</w:t>
      </w:r>
    </w:p>
    <w:p>
      <w:pPr>
        <w:pStyle w:val="FirstParagraph"/>
        <w:widowControl/>
      </w:pPr>
      <w:r>
        <w:t xml:space="preserve">Force the story into one sentence before building anything:</w:t>
      </w:r>
    </w:p>
    <w:p>
      <w:pPr>
        <w:pStyle w:val="SourceCode"/>
        <w:shd w:fill="F5F5F5" w:val="clear"/>
        <w:pBdr>
          <w:left w:val="single" w:sz="24" w:space="4" w:color="CCCCCC"/>
          <w:top w:val="single" w:sz="4" w:space="1" w:color="E0E0E0"/>
          <w:bottom w:val="single" w:sz="4" w:space="1" w:color="E0E0E0"/>
          <w:right w:val="single" w:sz="4" w:space="1" w:color="E0E0E0"/>
        </w:pBdr>
        <w:spacing w:before="60" w:after="60"/>
        <w:keepLines/>
      </w:pPr>
      <w:r>
        <w:rPr>
          <w:rStyle w:val="VerbatimChar"/>
          <w:rFonts w:ascii="Consolas" w:hAnsi="Consolas"/>
          <w:sz w:val="18"/>
          <w:color w:val="1E1E1E"/>
        </w:rPr>
        <w:t xml:space="preserve">[Subject/audience] should [action/decision]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because [evidence from data].</w:t>
      </w:r>
    </w:p>
    <w:p>
      <w:pPr>
        <w:pStyle w:val="FirstParagraph"/>
        <w:widowControl/>
      </w:pPr>
      <w:r>
        <w:t xml:space="preserve">Examples:</w:t>
      </w:r>
    </w:p>
    <w:p>
      <w:pPr>
        <w:pStyle w:val="Compact"/>
        <w:numPr>
          <w:ilvl w:val="0"/>
          <w:numId w:val="1004"/>
        </w:numPr>
        <w:widowControl/>
      </w:pPr>
      <w:r>
        <w:t xml:space="preserve">“The exec team should double Q4 marketing spend because every 1 of email marketing generates 3.20 in pipeline”</w:t>
      </w:r>
    </w:p>
    <w:p>
      <w:pPr>
        <w:pStyle w:val="Compact"/>
        <w:numPr>
          <w:ilvl w:val="0"/>
          <w:numId w:val="1004"/>
        </w:numPr>
        <w:widowControl/>
      </w:pPr>
      <w:r>
        <w:t xml:space="preserve">“Engineering should prioritize Region B support because resolution time is 2.5x the company average”</w:t>
      </w:r>
    </w:p>
    <w:p>
      <w:pPr>
        <w:pStyle w:val="FirstParagraph"/>
        <w:widowControl/>
      </w:pPr>
      <w:r>
        <w:t xml:space="preserve">If you can’t write the Big Idea sentence, the analysis isn’t done yet.</w:t>
      </w:r>
    </w:p>
    <w:bookmarkEnd w:id="58"/>
    <w:bookmarkStart w:id="59" w:name="explanatory-vs.-exploratory"/>
    <w:p>
      <w:pPr>
        <w:pStyle w:val="Heading3"/>
        <w:spacing w:before="240" w:after="80"/>
        <w:keepNext/>
        <w:keepLines/>
      </w:pPr>
      <w:r>
        <w:t xml:space="preserve">Explanatory vs. Exploratory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1245"/>
        <w:gridCol w:w="1779"/>
        <w:gridCol w:w="2580"/>
        <w:gridCol w:w="2313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Mode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You Know the Story?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Goal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Output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Explanatory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Yes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Guide viewer to a conclusion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Annotated dashboard/report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Exploratory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No (yet)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Let viewer discover patterns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Interactive dashboard</w:t>
            </w:r>
          </w:p>
        </w:tc>
      </w:tr>
    </w:tbl>
    <w:p>
      <w:pPr>
        <w:pStyle w:val="BodyText"/>
        <w:spacing w:before="120" w:after="120" w:line="312" w:lineRule="auto"/>
        <w:widowControl/>
      </w:pPr>
      <w:r>
        <w:t xml:space="preserve">Default to</w:t>
      </w:r>
      <w:r>
        <w:t xml:space="preserve"> </w:t>
      </w:r>
      <w:r>
        <w:rPr>
          <w:b/>
          <w:bCs/>
        </w:rPr>
        <w:t xml:space="preserve">explanatory</w:t>
      </w:r>
      <w:r>
        <w:t xml:space="preserve"> </w:t>
      </w:r>
      <w:r>
        <w:t xml:space="preserve">for executives and general audiences. Use</w:t>
      </w:r>
      <w:r>
        <w:t xml:space="preserve"> </w:t>
      </w:r>
      <w:r>
        <w:rPr>
          <w:b/>
          <w:bCs/>
        </w:rPr>
        <w:t xml:space="preserve">exploratory</w:t>
      </w:r>
      <w:r>
        <w:t xml:space="preserve"> </w:t>
      </w:r>
      <w:r>
        <w:t xml:space="preserve">for analysts.</w:t>
      </w:r>
    </w:p>
    <w:bookmarkEnd w:id="59"/>
    <w:bookmarkStart w:id="60" w:name="annotation-as-narration"/>
    <w:p>
      <w:pPr>
        <w:pStyle w:val="Heading3"/>
        <w:spacing w:before="240" w:after="80"/>
        <w:keepNext/>
        <w:keepLines/>
      </w:pPr>
      <w:r>
        <w:t xml:space="preserve">Annotation as Narration</w:t>
      </w:r>
    </w:p>
    <w:p>
      <w:pPr>
        <w:pStyle w:val="FirstParagraph"/>
        <w:widowControl/>
      </w:pPr>
      <w:r>
        <w:t xml:space="preserve">Annotations carry the argument. The chart is evidence; the annotation is the lawyer.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1277"/>
        <w:gridCol w:w="3065"/>
        <w:gridCol w:w="3576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Annotation Type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Purpose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Example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Title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State the insight (not the metric)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“Revenue grew 34% but growth is slowing”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Subtitle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Provide context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“Quarterly actuals, FY2024-FY2025”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Callout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Highlight the key data point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Arrow +</w:t>
            </w:r>
            <w:r>
              <w:t xml:space="preserve"> </w:t>
            </w:r>
            <w:r>
              <w:t xml:space="preserve">“Q3 peak: $4.2M”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Caption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Add nuance below the chart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“Note: Q1 2025 includes one-time adjustment”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Footnote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Source, methodology, caveats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“Source: Internal CRM, excludes returns”</w:t>
            </w:r>
          </w:p>
        </w:tc>
      </w:tr>
    </w:tbl>
    <w:bookmarkEnd w:id="60"/>
    <w:bookmarkStart w:id="66" w:name="orchestration-protocol"/>
    <w:p>
      <w:pPr>
        <w:pStyle w:val="Heading3"/>
        <w:spacing w:before="240" w:after="80"/>
        <w:keepNext/>
        <w:keepLines/>
      </w:pPr>
      <w:r>
        <w:t xml:space="preserve">Orchestration Protocol</w:t>
      </w:r>
    </w:p>
    <w:p>
      <w:pPr>
        <w:pStyle w:val="FirstParagraph"/>
        <w:widowControl/>
      </w:pPr>
      <w:r>
        <w:t xml:space="preserve">When data storytelling is invoked, execute these phases in order:</w:t>
      </w:r>
    </w:p>
    <w:bookmarkStart w:id="61" w:name="phase-0-ingest"/>
    <w:p>
      <w:pPr>
        <w:pStyle w:val="Heading4"/>
        <w:spacing w:before="200" w:after="60"/>
        <w:keepNext/>
        <w:keepLines/>
      </w:pPr>
      <w:r>
        <w:t xml:space="preserve">Phase 0: Ingest</w:t>
      </w:r>
    </w:p>
    <w:p>
      <w:pPr>
        <w:pStyle w:val="Compact"/>
        <w:numPr>
          <w:ilvl w:val="0"/>
          <w:numId w:val="1005"/>
        </w:numPr>
        <w:widowControl/>
      </w:pPr>
      <w:r>
        <w:t xml:space="preserve">Activate data-ingest.cjs (or inline parse)</w:t>
      </w:r>
    </w:p>
    <w:p>
      <w:pPr>
        <w:pStyle w:val="Compact"/>
        <w:numPr>
          <w:ilvl w:val="0"/>
          <w:numId w:val="1005"/>
        </w:numPr>
        <w:widowControl/>
      </w:pPr>
      <w:r>
        <w:t xml:space="preserve">Output: clean columnar data + metadata</w:t>
      </w:r>
    </w:p>
    <w:bookmarkEnd w:id="61"/>
    <w:bookmarkStart w:id="62" w:name="phase-1-discover"/>
    <w:p>
      <w:pPr>
        <w:pStyle w:val="Heading4"/>
        <w:spacing w:before="200" w:after="60"/>
        <w:keepNext/>
        <w:keepLines/>
      </w:pPr>
      <w:r>
        <w:t xml:space="preserve">Phase 1: Discover</w:t>
      </w:r>
    </w:p>
    <w:p>
      <w:pPr>
        <w:pStyle w:val="Compact"/>
        <w:numPr>
          <w:ilvl w:val="0"/>
          <w:numId w:val="1006"/>
        </w:numPr>
        <w:widowControl/>
      </w:pPr>
      <w:r>
        <w:t xml:space="preserve">Activate data-analysis skill</w:t>
      </w:r>
    </w:p>
    <w:p>
      <w:pPr>
        <w:pStyle w:val="Compact"/>
        <w:numPr>
          <w:ilvl w:val="0"/>
          <w:numId w:val="1006"/>
        </w:numPr>
        <w:widowControl/>
      </w:pPr>
      <w:r>
        <w:t xml:space="preserve">Output: 3-5 insight statements with story intents</w:t>
      </w:r>
    </w:p>
    <w:bookmarkEnd w:id="62"/>
    <w:bookmarkStart w:id="63" w:name="phase-2-visualize"/>
    <w:p>
      <w:pPr>
        <w:pStyle w:val="Heading4"/>
        <w:spacing w:before="200" w:after="60"/>
        <w:keepNext/>
        <w:keepLines/>
      </w:pPr>
      <w:r>
        <w:t xml:space="preserve">Phase 2: Visualize</w:t>
      </w:r>
    </w:p>
    <w:p>
      <w:pPr>
        <w:pStyle w:val="Compact"/>
        <w:numPr>
          <w:ilvl w:val="0"/>
          <w:numId w:val="1007"/>
        </w:numPr>
        <w:widowControl/>
      </w:pPr>
      <w:r>
        <w:t xml:space="preserve">Activate data-visualization skill for each insight</w:t>
      </w:r>
    </w:p>
    <w:p>
      <w:pPr>
        <w:pStyle w:val="Compact"/>
        <w:numPr>
          <w:ilvl w:val="0"/>
          <w:numId w:val="1007"/>
        </w:numPr>
        <w:widowControl/>
      </w:pPr>
      <w:r>
        <w:t xml:space="preserve">Match story intent → chart type</w:t>
      </w:r>
    </w:p>
    <w:p>
      <w:pPr>
        <w:pStyle w:val="Compact"/>
        <w:numPr>
          <w:ilvl w:val="0"/>
          <w:numId w:val="1007"/>
        </w:numPr>
        <w:widowControl/>
      </w:pPr>
      <w:r>
        <w:t xml:space="preserve">Output: chart specs with titles-as-insights</w:t>
      </w:r>
    </w:p>
    <w:bookmarkEnd w:id="63"/>
    <w:bookmarkStart w:id="64" w:name="phase-3-arrange"/>
    <w:p>
      <w:pPr>
        <w:pStyle w:val="Heading4"/>
        <w:spacing w:before="200" w:after="60"/>
        <w:keepNext/>
        <w:keepLines/>
      </w:pPr>
      <w:r>
        <w:t xml:space="preserve">Phase 3: Arrange</w:t>
      </w:r>
    </w:p>
    <w:p>
      <w:pPr>
        <w:pStyle w:val="Compact"/>
        <w:numPr>
          <w:ilvl w:val="0"/>
          <w:numId w:val="1008"/>
        </w:numPr>
        <w:widowControl/>
      </w:pPr>
      <w:r>
        <w:t xml:space="preserve">Activate dashboard-design skill</w:t>
      </w:r>
    </w:p>
    <w:p>
      <w:pPr>
        <w:pStyle w:val="Compact"/>
        <w:numPr>
          <w:ilvl w:val="0"/>
          <w:numId w:val="1008"/>
        </w:numPr>
        <w:widowControl/>
      </w:pPr>
      <w:r>
        <w:t xml:space="preserve">Choose layout by audience</w:t>
      </w:r>
    </w:p>
    <w:p>
      <w:pPr>
        <w:pStyle w:val="Compact"/>
        <w:numPr>
          <w:ilvl w:val="0"/>
          <w:numId w:val="1008"/>
        </w:numPr>
        <w:widowControl/>
      </w:pPr>
      <w:r>
        <w:t xml:space="preserve">Place KPIs, hero, supporting, table, drill-down</w:t>
      </w:r>
    </w:p>
    <w:p>
      <w:pPr>
        <w:pStyle w:val="Compact"/>
        <w:numPr>
          <w:ilvl w:val="0"/>
          <w:numId w:val="1008"/>
        </w:numPr>
        <w:widowControl/>
      </w:pPr>
      <w:r>
        <w:t xml:space="preserve">Output: dashboard scaffold</w:t>
      </w:r>
    </w:p>
    <w:bookmarkEnd w:id="64"/>
    <w:bookmarkStart w:id="65" w:name="phase-4-narrate"/>
    <w:p>
      <w:pPr>
        <w:pStyle w:val="Heading4"/>
        <w:spacing w:before="200" w:after="60"/>
        <w:keepNext/>
        <w:keepLines/>
      </w:pPr>
      <w:r>
        <w:t xml:space="preserve">Phase 4: Narrate</w:t>
      </w:r>
    </w:p>
    <w:p>
      <w:pPr>
        <w:pStyle w:val="Compact"/>
        <w:numPr>
          <w:ilvl w:val="0"/>
          <w:numId w:val="1009"/>
        </w:numPr>
        <w:widowControl/>
      </w:pPr>
      <w:r>
        <w:t xml:space="preserve">Apply three-act structure</w:t>
      </w:r>
    </w:p>
    <w:p>
      <w:pPr>
        <w:pStyle w:val="Compact"/>
        <w:numPr>
          <w:ilvl w:val="0"/>
          <w:numId w:val="1009"/>
        </w:numPr>
        <w:widowControl/>
      </w:pPr>
      <w:r>
        <w:t xml:space="preserve">Write Big Idea sentence</w:t>
      </w:r>
    </w:p>
    <w:p>
      <w:pPr>
        <w:pStyle w:val="Compact"/>
        <w:numPr>
          <w:ilvl w:val="0"/>
          <w:numId w:val="1009"/>
        </w:numPr>
        <w:widowControl/>
      </w:pPr>
      <w:r>
        <w:t xml:space="preserve">Add annotations as narration</w:t>
      </w:r>
    </w:p>
    <w:p>
      <w:pPr>
        <w:pStyle w:val="Compact"/>
        <w:numPr>
          <w:ilvl w:val="0"/>
          <w:numId w:val="1009"/>
        </w:numPr>
        <w:widowControl/>
      </w:pPr>
      <w:r>
        <w:t xml:space="preserve">Validate: top-to-bottom read tells the story</w:t>
      </w:r>
    </w:p>
    <w:p>
      <w:pPr>
        <w:pStyle w:val="Compact"/>
        <w:numPr>
          <w:ilvl w:val="0"/>
          <w:numId w:val="1009"/>
        </w:numPr>
        <w:widowControl/>
      </w:pPr>
      <w:r>
        <w:t xml:space="preserve">Output: self-contained HTML with narrative</w:t>
      </w:r>
    </w:p>
    <w:bookmarkEnd w:id="65"/>
    <w:bookmarkEnd w:id="66"/>
    <w:bookmarkStart w:id="68" w:name="quality-checks"/>
    <w:p>
      <w:pPr>
        <w:pStyle w:val="Heading3"/>
        <w:spacing w:before="240" w:after="80"/>
        <w:keepNext/>
        <w:keepLines/>
      </w:pPr>
      <w:r>
        <w:t xml:space="preserve">Quality Checks</w:t>
      </w:r>
    </w:p>
    <w:p>
      <w:pPr>
        <w:pStyle w:val="FirstParagraph"/>
        <w:widowControl/>
      </w:pPr>
      <w:r>
        <w:t xml:space="preserve">Before delivering the final output: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2871"/>
        <w:gridCol w:w="5049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Check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Pass Criteria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Big Idea exists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One sentence captures the entire story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Three-act present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Setup → Conflict → Resolution identifiable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Titles are insights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No chart titled</w:t>
            </w:r>
            <w:r>
              <w:t xml:space="preserve"> </w:t>
            </w:r>
            <w:r>
              <w:t xml:space="preserve">“Revenue by Quarter”</w:t>
            </w:r>
            <w:r>
              <w:t xml:space="preserve"> </w:t>
            </w:r>
            <w:r>
              <w:t xml:space="preserve">(must be a sentence)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Color consistency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Same category = same color across all visuals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Source attribution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Every chart cites its data source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Audience match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Executive gets 5 visuals, analyst gets drill-down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3-second test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Each chart conveys its point in 3 seconds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Annotation coverage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Hero chart has at least 1 callout annotation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Data freshness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Date range stated;</w:t>
            </w:r>
            <w:r>
              <w:t xml:space="preserve"> </w:t>
            </w:r>
            <w:r>
              <w:t xml:space="preserve">“as of”</w:t>
            </w:r>
            <w:r>
              <w:t xml:space="preserve"> </w:t>
            </w:r>
            <w:r>
              <w:t xml:space="preserve">timestamp included</w:t>
            </w:r>
          </w:p>
        </w:tc>
      </w:tr>
    </w:tbl>
    <w:bookmarkStart w:id="67" w:name="storytelling-anti-patterns"/>
    <w:p>
      <w:pPr>
        <w:pStyle w:val="Heading4"/>
        <w:spacing w:before="200" w:after="60"/>
        <w:keepNext/>
        <w:keepLines/>
      </w:pPr>
      <w:r>
        <w:t xml:space="preserve">Storytelling Anti-Patterns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1867"/>
        <w:gridCol w:w="3138"/>
        <w:gridCol w:w="2913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Anti-Pattern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Problem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Fix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Chart collection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Charts exist but don’t connect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Apply three-act structure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Data dump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Every metric shown</w:t>
            </w:r>
            <w:r>
              <w:t xml:space="preserve"> </w:t>
            </w:r>
            <w:r>
              <w:t xml:space="preserve">“just in case”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Write Big Idea first, cut everything else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Insight-free annotations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“This is a bar chart showing revenue”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State what the data means, not what it is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Wrong audience depth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Analyst-level detail for C-suite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Match artifact to audience time budget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No recommendation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Story ends at</w:t>
            </w:r>
            <w:r>
              <w:t xml:space="preserve"> </w:t>
            </w:r>
            <w:r>
              <w:t xml:space="preserve">“here’s what happened”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Always include</w:t>
            </w:r>
            <w:r>
              <w:t xml:space="preserve"> </w:t>
            </w:r>
            <w:r>
              <w:t xml:space="preserve">“so here’s what we should do”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Over-designed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Fancy visuals, weak argument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Substance over aesthetics</w:t>
            </w:r>
          </w:p>
        </w:tc>
      </w:tr>
    </w:tbl>
    <w:bookmarkEnd w:id="67"/>
    <w:bookmarkEnd w:id="68"/>
    <w:bookmarkEnd w:id="69"/>
    <w:bookmarkStart w:id="85" w:name="dashboard-design"/>
    <w:p>
      <w:pPr>
        <w:pStyle w:val="Heading2"/>
        <w:spacing w:before="280" w:after="80"/>
        <w:keepNext/>
        <w:keepLines/>
      </w:pPr>
      <w:r>
        <w:t xml:space="preserve">Dashboard Design</w:t>
      </w:r>
    </w:p>
    <w:p>
      <w:pPr>
        <w:pStyle w:val="FirstParagraph"/>
        <w:widowControl/>
      </w:pPr>
      <w:r>
        <w:t xml:space="preserve">Design dashboards that tell stories through layout. A dashboard is not a collection of charts – it’s a guided reading experience where position, size, and interaction design control what the viewer understands and in what order.</w:t>
      </w:r>
    </w:p>
    <w:p>
      <w:pPr>
        <w:pStyle w:val="BodyText"/>
        <w:spacing w:before="120" w:after="120" w:line="312" w:lineRule="auto"/>
        <w:widowControl/>
      </w:pPr>
      <w:r>
        <w:t xml:space="preserve">The cardinal rule:</w:t>
      </w:r>
      <w:r>
        <w:t xml:space="preserve"> </w:t>
      </w:r>
      <w:r>
        <w:rPr>
          <w:b/>
          <w:bCs/>
        </w:rPr>
        <w:t xml:space="preserve">reading order = story order</w:t>
      </w:r>
      <w:r>
        <w:t xml:space="preserve">. KPIs answer</w:t>
      </w:r>
      <w:r>
        <w:t xml:space="preserve"> </w:t>
      </w:r>
      <w:r>
        <w:t xml:space="preserve">“what?”</w:t>
      </w:r>
      <w:r>
        <w:t xml:space="preserve">, charts answer</w:t>
      </w:r>
      <w:r>
        <w:t xml:space="preserve"> </w:t>
      </w:r>
      <w:r>
        <w:t xml:space="preserve">“why?”</w:t>
      </w:r>
      <w:r>
        <w:t xml:space="preserve">, tables answer</w:t>
      </w:r>
      <w:r>
        <w:t xml:space="preserve"> </w:t>
      </w:r>
      <w:r>
        <w:t xml:space="preserve">“how much?”</w:t>
      </w:r>
      <w:r>
        <w:t xml:space="preserve">, and drill-downs answer</w:t>
      </w:r>
      <w:r>
        <w:t xml:space="preserve"> </w:t>
      </w:r>
      <w:r>
        <w:t xml:space="preserve">“show me more.”</w:t>
      </w:r>
    </w:p>
    <w:bookmarkStart w:id="71" w:name="layout-patterns"/>
    <w:p>
      <w:pPr>
        <w:pStyle w:val="Heading3"/>
        <w:spacing w:before="240" w:after="80"/>
        <w:keepNext/>
        <w:keepLines/>
      </w:pPr>
      <w:r>
        <w:t xml:space="preserve">Layout Patterns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1035"/>
        <w:gridCol w:w="1523"/>
        <w:gridCol w:w="2558"/>
        <w:gridCol w:w="2802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Pattern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Best For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Reading Flow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Use When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Inverted Pyramid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Executive dashboards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KPIs → hero chart → supporting → detail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Audience scans from top, drills as needed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Z-Pattern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Marketing / consumer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Top-left → top-right → bottom-left → end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Two primary metrics side-by-side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F-Pattern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Data-heavy analytics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Left column scanned top-down, right detail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Dense detail dashboards for analysts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Hub-and-Spoke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Exploration dashboards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Central question, surrounding perspectives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When multiple equally important views exist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Narrative Scroll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Data stories / reports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Top-to-bottom linear reading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Self-contained HTML stories with guided arc</w:t>
            </w:r>
          </w:p>
        </w:tc>
      </w:tr>
    </w:tbl>
    <w:bookmarkStart w:id="70" w:name="reference-pattern-inverted-pyramid"/>
    <w:p>
      <w:pPr>
        <w:pStyle w:val="Heading4"/>
        <w:spacing w:before="200" w:after="60"/>
        <w:keepNext/>
        <w:keepLines/>
      </w:pPr>
      <w:r>
        <w:t xml:space="preserve">Reference Pattern: Inverted Pyramid</w:t>
      </w:r>
    </w:p>
    <w:p>
      <w:pPr>
        <w:pStyle w:val="SourceCode"/>
        <w:shd w:fill="F5F5F5" w:val="clear"/>
        <w:pBdr>
          <w:left w:val="single" w:sz="24" w:space="4" w:color="CCCCCC"/>
          <w:top w:val="single" w:sz="4" w:space="1" w:color="E0E0E0"/>
          <w:bottom w:val="single" w:sz="4" w:space="1" w:color="E0E0E0"/>
          <w:right w:val="single" w:sz="4" w:space="1" w:color="E0E0E0"/>
        </w:pBdr>
        <w:spacing w:before="60" w:after="60"/>
        <w:keepLines/>
      </w:pPr>
      <w:r>
        <w:rPr>
          <w:rStyle w:val="VerbatimChar"/>
          <w:rFonts w:ascii="Consolas" w:hAnsi="Consolas"/>
          <w:sz w:val="18"/>
          <w:color w:val="1E1E1E"/>
        </w:rPr>
        <w:t xml:space="preserve">┌────────────────────────────────────────────────────┐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│ HEADER: Title + subtitle + badge                   │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├────────────────────────────────────────────────────┤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│ KPI ROW: 3-6 cards (auto-fit grid)                 │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├────────────────────────────────────────────────────┤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│ CONTROLS: Search + filter buttons                  │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├────────────────────────────────────────────────────┤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│ HERO CHART: Full-width, clickable                  │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├───────────────────────┬────────────────────────────┤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│ SUPPORTING CHART 1    │ SUPPORTING CHART 2         │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├───────────────────────┴────────────────────────────┤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│ DATA TABLE: Sortable, ranked, inline indicators    │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├────────────────────────────────────────────────────┤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│ FOOTER: Data source + attribution + last updated   │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└────────────────────────────────────────────────────┘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         ┌── DRILL-DOWN MODAL ──┐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         │ Detail stats grid     │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         │ Horizontal bar        │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         │ Detail table          │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         └───────────────────────┘</w:t>
      </w:r>
    </w:p>
    <w:bookmarkEnd w:id="70"/>
    <w:bookmarkEnd w:id="71"/>
    <w:bookmarkStart w:id="73" w:name="kpi-card-design"/>
    <w:p>
      <w:pPr>
        <w:pStyle w:val="Heading3"/>
        <w:spacing w:before="240" w:after="80"/>
        <w:keepNext/>
        <w:keepLines/>
      </w:pPr>
      <w:r>
        <w:t xml:space="preserve">KPI Card Design</w:t>
      </w:r>
    </w:p>
    <w:p>
      <w:pPr>
        <w:pStyle w:val="FirstParagraph"/>
        <w:widowControl/>
      </w:pPr>
      <w:r>
        <w:t xml:space="preserve">Each KPI card follows the</w:t>
      </w:r>
      <w:r>
        <w:t xml:space="preserve"> </w:t>
      </w:r>
      <w:r>
        <w:rPr>
          <w:b/>
          <w:bCs/>
        </w:rPr>
        <w:t xml:space="preserve">metric + delta + context</w:t>
      </w:r>
      <w:r>
        <w:t xml:space="preserve"> </w:t>
      </w:r>
      <w:r>
        <w:t xml:space="preserve">pattern: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1338"/>
        <w:gridCol w:w="3681"/>
        <w:gridCol w:w="290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Element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Purpose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Example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Primary value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The headline number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“334M”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Label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What it measures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“Total Population”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Delta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Change indicator (arrow + %)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“↑ 2.1% YoY”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Sparkline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Trend miniature (optional)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Tiny 30-day line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Subtitle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Time range or source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“2024 Census estimate”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Icon/Emoji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Visual anchor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“👥”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Accent color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Category signal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Brand purple</w:t>
            </w:r>
          </w:p>
        </w:tc>
      </w:tr>
    </w:tbl>
    <w:bookmarkStart w:id="72" w:name="kpi-selection-rules"/>
    <w:p>
      <w:pPr>
        <w:pStyle w:val="Heading4"/>
        <w:spacing w:before="200" w:after="60"/>
        <w:keepNext/>
        <w:keepLines/>
      </w:pPr>
      <w:r>
        <w:t xml:space="preserve">KPI Selection Rules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2704"/>
        <w:gridCol w:w="5215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Rule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Why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3-6 KPIs maximum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More overwhelms; fewer under-informs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Each answers a different</w:t>
            </w:r>
            <w:r>
              <w:t xml:space="preserve"> </w:t>
            </w:r>
            <w:r>
              <w:t xml:space="preserve">“what?”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Redundant KPIs waste prime real estate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Include at least one delta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Static numbers lack context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Lead with the most important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Top-left KPI gets the most attention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Color thresholds if applicable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Green/amber/red for status-driven metrics</w:t>
            </w:r>
          </w:p>
        </w:tc>
      </w:tr>
    </w:tbl>
    <w:bookmarkEnd w:id="72"/>
    <w:bookmarkEnd w:id="73"/>
    <w:bookmarkStart w:id="75" w:name="filter-architecture"/>
    <w:p>
      <w:pPr>
        <w:pStyle w:val="Heading3"/>
        <w:spacing w:before="240" w:after="80"/>
        <w:keepNext/>
        <w:keepLines/>
      </w:pPr>
      <w:r>
        <w:t xml:space="preserve">Filter Architecture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1263"/>
        <w:gridCol w:w="1263"/>
        <w:gridCol w:w="2864"/>
        <w:gridCol w:w="2527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Filter Type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Placement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Behavior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Example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Global filter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Top, below KPIs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Affects all charts and table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Region buttons, date range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Chart filter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Inline on chart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Affects only parent chart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Sort toggle, limit slider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Cross-filter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Click on chart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Highlights related data elsewhere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Click bar → table highlights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Drill-through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Click on item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Opens detail modal or new view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Click state → city breakdown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Search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Top controls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Text filter across primary column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Search box for state names</w:t>
            </w:r>
          </w:p>
        </w:tc>
      </w:tr>
    </w:tbl>
    <w:bookmarkStart w:id="74" w:name="filter-design-rules"/>
    <w:p>
      <w:pPr>
        <w:pStyle w:val="Heading4"/>
        <w:spacing w:before="200" w:after="60"/>
        <w:keepNext/>
        <w:keepLines/>
      </w:pPr>
      <w:r>
        <w:t xml:space="preserve">Filter Design Rules</w:t>
      </w:r>
    </w:p>
    <w:p>
      <w:pPr>
        <w:pStyle w:val="Compact"/>
        <w:numPr>
          <w:ilvl w:val="0"/>
          <w:numId w:val="1010"/>
        </w:numPr>
        <w:widowControl/>
      </w:pPr>
      <w:r>
        <w:t xml:space="preserve">Global filters visible at all times (sticky if page scrolls)</w:t>
      </w:r>
    </w:p>
    <w:p>
      <w:pPr>
        <w:pStyle w:val="Compact"/>
        <w:numPr>
          <w:ilvl w:val="0"/>
          <w:numId w:val="1010"/>
        </w:numPr>
        <w:widowControl/>
      </w:pPr>
      <w:r>
        <w:t xml:space="preserve">Active filter state clearly indicated (colored buttons, badges)</w:t>
      </w:r>
    </w:p>
    <w:p>
      <w:pPr>
        <w:pStyle w:val="Compact"/>
        <w:numPr>
          <w:ilvl w:val="0"/>
          <w:numId w:val="1010"/>
        </w:numPr>
        <w:widowControl/>
      </w:pPr>
      <w:r>
        <w:t xml:space="preserve">“All”</w:t>
      </w:r>
      <w:r>
        <w:t xml:space="preserve"> </w:t>
      </w:r>
      <w:r>
        <w:t xml:space="preserve">or</w:t>
      </w:r>
      <w:r>
        <w:t xml:space="preserve"> </w:t>
      </w:r>
      <w:r>
        <w:t xml:space="preserve">“Reset”</w:t>
      </w:r>
      <w:r>
        <w:t xml:space="preserve"> </w:t>
      </w:r>
      <w:r>
        <w:t xml:space="preserve">always available as first option</w:t>
      </w:r>
    </w:p>
    <w:p>
      <w:pPr>
        <w:pStyle w:val="Compact"/>
        <w:numPr>
          <w:ilvl w:val="0"/>
          <w:numId w:val="1010"/>
        </w:numPr>
        <w:widowControl/>
      </w:pPr>
      <w:r>
        <w:t xml:space="preserve">Filter changes animate smoothly (transition: 300ms)</w:t>
      </w:r>
    </w:p>
    <w:p>
      <w:pPr>
        <w:pStyle w:val="Compact"/>
        <w:numPr>
          <w:ilvl w:val="0"/>
          <w:numId w:val="1010"/>
        </w:numPr>
        <w:widowControl/>
      </w:pPr>
      <w:r>
        <w:t xml:space="preserve">Filter state reflected in chart titles or subtitles</w:t>
      </w:r>
    </w:p>
    <w:bookmarkEnd w:id="74"/>
    <w:bookmarkEnd w:id="75"/>
    <w:bookmarkStart w:id="77" w:name="narrative-flow"/>
    <w:p>
      <w:pPr>
        <w:pStyle w:val="Heading3"/>
        <w:spacing w:before="240" w:after="80"/>
        <w:keepNext/>
        <w:keepLines/>
      </w:pPr>
      <w:r>
        <w:t xml:space="preserve">Narrative Flow</w:t>
      </w:r>
    </w:p>
    <w:p>
      <w:pPr>
        <w:pStyle w:val="FirstParagraph"/>
        <w:widowControl/>
      </w:pPr>
      <w:r>
        <w:t xml:space="preserve">The dashboard tells a story through panel arrangement: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1980"/>
        <w:gridCol w:w="1980"/>
        <w:gridCol w:w="1980"/>
        <w:gridCol w:w="198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Layer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Component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Answers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Time to Absorb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1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KPI cards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“What’s the story?”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2 seconds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2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Hero chart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“Show me the shape”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10 seconds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3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Supporting charts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“What else?”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15 seconds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4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Data table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“Give me the details”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As needed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5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Drill-down modal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“Tell me more about X”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On demand</w:t>
            </w:r>
          </w:p>
        </w:tc>
      </w:tr>
    </w:tbl>
    <w:bookmarkStart w:id="76" w:name="progressive-disclosure"/>
    <w:p>
      <w:pPr>
        <w:pStyle w:val="Heading4"/>
        <w:spacing w:before="200" w:after="60"/>
        <w:keepNext/>
        <w:keepLines/>
      </w:pPr>
      <w:r>
        <w:t xml:space="preserve">Progressive Disclosure</w:t>
      </w:r>
    </w:p>
    <w:p>
      <w:pPr>
        <w:pStyle w:val="Compact"/>
        <w:numPr>
          <w:ilvl w:val="0"/>
          <w:numId w:val="1011"/>
        </w:numPr>
        <w:widowControl/>
      </w:pPr>
      <w:r>
        <w:rPr>
          <w:b/>
          <w:bCs/>
        </w:rPr>
        <w:t xml:space="preserve">Above the fold</w:t>
      </w:r>
      <w:r>
        <w:t xml:space="preserve">: KPIs + hero chart (must convey the main story without scrolling)</w:t>
      </w:r>
    </w:p>
    <w:p>
      <w:pPr>
        <w:pStyle w:val="Compact"/>
        <w:numPr>
          <w:ilvl w:val="0"/>
          <w:numId w:val="1011"/>
        </w:numPr>
        <w:widowControl/>
      </w:pPr>
      <w:r>
        <w:rPr>
          <w:b/>
          <w:bCs/>
        </w:rPr>
        <w:t xml:space="preserve">Below the fold</w:t>
      </w:r>
      <w:r>
        <w:t xml:space="preserve">: Supporting views + table (deeper evidence)</w:t>
      </w:r>
    </w:p>
    <w:p>
      <w:pPr>
        <w:pStyle w:val="Compact"/>
        <w:numPr>
          <w:ilvl w:val="0"/>
          <w:numId w:val="1011"/>
        </w:numPr>
        <w:widowControl/>
      </w:pPr>
      <w:r>
        <w:rPr>
          <w:b/>
          <w:bCs/>
        </w:rPr>
        <w:t xml:space="preserve">On demand</w:t>
      </w:r>
      <w:r>
        <w:t xml:space="preserve">: Drill-down modals, tooltips, expandable rows</w:t>
      </w:r>
    </w:p>
    <w:bookmarkEnd w:id="76"/>
    <w:bookmarkEnd w:id="77"/>
    <w:bookmarkStart w:id="79" w:name="self-contained-html-pattern"/>
    <w:p>
      <w:pPr>
        <w:pStyle w:val="Heading3"/>
        <w:spacing w:before="240" w:after="80"/>
        <w:keepNext/>
        <w:keepLines/>
      </w:pPr>
      <w:r>
        <w:t xml:space="preserve">Self-Contained HTML Pattern</w:t>
      </w:r>
    </w:p>
    <w:p>
      <w:pPr>
        <w:pStyle w:val="FirstParagraph"/>
        <w:widowControl/>
      </w:pPr>
      <w:r>
        <w:t xml:space="preserve">Every dashboard outputs as a single HTML file: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2422"/>
        <w:gridCol w:w="5497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Requirement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Implementation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Zero build step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Open in browser, no npm/webpack/build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Embedded data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JavaScript arrays/objects, not external API calls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Single CDN dependency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Chart.js 4.x via jsdelivr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Responsive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CSS grid with</w:t>
            </w:r>
            <w:r>
              <w:t xml:space="preserve"> </w:t>
            </w:r>
            <w:r>
              <w:rPr>
                <w:rStyle w:val="VerbatimChar"/>
                <w:sz w:val="18"/>
                <w:color w:val="000000"/>
              </w:rPr>
              <w:t xml:space="preserve">auto-fit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8"/>
                <w:color w:val="000000"/>
              </w:rPr>
              <w:t xml:space="preserve">minmax</w:t>
            </w:r>
            <w:r>
              <w:t xml:space="preserve">, media queries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Themeable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CSS custom properties for colors, spacing, fonts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Accessible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Semantic HTML, ARIA labels, alt text on charts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Print-friendly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rPr>
                <w:rStyle w:val="VerbatimChar"/>
                <w:sz w:val="18"/>
                <w:color w:val="000000"/>
              </w:rPr>
              <w:t xml:space="preserve">@media print</w:t>
            </w:r>
            <w:r>
              <w:t xml:space="preserve"> </w:t>
            </w:r>
            <w:r>
              <w:t xml:space="preserve">styles for clean output</w:t>
            </w:r>
          </w:p>
        </w:tc>
      </w:tr>
    </w:tbl>
    <w:bookmarkStart w:id="78" w:name="css-custom-properties-template"/>
    <w:p>
      <w:pPr>
        <w:pStyle w:val="Heading4"/>
        <w:spacing w:before="200" w:after="60"/>
        <w:keepNext/>
        <w:keepLines/>
      </w:pPr>
      <w:r>
        <w:t xml:space="preserve">CSS Custom Properties Template</w:t>
      </w:r>
    </w:p>
    <w:p>
      <w:pPr>
        <w:pStyle w:val="SourceCode"/>
        <w:shd w:fill="F5F5F5" w:val="clear"/>
        <w:pBdr>
          <w:left w:val="single" w:sz="24" w:space="4" w:color="CCCCCC"/>
          <w:top w:val="single" w:sz="4" w:space="1" w:color="E0E0E0"/>
          <w:bottom w:val="single" w:sz="4" w:space="1" w:color="E0E0E0"/>
          <w:right w:val="single" w:sz="4" w:space="1" w:color="E0E0E0"/>
        </w:pBdr>
        <w:spacing w:before="60" w:after="60"/>
        <w:keepLines/>
      </w:pPr>
      <w:r>
        <w:rPr>
          <w:rStyle w:val="InformationTok"/>
          <w:rFonts w:ascii="Consolas" w:hAnsi="Consolas"/>
          <w:sz w:val="18"/>
          <w:color w:val="1E1E1E"/>
        </w:rPr>
        <w:t xml:space="preserve">:root</w:t>
      </w:r>
      <w:r>
        <w:rPr>
          <w:rStyle w:val="NormalTok"/>
          <w:rFonts w:ascii="Consolas" w:hAnsi="Consolas"/>
          <w:sz w:val="18"/>
          <w:color w:val="1E1E1E"/>
        </w:rPr>
        <w:t xml:space="preserve"> {</w:t>
      </w:r>
      <w:r>
        <w:br/>
      </w:r>
      <w:r>
        <w:rPr>
          <w:rStyle w:val="NormalTok"/>
          <w:rFonts w:ascii="Consolas" w:hAnsi="Consolas"/>
          <w:sz w:val="18"/>
          <w:color w:val="1E1E1E"/>
        </w:rPr>
        <w:t xml:space="preserve">  </w:t>
      </w:r>
      <w:r>
        <w:rPr>
          <w:rStyle w:val="VariableTok"/>
          <w:rFonts w:ascii="Consolas" w:hAnsi="Consolas"/>
          <w:sz w:val="18"/>
          <w:color w:val="1E1E1E"/>
        </w:rPr>
        <w:t xml:space="preserve">--bg-primary</w:t>
      </w:r>
      <w:r>
        <w:rPr>
          <w:rStyle w:val="CharTok"/>
          <w:rFonts w:ascii="Consolas" w:hAnsi="Consolas"/>
          <w:sz w:val="18"/>
          <w:color w:val="1E1E1E"/>
        </w:rPr>
        <w:t xml:space="preserve">:</w:t>
      </w:r>
      <w:r>
        <w:rPr>
          <w:rStyle w:val="NormalTok"/>
          <w:rFonts w:ascii="Consolas" w:hAnsi="Consolas"/>
          <w:sz w:val="18"/>
          <w:color w:val="1E1E1E"/>
        </w:rPr>
        <w:t xml:space="preserve"> </w:t>
      </w:r>
      <w:r>
        <w:rPr>
          <w:rStyle w:val="ConstantTok"/>
          <w:rFonts w:ascii="Consolas" w:hAnsi="Consolas"/>
          <w:sz w:val="18"/>
          <w:color w:val="1E1E1E"/>
        </w:rPr>
        <w:t xml:space="preserve">#0f0f23</w:t>
      </w:r>
      <w:r>
        <w:rPr>
          <w:rStyle w:val="OperatorTok"/>
          <w:rFonts w:ascii="Consolas" w:hAnsi="Consolas"/>
          <w:sz w:val="18"/>
          <w:color w:val="1E1E1E"/>
        </w:rPr>
        <w:t xml:space="preserve">;</w:t>
      </w:r>
      <w:r>
        <w:br/>
      </w:r>
      <w:r>
        <w:rPr>
          <w:rStyle w:val="NormalTok"/>
          <w:rFonts w:ascii="Consolas" w:hAnsi="Consolas"/>
          <w:sz w:val="18"/>
          <w:color w:val="1E1E1E"/>
        </w:rPr>
        <w:t xml:space="preserve">  </w:t>
      </w:r>
      <w:r>
        <w:rPr>
          <w:rStyle w:val="VariableTok"/>
          <w:rFonts w:ascii="Consolas" w:hAnsi="Consolas"/>
          <w:sz w:val="18"/>
          <w:color w:val="1E1E1E"/>
        </w:rPr>
        <w:t xml:space="preserve">--bg-card</w:t>
      </w:r>
      <w:r>
        <w:rPr>
          <w:rStyle w:val="CharTok"/>
          <w:rFonts w:ascii="Consolas" w:hAnsi="Consolas"/>
          <w:sz w:val="18"/>
          <w:color w:val="1E1E1E"/>
        </w:rPr>
        <w:t xml:space="preserve">:</w:t>
      </w:r>
      <w:r>
        <w:rPr>
          <w:rStyle w:val="NormalTok"/>
          <w:rFonts w:ascii="Consolas" w:hAnsi="Consolas"/>
          <w:sz w:val="18"/>
          <w:color w:val="1E1E1E"/>
        </w:rPr>
        <w:t xml:space="preserve"> </w:t>
      </w:r>
      <w:r>
        <w:rPr>
          <w:rStyle w:val="ConstantTok"/>
          <w:rFonts w:ascii="Consolas" w:hAnsi="Consolas"/>
          <w:sz w:val="18"/>
          <w:color w:val="1E1E1E"/>
        </w:rPr>
        <w:t xml:space="preserve">#1a1a2e</w:t>
      </w:r>
      <w:r>
        <w:rPr>
          <w:rStyle w:val="OperatorTok"/>
          <w:rFonts w:ascii="Consolas" w:hAnsi="Consolas"/>
          <w:sz w:val="18"/>
          <w:color w:val="1E1E1E"/>
        </w:rPr>
        <w:t xml:space="preserve">;</w:t>
      </w:r>
      <w:r>
        <w:br/>
      </w:r>
      <w:r>
        <w:rPr>
          <w:rStyle w:val="NormalTok"/>
          <w:rFonts w:ascii="Consolas" w:hAnsi="Consolas"/>
          <w:sz w:val="18"/>
          <w:color w:val="1E1E1E"/>
        </w:rPr>
        <w:t xml:space="preserve">  </w:t>
      </w:r>
      <w:r>
        <w:rPr>
          <w:rStyle w:val="VariableTok"/>
          <w:rFonts w:ascii="Consolas" w:hAnsi="Consolas"/>
          <w:sz w:val="18"/>
          <w:color w:val="1E1E1E"/>
        </w:rPr>
        <w:t xml:space="preserve">--text-primary</w:t>
      </w:r>
      <w:r>
        <w:rPr>
          <w:rStyle w:val="CharTok"/>
          <w:rFonts w:ascii="Consolas" w:hAnsi="Consolas"/>
          <w:sz w:val="18"/>
          <w:color w:val="1E1E1E"/>
        </w:rPr>
        <w:t xml:space="preserve">:</w:t>
      </w:r>
      <w:r>
        <w:rPr>
          <w:rStyle w:val="NormalTok"/>
          <w:rFonts w:ascii="Consolas" w:hAnsi="Consolas"/>
          <w:sz w:val="18"/>
          <w:color w:val="1E1E1E"/>
        </w:rPr>
        <w:t xml:space="preserve"> </w:t>
      </w:r>
      <w:r>
        <w:rPr>
          <w:rStyle w:val="ConstantTok"/>
          <w:rFonts w:ascii="Consolas" w:hAnsi="Consolas"/>
          <w:sz w:val="18"/>
          <w:color w:val="1E1E1E"/>
        </w:rPr>
        <w:t xml:space="preserve">#e8e8f0</w:t>
      </w:r>
      <w:r>
        <w:rPr>
          <w:rStyle w:val="OperatorTok"/>
          <w:rFonts w:ascii="Consolas" w:hAnsi="Consolas"/>
          <w:sz w:val="18"/>
          <w:color w:val="1E1E1E"/>
        </w:rPr>
        <w:t xml:space="preserve">;</w:t>
      </w:r>
      <w:r>
        <w:br/>
      </w:r>
      <w:r>
        <w:rPr>
          <w:rStyle w:val="NormalTok"/>
          <w:rFonts w:ascii="Consolas" w:hAnsi="Consolas"/>
          <w:sz w:val="18"/>
          <w:color w:val="1E1E1E"/>
        </w:rPr>
        <w:t xml:space="preserve">  </w:t>
      </w:r>
      <w:r>
        <w:rPr>
          <w:rStyle w:val="VariableTok"/>
          <w:rFonts w:ascii="Consolas" w:hAnsi="Consolas"/>
          <w:sz w:val="18"/>
          <w:color w:val="1E1E1E"/>
        </w:rPr>
        <w:t xml:space="preserve">--text-secondary</w:t>
      </w:r>
      <w:r>
        <w:rPr>
          <w:rStyle w:val="CharTok"/>
          <w:rFonts w:ascii="Consolas" w:hAnsi="Consolas"/>
          <w:sz w:val="18"/>
          <w:color w:val="1E1E1E"/>
        </w:rPr>
        <w:t xml:space="preserve">:</w:t>
      </w:r>
      <w:r>
        <w:rPr>
          <w:rStyle w:val="NormalTok"/>
          <w:rFonts w:ascii="Consolas" w:hAnsi="Consolas"/>
          <w:sz w:val="18"/>
          <w:color w:val="1E1E1E"/>
        </w:rPr>
        <w:t xml:space="preserve"> </w:t>
      </w:r>
      <w:r>
        <w:rPr>
          <w:rStyle w:val="ConstantTok"/>
          <w:rFonts w:ascii="Consolas" w:hAnsi="Consolas"/>
          <w:sz w:val="18"/>
          <w:color w:val="1E1E1E"/>
        </w:rPr>
        <w:t xml:space="preserve">#888</w:t>
      </w:r>
      <w:r>
        <w:rPr>
          <w:rStyle w:val="OperatorTok"/>
          <w:rFonts w:ascii="Consolas" w:hAnsi="Consolas"/>
          <w:sz w:val="18"/>
          <w:color w:val="1E1E1E"/>
        </w:rPr>
        <w:t xml:space="preserve">;</w:t>
      </w:r>
      <w:r>
        <w:br/>
      </w:r>
      <w:r>
        <w:rPr>
          <w:rStyle w:val="NormalTok"/>
          <w:rFonts w:ascii="Consolas" w:hAnsi="Consolas"/>
          <w:sz w:val="18"/>
          <w:color w:val="1E1E1E"/>
        </w:rPr>
        <w:t xml:space="preserve">  </w:t>
      </w:r>
      <w:r>
        <w:rPr>
          <w:rStyle w:val="VariableTok"/>
          <w:rFonts w:ascii="Consolas" w:hAnsi="Consolas"/>
          <w:sz w:val="18"/>
          <w:color w:val="1E1E1E"/>
        </w:rPr>
        <w:t xml:space="preserve">--accent-1</w:t>
      </w:r>
      <w:r>
        <w:rPr>
          <w:rStyle w:val="CharTok"/>
          <w:rFonts w:ascii="Consolas" w:hAnsi="Consolas"/>
          <w:sz w:val="18"/>
          <w:color w:val="1E1E1E"/>
        </w:rPr>
        <w:t xml:space="preserve">:</w:t>
      </w:r>
      <w:r>
        <w:rPr>
          <w:rStyle w:val="NormalTok"/>
          <w:rFonts w:ascii="Consolas" w:hAnsi="Consolas"/>
          <w:sz w:val="18"/>
          <w:color w:val="1E1E1E"/>
        </w:rPr>
        <w:t xml:space="preserve"> </w:t>
      </w:r>
      <w:r>
        <w:rPr>
          <w:rStyle w:val="ConstantTok"/>
          <w:rFonts w:ascii="Consolas" w:hAnsi="Consolas"/>
          <w:sz w:val="18"/>
          <w:color w:val="1E1E1E"/>
        </w:rPr>
        <w:t xml:space="preserve">#6366f1</w:t>
      </w:r>
      <w:r>
        <w:rPr>
          <w:rStyle w:val="OperatorTok"/>
          <w:rFonts w:ascii="Consolas" w:hAnsi="Consolas"/>
          <w:sz w:val="18"/>
          <w:color w:val="1E1E1E"/>
        </w:rPr>
        <w:t xml:space="preserve">;</w:t>
      </w:r>
      <w:r>
        <w:br/>
      </w:r>
      <w:r>
        <w:rPr>
          <w:rStyle w:val="NormalTok"/>
          <w:rFonts w:ascii="Consolas" w:hAnsi="Consolas"/>
          <w:sz w:val="18"/>
          <w:color w:val="1E1E1E"/>
        </w:rPr>
        <w:t xml:space="preserve">  </w:t>
      </w:r>
      <w:r>
        <w:rPr>
          <w:rStyle w:val="VariableTok"/>
          <w:rFonts w:ascii="Consolas" w:hAnsi="Consolas"/>
          <w:sz w:val="18"/>
          <w:color w:val="1E1E1E"/>
        </w:rPr>
        <w:t xml:space="preserve">--accent-2</w:t>
      </w:r>
      <w:r>
        <w:rPr>
          <w:rStyle w:val="CharTok"/>
          <w:rFonts w:ascii="Consolas" w:hAnsi="Consolas"/>
          <w:sz w:val="18"/>
          <w:color w:val="1E1E1E"/>
        </w:rPr>
        <w:t xml:space="preserve">:</w:t>
      </w:r>
      <w:r>
        <w:rPr>
          <w:rStyle w:val="NormalTok"/>
          <w:rFonts w:ascii="Consolas" w:hAnsi="Consolas"/>
          <w:sz w:val="18"/>
          <w:color w:val="1E1E1E"/>
        </w:rPr>
        <w:t xml:space="preserve"> </w:t>
      </w:r>
      <w:r>
        <w:rPr>
          <w:rStyle w:val="ConstantTok"/>
          <w:rFonts w:ascii="Consolas" w:hAnsi="Consolas"/>
          <w:sz w:val="18"/>
          <w:color w:val="1E1E1E"/>
        </w:rPr>
        <w:t xml:space="preserve">#3b82f6</w:t>
      </w:r>
      <w:r>
        <w:rPr>
          <w:rStyle w:val="OperatorTok"/>
          <w:rFonts w:ascii="Consolas" w:hAnsi="Consolas"/>
          <w:sz w:val="18"/>
          <w:color w:val="1E1E1E"/>
        </w:rPr>
        <w:t xml:space="preserve">;</w:t>
      </w:r>
      <w:r>
        <w:br/>
      </w:r>
      <w:r>
        <w:rPr>
          <w:rStyle w:val="NormalTok"/>
          <w:rFonts w:ascii="Consolas" w:hAnsi="Consolas"/>
          <w:sz w:val="18"/>
          <w:color w:val="1E1E1E"/>
        </w:rPr>
        <w:t xml:space="preserve">  </w:t>
      </w:r>
      <w:r>
        <w:rPr>
          <w:rStyle w:val="VariableTok"/>
          <w:rFonts w:ascii="Consolas" w:hAnsi="Consolas"/>
          <w:sz w:val="18"/>
          <w:color w:val="1E1E1E"/>
        </w:rPr>
        <w:t xml:space="preserve">--accent-3</w:t>
      </w:r>
      <w:r>
        <w:rPr>
          <w:rStyle w:val="CharTok"/>
          <w:rFonts w:ascii="Consolas" w:hAnsi="Consolas"/>
          <w:sz w:val="18"/>
          <w:color w:val="1E1E1E"/>
        </w:rPr>
        <w:t xml:space="preserve">:</w:t>
      </w:r>
      <w:r>
        <w:rPr>
          <w:rStyle w:val="NormalTok"/>
          <w:rFonts w:ascii="Consolas" w:hAnsi="Consolas"/>
          <w:sz w:val="18"/>
          <w:color w:val="1E1E1E"/>
        </w:rPr>
        <w:t xml:space="preserve"> </w:t>
      </w:r>
      <w:r>
        <w:rPr>
          <w:rStyle w:val="ConstantTok"/>
          <w:rFonts w:ascii="Consolas" w:hAnsi="Consolas"/>
          <w:sz w:val="18"/>
          <w:color w:val="1E1E1E"/>
        </w:rPr>
        <w:t xml:space="preserve">#10b981</w:t>
      </w:r>
      <w:r>
        <w:rPr>
          <w:rStyle w:val="OperatorTok"/>
          <w:rFonts w:ascii="Consolas" w:hAnsi="Consolas"/>
          <w:sz w:val="18"/>
          <w:color w:val="1E1E1E"/>
        </w:rPr>
        <w:t xml:space="preserve">;</w:t>
      </w:r>
      <w:r>
        <w:br/>
      </w:r>
      <w:r>
        <w:rPr>
          <w:rStyle w:val="NormalTok"/>
          <w:rFonts w:ascii="Consolas" w:hAnsi="Consolas"/>
          <w:sz w:val="18"/>
          <w:color w:val="1E1E1E"/>
        </w:rPr>
        <w:t xml:space="preserve">  </w:t>
      </w:r>
      <w:r>
        <w:rPr>
          <w:rStyle w:val="VariableTok"/>
          <w:rFonts w:ascii="Consolas" w:hAnsi="Consolas"/>
          <w:sz w:val="18"/>
          <w:color w:val="1E1E1E"/>
        </w:rPr>
        <w:t xml:space="preserve">--accent-4</w:t>
      </w:r>
      <w:r>
        <w:rPr>
          <w:rStyle w:val="CharTok"/>
          <w:rFonts w:ascii="Consolas" w:hAnsi="Consolas"/>
          <w:sz w:val="18"/>
          <w:color w:val="1E1E1E"/>
        </w:rPr>
        <w:t xml:space="preserve">:</w:t>
      </w:r>
      <w:r>
        <w:rPr>
          <w:rStyle w:val="NormalTok"/>
          <w:rFonts w:ascii="Consolas" w:hAnsi="Consolas"/>
          <w:sz w:val="18"/>
          <w:color w:val="1E1E1E"/>
        </w:rPr>
        <w:t xml:space="preserve"> </w:t>
      </w:r>
      <w:r>
        <w:rPr>
          <w:rStyle w:val="ConstantTok"/>
          <w:rFonts w:ascii="Consolas" w:hAnsi="Consolas"/>
          <w:sz w:val="18"/>
          <w:color w:val="1E1E1E"/>
        </w:rPr>
        <w:t xml:space="preserve">#f59e0b</w:t>
      </w:r>
      <w:r>
        <w:rPr>
          <w:rStyle w:val="OperatorTok"/>
          <w:rFonts w:ascii="Consolas" w:hAnsi="Consolas"/>
          <w:sz w:val="18"/>
          <w:color w:val="1E1E1E"/>
        </w:rPr>
        <w:t xml:space="preserve">;</w:t>
      </w:r>
      <w:r>
        <w:br/>
      </w:r>
      <w:r>
        <w:rPr>
          <w:rStyle w:val="NormalTok"/>
          <w:rFonts w:ascii="Consolas" w:hAnsi="Consolas"/>
          <w:sz w:val="18"/>
          <w:color w:val="1E1E1E"/>
        </w:rPr>
        <w:t xml:space="preserve">  </w:t>
      </w:r>
      <w:r>
        <w:rPr>
          <w:rStyle w:val="VariableTok"/>
          <w:rFonts w:ascii="Consolas" w:hAnsi="Consolas"/>
          <w:sz w:val="18"/>
          <w:color w:val="1E1E1E"/>
        </w:rPr>
        <w:t xml:space="preserve">--accent-5</w:t>
      </w:r>
      <w:r>
        <w:rPr>
          <w:rStyle w:val="CharTok"/>
          <w:rFonts w:ascii="Consolas" w:hAnsi="Consolas"/>
          <w:sz w:val="18"/>
          <w:color w:val="1E1E1E"/>
        </w:rPr>
        <w:t xml:space="preserve">:</w:t>
      </w:r>
      <w:r>
        <w:rPr>
          <w:rStyle w:val="NormalTok"/>
          <w:rFonts w:ascii="Consolas" w:hAnsi="Consolas"/>
          <w:sz w:val="18"/>
          <w:color w:val="1E1E1E"/>
        </w:rPr>
        <w:t xml:space="preserve"> </w:t>
      </w:r>
      <w:r>
        <w:rPr>
          <w:rStyle w:val="ConstantTok"/>
          <w:rFonts w:ascii="Consolas" w:hAnsi="Consolas"/>
          <w:sz w:val="18"/>
          <w:color w:val="1E1E1E"/>
        </w:rPr>
        <w:t xml:space="preserve">#ec4899</w:t>
      </w:r>
      <w:r>
        <w:rPr>
          <w:rStyle w:val="OperatorTok"/>
          <w:rFonts w:ascii="Consolas" w:hAnsi="Consolas"/>
          <w:sz w:val="18"/>
          <w:color w:val="1E1E1E"/>
        </w:rPr>
        <w:t xml:space="preserve">;</w:t>
      </w:r>
      <w:r>
        <w:br/>
      </w:r>
      <w:r>
        <w:rPr>
          <w:rStyle w:val="NormalTok"/>
          <w:rFonts w:ascii="Consolas" w:hAnsi="Consolas"/>
          <w:sz w:val="18"/>
          <w:color w:val="1E1E1E"/>
        </w:rPr>
        <w:t xml:space="preserve">  </w:t>
      </w:r>
      <w:r>
        <w:rPr>
          <w:rStyle w:val="VariableTok"/>
          <w:rFonts w:ascii="Consolas" w:hAnsi="Consolas"/>
          <w:sz w:val="18"/>
          <w:color w:val="1E1E1E"/>
        </w:rPr>
        <w:t xml:space="preserve">--border-radius</w:t>
      </w:r>
      <w:r>
        <w:rPr>
          <w:rStyle w:val="CharTok"/>
          <w:rFonts w:ascii="Consolas" w:hAnsi="Consolas"/>
          <w:sz w:val="18"/>
          <w:color w:val="1E1E1E"/>
        </w:rPr>
        <w:t xml:space="preserve">:</w:t>
      </w:r>
      <w:r>
        <w:rPr>
          <w:rStyle w:val="NormalTok"/>
          <w:rFonts w:ascii="Consolas" w:hAnsi="Consolas"/>
          <w:sz w:val="18"/>
          <w:color w:val="1E1E1E"/>
        </w:rPr>
        <w:t xml:space="preserve"> </w:t>
      </w:r>
      <w:r>
        <w:rPr>
          <w:rStyle w:val="DecValTok"/>
          <w:rFonts w:ascii="Consolas" w:hAnsi="Consolas"/>
          <w:sz w:val="18"/>
          <w:color w:val="1E1E1E"/>
        </w:rPr>
        <w:t xml:space="preserve">12</w:t>
      </w:r>
      <w:r>
        <w:rPr>
          <w:rStyle w:val="DataTypeTok"/>
          <w:rFonts w:ascii="Consolas" w:hAnsi="Consolas"/>
          <w:sz w:val="18"/>
          <w:color w:val="1E1E1E"/>
        </w:rPr>
        <w:t xml:space="preserve">px</w:t>
      </w:r>
      <w:r>
        <w:rPr>
          <w:rStyle w:val="OperatorTok"/>
          <w:rFonts w:ascii="Consolas" w:hAnsi="Consolas"/>
          <w:sz w:val="18"/>
          <w:color w:val="1E1E1E"/>
        </w:rPr>
        <w:t xml:space="preserve">;</w:t>
      </w:r>
      <w:r>
        <w:br/>
      </w:r>
      <w:r>
        <w:rPr>
          <w:rStyle w:val="NormalTok"/>
          <w:rFonts w:ascii="Consolas" w:hAnsi="Consolas"/>
          <w:sz w:val="18"/>
          <w:color w:val="1E1E1E"/>
        </w:rPr>
        <w:t xml:space="preserve">  </w:t>
      </w:r>
      <w:r>
        <w:rPr>
          <w:rStyle w:val="VariableTok"/>
          <w:rFonts w:ascii="Consolas" w:hAnsi="Consolas"/>
          <w:sz w:val="18"/>
          <w:color w:val="1E1E1E"/>
        </w:rPr>
        <w:t xml:space="preserve">--shadow</w:t>
      </w:r>
      <w:r>
        <w:rPr>
          <w:rStyle w:val="CharTok"/>
          <w:rFonts w:ascii="Consolas" w:hAnsi="Consolas"/>
          <w:sz w:val="18"/>
          <w:color w:val="1E1E1E"/>
        </w:rPr>
        <w:t xml:space="preserve">:</w:t>
      </w:r>
      <w:r>
        <w:rPr>
          <w:rStyle w:val="NormalTok"/>
          <w:rFonts w:ascii="Consolas" w:hAnsi="Consolas"/>
          <w:sz w:val="18"/>
          <w:color w:val="1E1E1E"/>
        </w:rPr>
        <w:t xml:space="preserve"> </w:t>
      </w:r>
      <w:r>
        <w:rPr>
          <w:rStyle w:val="DecValTok"/>
          <w:rFonts w:ascii="Consolas" w:hAnsi="Consolas"/>
          <w:sz w:val="18"/>
          <w:color w:val="1E1E1E"/>
        </w:rPr>
        <w:t xml:space="preserve">0</w:t>
      </w:r>
      <w:r>
        <w:rPr>
          <w:rStyle w:val="NormalTok"/>
          <w:rFonts w:ascii="Consolas" w:hAnsi="Consolas"/>
          <w:sz w:val="18"/>
          <w:color w:val="1E1E1E"/>
        </w:rPr>
        <w:t xml:space="preserve"> </w:t>
      </w:r>
      <w:r>
        <w:rPr>
          <w:rStyle w:val="DecValTok"/>
          <w:rFonts w:ascii="Consolas" w:hAnsi="Consolas"/>
          <w:sz w:val="18"/>
          <w:color w:val="1E1E1E"/>
        </w:rPr>
        <w:t xml:space="preserve">2</w:t>
      </w:r>
      <w:r>
        <w:rPr>
          <w:rStyle w:val="DataTypeTok"/>
          <w:rFonts w:ascii="Consolas" w:hAnsi="Consolas"/>
          <w:sz w:val="18"/>
          <w:color w:val="1E1E1E"/>
        </w:rPr>
        <w:t xml:space="preserve">px</w:t>
      </w:r>
      <w:r>
        <w:rPr>
          <w:rStyle w:val="NormalTok"/>
          <w:rFonts w:ascii="Consolas" w:hAnsi="Consolas"/>
          <w:sz w:val="18"/>
          <w:color w:val="1E1E1E"/>
        </w:rPr>
        <w:t xml:space="preserve"> </w:t>
      </w:r>
      <w:r>
        <w:rPr>
          <w:rStyle w:val="DecValTok"/>
          <w:rFonts w:ascii="Consolas" w:hAnsi="Consolas"/>
          <w:sz w:val="18"/>
          <w:color w:val="1E1E1E"/>
        </w:rPr>
        <w:t xml:space="preserve">8</w:t>
      </w:r>
      <w:r>
        <w:rPr>
          <w:rStyle w:val="DataTypeTok"/>
          <w:rFonts w:ascii="Consolas" w:hAnsi="Consolas"/>
          <w:sz w:val="18"/>
          <w:color w:val="1E1E1E"/>
        </w:rPr>
        <w:t xml:space="preserve">px</w:t>
      </w:r>
      <w:r>
        <w:rPr>
          <w:rStyle w:val="NormalTok"/>
          <w:rFonts w:ascii="Consolas" w:hAnsi="Consolas"/>
          <w:sz w:val="18"/>
          <w:color w:val="1E1E1E"/>
        </w:rPr>
        <w:t xml:space="preserve"> </w:t>
      </w:r>
      <w:r>
        <w:rPr>
          <w:rStyle w:val="FunctionTok"/>
          <w:rFonts w:ascii="Consolas" w:hAnsi="Consolas"/>
          <w:sz w:val="18"/>
          <w:color w:val="1E1E1E"/>
        </w:rPr>
        <w:t xml:space="preserve">rgba(</w:t>
      </w:r>
      <w:r>
        <w:rPr>
          <w:rStyle w:val="DecValTok"/>
          <w:rFonts w:ascii="Consolas" w:hAnsi="Consolas"/>
          <w:sz w:val="18"/>
          <w:color w:val="1E1E1E"/>
        </w:rPr>
        <w:t xml:space="preserve">0</w:t>
      </w:r>
      <w:r>
        <w:rPr>
          <w:rStyle w:val="OperatorTok"/>
          <w:rFonts w:ascii="Consolas" w:hAnsi="Consolas"/>
          <w:sz w:val="18"/>
          <w:color w:val="1E1E1E"/>
        </w:rPr>
        <w:t xml:space="preserve">,</w:t>
      </w:r>
      <w:r>
        <w:rPr>
          <w:rStyle w:val="DecValTok"/>
          <w:rFonts w:ascii="Consolas" w:hAnsi="Consolas"/>
          <w:sz w:val="18"/>
          <w:color w:val="1E1E1E"/>
        </w:rPr>
        <w:t xml:space="preserve">0</w:t>
      </w:r>
      <w:r>
        <w:rPr>
          <w:rStyle w:val="OperatorTok"/>
          <w:rFonts w:ascii="Consolas" w:hAnsi="Consolas"/>
          <w:sz w:val="18"/>
          <w:color w:val="1E1E1E"/>
        </w:rPr>
        <w:t xml:space="preserve">,</w:t>
      </w:r>
      <w:r>
        <w:rPr>
          <w:rStyle w:val="DecValTok"/>
          <w:rFonts w:ascii="Consolas" w:hAnsi="Consolas"/>
          <w:sz w:val="18"/>
          <w:color w:val="1E1E1E"/>
        </w:rPr>
        <w:t xml:space="preserve">0</w:t>
      </w:r>
      <w:r>
        <w:rPr>
          <w:rStyle w:val="OperatorTok"/>
          <w:rFonts w:ascii="Consolas" w:hAnsi="Consolas"/>
          <w:sz w:val="18"/>
          <w:color w:val="1E1E1E"/>
        </w:rPr>
        <w:t xml:space="preserve">,</w:t>
      </w:r>
      <w:r>
        <w:rPr>
          <w:rStyle w:val="DecValTok"/>
          <w:rFonts w:ascii="Consolas" w:hAnsi="Consolas"/>
          <w:sz w:val="18"/>
          <w:color w:val="1E1E1E"/>
        </w:rPr>
        <w:t xml:space="preserve">0.3</w:t>
      </w:r>
      <w:r>
        <w:rPr>
          <w:rStyle w:val="FunctionTok"/>
          <w:rFonts w:ascii="Consolas" w:hAnsi="Consolas"/>
          <w:sz w:val="18"/>
          <w:color w:val="1E1E1E"/>
        </w:rPr>
        <w:t xml:space="preserve">)</w:t>
      </w:r>
      <w:r>
        <w:rPr>
          <w:rStyle w:val="OperatorTok"/>
          <w:rFonts w:ascii="Consolas" w:hAnsi="Consolas"/>
          <w:sz w:val="18"/>
          <w:color w:val="1E1E1E"/>
        </w:rPr>
        <w:t xml:space="preserve">;</w:t>
      </w:r>
      <w:r>
        <w:br/>
      </w:r>
      <w:r>
        <w:rPr>
          <w:rStyle w:val="NormalTok"/>
          <w:rFonts w:ascii="Consolas" w:hAnsi="Consolas"/>
          <w:sz w:val="18"/>
          <w:color w:val="1E1E1E"/>
        </w:rPr>
        <w:t xml:space="preserve">  </w:t>
      </w:r>
      <w:r>
        <w:rPr>
          <w:rStyle w:val="VariableTok"/>
          <w:rFonts w:ascii="Consolas" w:hAnsi="Consolas"/>
          <w:sz w:val="18"/>
          <w:color w:val="1E1E1E"/>
        </w:rPr>
        <w:t xml:space="preserve">--transition</w:t>
      </w:r>
      <w:r>
        <w:rPr>
          <w:rStyle w:val="CharTok"/>
          <w:rFonts w:ascii="Consolas" w:hAnsi="Consolas"/>
          <w:sz w:val="18"/>
          <w:color w:val="1E1E1E"/>
        </w:rPr>
        <w:t xml:space="preserve">:</w:t>
      </w:r>
      <w:r>
        <w:rPr>
          <w:rStyle w:val="NormalTok"/>
          <w:rFonts w:ascii="Consolas" w:hAnsi="Consolas"/>
          <w:sz w:val="18"/>
          <w:color w:val="1E1E1E"/>
        </w:rPr>
        <w:t xml:space="preserve"> </w:t>
      </w:r>
      <w:r>
        <w:rPr>
          <w:rStyle w:val="DecValTok"/>
          <w:rFonts w:ascii="Consolas" w:hAnsi="Consolas"/>
          <w:sz w:val="18"/>
          <w:color w:val="1E1E1E"/>
        </w:rPr>
        <w:t xml:space="preserve">0.3</w:t>
      </w:r>
      <w:r>
        <w:rPr>
          <w:rStyle w:val="DataTypeTok"/>
          <w:rFonts w:ascii="Consolas" w:hAnsi="Consolas"/>
          <w:sz w:val="18"/>
          <w:color w:val="1E1E1E"/>
        </w:rPr>
        <w:t xml:space="preserve">s</w:t>
      </w:r>
      <w:r>
        <w:rPr>
          <w:rStyle w:val="NormalTok"/>
          <w:rFonts w:ascii="Consolas" w:hAnsi="Consolas"/>
          <w:sz w:val="18"/>
          <w:color w:val="1E1E1E"/>
        </w:rPr>
        <w:t xml:space="preserve"> </w:t>
      </w:r>
      <w:r>
        <w:rPr>
          <w:rStyle w:val="DecValTok"/>
          <w:rFonts w:ascii="Consolas" w:hAnsi="Consolas"/>
          <w:sz w:val="18"/>
          <w:color w:val="1E1E1E"/>
        </w:rPr>
        <w:t xml:space="preserve">ease</w:t>
      </w:r>
      <w:r>
        <w:rPr>
          <w:rStyle w:val="OperatorTok"/>
          <w:rFonts w:ascii="Consolas" w:hAnsi="Consolas"/>
          <w:sz w:val="18"/>
          <w:color w:val="1E1E1E"/>
        </w:rPr>
        <w:t xml:space="preserve">;</w:t>
      </w:r>
      <w:r>
        <w:br/>
      </w:r>
      <w:r>
        <w:rPr>
          <w:rStyle w:val="NormalTok"/>
          <w:rFonts w:ascii="Consolas" w:hAnsi="Consolas"/>
          <w:sz w:val="18"/>
          <w:color w:val="1E1E1E"/>
        </w:rPr>
        <w:t xml:space="preserve">}</w:t>
      </w:r>
    </w:p>
    <w:bookmarkEnd w:id="78"/>
    <w:bookmarkEnd w:id="79"/>
    <w:bookmarkStart w:id="80" w:name="platform-targets"/>
    <w:p>
      <w:pPr>
        <w:pStyle w:val="Heading3"/>
        <w:spacing w:before="240" w:after="80"/>
        <w:keepNext/>
        <w:keepLines/>
      </w:pPr>
      <w:r>
        <w:t xml:space="preserve">Platform Targets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1929"/>
        <w:gridCol w:w="1726"/>
        <w:gridCol w:w="4264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Platform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Output Format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Key Differences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HTML</w:t>
            </w:r>
            <w:r>
              <w:t xml:space="preserve"> </w:t>
            </w:r>
            <w:r>
              <w:t xml:space="preserve">(primary)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Self-contained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Chart.js + Canvas, embedded data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Power BI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Report spec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DAX measures, M queries, visual config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Streamlit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Python app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Plotly charts, st.columns, st.metric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React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Component tree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Recharts/Nivo, state management, props</w:t>
            </w:r>
          </w:p>
        </w:tc>
      </w:tr>
    </w:tbl>
    <w:p>
      <w:pPr>
        <w:pStyle w:val="BodyText"/>
        <w:spacing w:before="120" w:after="120" w:line="312" w:lineRule="auto"/>
        <w:widowControl/>
      </w:pPr>
      <w:r>
        <w:t xml:space="preserve">Default to HTML unless the user specifies otherwise.</w:t>
      </w:r>
    </w:p>
    <w:bookmarkEnd w:id="80"/>
    <w:bookmarkStart w:id="81" w:name="chart-grid-pattern"/>
    <w:p>
      <w:pPr>
        <w:pStyle w:val="Heading3"/>
        <w:spacing w:before="240" w:after="80"/>
        <w:keepNext/>
        <w:keepLines/>
      </w:pPr>
      <w:r>
        <w:t xml:space="preserve">Chart Grid Pattern</w:t>
      </w:r>
    </w:p>
    <w:p>
      <w:pPr>
        <w:pStyle w:val="FirstParagraph"/>
        <w:widowControl/>
      </w:pPr>
      <w:r>
        <w:t xml:space="preserve">For dashboards that showcase multiple chart types or let users explore: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1657"/>
        <w:gridCol w:w="3223"/>
        <w:gridCol w:w="3039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Component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Purpose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Implementation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Category filter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Show charts by category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Button row with colored states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Card grid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Visual index of available charts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CSS grid, auto-fit, minmax(280px)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Mini preview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Quick visual (130px height canvas)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Chart.js render at small scale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Metadata badges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“Best for”</w:t>
            </w:r>
            <w:r>
              <w:t xml:space="preserve">,</w:t>
            </w:r>
            <w:r>
              <w:t xml:space="preserve"> </w:t>
            </w:r>
            <w:r>
              <w:t xml:space="preserve">“Data type”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Tags below chart preview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Modal detail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Full chart + metadata + examples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Fixed overlay, arrow key nav</w:t>
            </w:r>
          </w:p>
        </w:tc>
      </w:tr>
    </w:tbl>
    <w:bookmarkEnd w:id="81"/>
    <w:bookmarkStart w:id="82" w:name="interaction-patterns"/>
    <w:p>
      <w:pPr>
        <w:pStyle w:val="Heading3"/>
        <w:spacing w:before="240" w:after="80"/>
        <w:keepNext/>
        <w:keepLines/>
      </w:pPr>
      <w:r>
        <w:t xml:space="preserve">Interaction Patterns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2310"/>
        <w:gridCol w:w="1760"/>
        <w:gridCol w:w="385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Pattern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Trigger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Effect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Hover tooltip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Mouse over bar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Show exact value + label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Click drill-down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Click chart item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Open modal with detail view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Filter select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Click button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Filter all charts to selection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Sort toggle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Click column head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Re-sort table ascending/descending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Search highlight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Type in search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Fade non-matching, highlight match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Responsive collapse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Screen &lt; 768px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Stack columns, hide secondary charts</w:t>
            </w:r>
          </w:p>
        </w:tc>
      </w:tr>
    </w:tbl>
    <w:bookmarkEnd w:id="82"/>
    <w:bookmarkStart w:id="84" w:name="visual-rule-vt-bit-5424"/>
    <w:p>
      <w:pPr>
        <w:pStyle w:val="Heading3"/>
        <w:spacing w:before="240" w:after="80"/>
        <w:keepNext/>
        <w:keepLines/>
      </w:pPr>
      <w:r>
        <w:t xml:space="preserve">5-Visual Rule (VT BIT 5424)</w:t>
      </w:r>
    </w:p>
    <w:p>
      <w:pPr>
        <w:pStyle w:val="FirstParagraph"/>
        <w:widowControl/>
      </w:pPr>
      <w:r>
        <w:t xml:space="preserve">Executive dashboards follow the 5-Visual Rule:</w:t>
      </w:r>
    </w:p>
    <w:p>
      <w:pPr>
        <w:pStyle w:val="Compact"/>
        <w:numPr>
          <w:ilvl w:val="0"/>
          <w:numId w:val="1012"/>
        </w:numPr>
        <w:widowControl/>
      </w:pPr>
      <w:r>
        <w:rPr>
          <w:b/>
          <w:bCs/>
        </w:rPr>
        <w:t xml:space="preserve">1 KPI row</w:t>
      </w:r>
      <w:r>
        <w:t xml:space="preserve"> </w:t>
      </w:r>
      <w:r>
        <w:t xml:space="preserve">(3-6 metric cards)</w:t>
      </w:r>
    </w:p>
    <w:p>
      <w:pPr>
        <w:pStyle w:val="Compact"/>
        <w:numPr>
          <w:ilvl w:val="0"/>
          <w:numId w:val="1012"/>
        </w:numPr>
        <w:widowControl/>
      </w:pPr>
      <w:r>
        <w:rPr>
          <w:b/>
          <w:bCs/>
        </w:rPr>
        <w:t xml:space="preserve">1 hero chart</w:t>
      </w:r>
      <w:r>
        <w:t xml:space="preserve"> </w:t>
      </w:r>
      <w:r>
        <w:t xml:space="preserve">(the main story)</w:t>
      </w:r>
    </w:p>
    <w:p>
      <w:pPr>
        <w:pStyle w:val="Compact"/>
        <w:numPr>
          <w:ilvl w:val="0"/>
          <w:numId w:val="1012"/>
        </w:numPr>
        <w:widowControl/>
      </w:pPr>
      <w:r>
        <w:rPr>
          <w:b/>
          <w:bCs/>
        </w:rPr>
        <w:t xml:space="preserve">2 supporting charts</w:t>
      </w:r>
      <w:r>
        <w:t xml:space="preserve"> </w:t>
      </w:r>
      <w:r>
        <w:t xml:space="preserve">(different lenses on same data)</w:t>
      </w:r>
    </w:p>
    <w:p>
      <w:pPr>
        <w:pStyle w:val="Compact"/>
        <w:numPr>
          <w:ilvl w:val="0"/>
          <w:numId w:val="1012"/>
        </w:numPr>
        <w:widowControl/>
      </w:pPr>
      <w:r>
        <w:rPr>
          <w:b/>
          <w:bCs/>
        </w:rPr>
        <w:t xml:space="preserve">1 data table</w:t>
      </w:r>
      <w:r>
        <w:t xml:space="preserve"> </w:t>
      </w:r>
      <w:r>
        <w:t xml:space="preserve">(detail on demand)</w:t>
      </w:r>
    </w:p>
    <w:p>
      <w:pPr>
        <w:pStyle w:val="FirstParagraph"/>
        <w:widowControl/>
      </w:pPr>
      <w:r>
        <w:t xml:space="preserve">Maximum 5 visual elements above the fold. More than 5 creates cognitive overload for executive audiences. Analysts get more through drill-down, not more panels.</w:t>
      </w:r>
    </w:p>
    <w:bookmarkStart w:id="83" w:name="dashboard-anti-patterns"/>
    <w:p>
      <w:pPr>
        <w:pStyle w:val="Heading4"/>
        <w:spacing w:before="200" w:after="60"/>
        <w:keepNext/>
        <w:keepLines/>
      </w:pPr>
      <w:r>
        <w:t xml:space="preserve">Dashboard Anti-Patterns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1675"/>
        <w:gridCol w:w="3350"/>
        <w:gridCol w:w="2893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Anti-Pattern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Problem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Fix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Chart soup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Too many charts with no narrative connection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Apply 5-Visual Rule, add story arc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Dashboard as database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Every field shown</w:t>
            </w:r>
            <w:r>
              <w:t xml:space="preserve"> </w:t>
            </w:r>
            <w:r>
              <w:t xml:space="preserve">“just in case”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Show only what answers the KPI questions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Inconsistent colors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Same category = different color across charts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Use semantic color map (region → color)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No drill-down escape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Modal/detail has no clear close/back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Always show close button + ESC handler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Tiny charts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Cramming 10 charts into one screen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Fewer, larger charts with drill paths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Static title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“Revenue Dashboard”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“Revenue grew 34% – but growth is slowing”</w:t>
            </w:r>
          </w:p>
        </w:tc>
      </w:tr>
    </w:tbl>
    <w:bookmarkEnd w:id="83"/>
    <w:bookmarkEnd w:id="84"/>
    <w:bookmarkEnd w:id="85"/>
    <w:bookmarkStart w:id="99" w:name="chart-interpretation"/>
    <w:p>
      <w:pPr>
        <w:pStyle w:val="Heading2"/>
        <w:spacing w:before="280" w:after="80"/>
        <w:keepNext/>
        <w:keepLines/>
      </w:pPr>
      <w:r>
        <w:t xml:space="preserve">Chart Interpretation</w:t>
      </w:r>
    </w:p>
    <w:p>
      <w:pPr>
        <w:pStyle w:val="FirstParagraph"/>
        <w:widowControl/>
      </w:pPr>
      <w:r>
        <w:t xml:space="preserve">The reverse of data visualization. Instead of data → chart, this skill reads chart → insights → narrative. It extracts meaning from existing charts (screenshots, images, HTML, Power BI reports) and produces structured analysis adapted to the target audience.</w:t>
      </w:r>
    </w:p>
    <w:p>
      <w:pPr>
        <w:pStyle w:val="BodyText"/>
        <w:spacing w:before="120" w:after="120" w:line="312" w:lineRule="auto"/>
        <w:widowControl/>
      </w:pPr>
      <w:r>
        <w:t xml:space="preserve">The cardinal rule:</w:t>
      </w:r>
      <w:r>
        <w:t xml:space="preserve"> </w:t>
      </w:r>
      <w:r>
        <w:rPr>
          <w:b/>
          <w:bCs/>
        </w:rPr>
        <w:t xml:space="preserve">read what the chart says, then read what it doesn’t say</w:t>
      </w:r>
      <w:r>
        <w:t xml:space="preserve">. The visible data points tell one story; the missing context, truncated axes, and suppressed categories tell another.</w:t>
      </w:r>
    </w:p>
    <w:bookmarkStart w:id="86" w:name="chart-type-recognition"/>
    <w:p>
      <w:pPr>
        <w:pStyle w:val="Heading3"/>
        <w:spacing w:before="240" w:after="80"/>
        <w:keepNext/>
        <w:keepLines/>
      </w:pPr>
      <w:r>
        <w:t xml:space="preserve">Chart Type Recognition</w:t>
      </w:r>
    </w:p>
    <w:p>
      <w:pPr>
        <w:pStyle w:val="FirstParagraph"/>
        <w:widowControl/>
      </w:pPr>
      <w:r>
        <w:t xml:space="preserve">Identify the chart type to determine the correct reading strategy.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1333"/>
        <w:gridCol w:w="3168"/>
        <w:gridCol w:w="3418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Chart Type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Key Visual Features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Reading Strategy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Bar / Column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Rectangular bars, one axis categorical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Compare bar lengths, check sort order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Horizontal Bar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Bars extend left-to-right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Rank comparison, read labels first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Line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Connected points over axis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Follow trend direction, find inflections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Area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Filled region under line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Volume over time, stacking if multiple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Pie / Donut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Circular segments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Part-to-whole, count segments, check %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Scatter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Points in x-y space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Look for clusters, outliers, trend line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Bubble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Scatter with size encoding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Three dimensions: x, y, size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Histogram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Bars touching, x is continuous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Distribution shape, skew, outliers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Heatmap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Color grid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Pattern density, row-column relationships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Treemap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Nested rectangles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Hierarchical proportions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Sankey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Flow ribbons between stages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Volume flow, biggest paths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Box Plot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Box + whiskers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Median, IQR, outlier dots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Network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Nodes + edges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Clusters, hubs, isolates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Violin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Mirrored density curves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Distribution shape + density</w:t>
            </w:r>
          </w:p>
        </w:tc>
      </w:tr>
    </w:tbl>
    <w:bookmarkEnd w:id="86"/>
    <w:bookmarkStart w:id="87" w:name="visual-decoding"/>
    <w:p>
      <w:pPr>
        <w:pStyle w:val="Heading3"/>
        <w:spacing w:before="240" w:after="80"/>
        <w:keepNext/>
        <w:keepLines/>
      </w:pPr>
      <w:r>
        <w:t xml:space="preserve">Visual Decoding</w:t>
      </w:r>
    </w:p>
    <w:p>
      <w:pPr>
        <w:pStyle w:val="FirstParagraph"/>
        <w:widowControl/>
      </w:pPr>
      <w:r>
        <w:t xml:space="preserve">Extract data from visual encodings: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1760"/>
        <w:gridCol w:w="4069"/>
        <w:gridCol w:w="209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Encoding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What to Read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Precision Level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Position (axis)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Exact values from gridlines/labels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High (if labeled)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Length (bar)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Relative magnitude between items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High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Color hue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Category membership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Categorical only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Color intensity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Value magnitude in sequential scheme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Medium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Size (area)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Third variable (bubble, treemap)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Low (area perception is poor)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Angle (pie)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Proportion (poor human accuracy)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Low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Slope (line)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Rate of change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Medium</w:t>
            </w:r>
          </w:p>
        </w:tc>
      </w:tr>
    </w:tbl>
    <w:bookmarkEnd w:id="87"/>
    <w:bookmarkStart w:id="88" w:name="pattern-detection"/>
    <w:p>
      <w:pPr>
        <w:pStyle w:val="Heading3"/>
        <w:spacing w:before="240" w:after="80"/>
        <w:keepNext/>
        <w:keepLines/>
      </w:pPr>
      <w:r>
        <w:t xml:space="preserve">Pattern Detection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1362"/>
        <w:gridCol w:w="3321"/>
        <w:gridCol w:w="3236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Pattern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What to Look For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Significance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Trend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Consistent upward/downward direction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Growth, decline, momentum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Inflection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Direction change point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Market shift, intervention effect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Plateau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Flat region after growth/decline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Saturation, stabilization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Cluster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Groups of points in scatter/network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Natural segments, sub-populations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Outlier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Points far from the main group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Anomaly, error, or special case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Periodicity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Repeating pattern at intervals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Seasonality, weekly cycle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Gap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Missing data or discontinuity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Data quality issue or deliberate omission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Skew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Asymmetric distribution shape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Non-normal population, concentration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Dominance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One item &gt;&gt; all others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Power law, market leader, outlier</w:t>
            </w:r>
          </w:p>
        </w:tc>
      </w:tr>
    </w:tbl>
    <w:bookmarkEnd w:id="88"/>
    <w:bookmarkStart w:id="89" w:name="misleading-visual-detection"/>
    <w:p>
      <w:pPr>
        <w:pStyle w:val="Heading3"/>
        <w:spacing w:before="240" w:after="80"/>
        <w:keepNext/>
        <w:keepLines/>
      </w:pPr>
      <w:r>
        <w:t xml:space="preserve">Misleading Visual Detection</w:t>
      </w:r>
    </w:p>
    <w:p>
      <w:pPr>
        <w:pStyle w:val="FirstParagraph"/>
        <w:widowControl/>
      </w:pPr>
      <w:r>
        <w:t xml:space="preserve">Check every chart for these deceptive patterns: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1687"/>
        <w:gridCol w:w="3765"/>
        <w:gridCol w:w="2466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Deception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How to Detect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Actual Impact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Non-zero baseline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Y-axis starts above 0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Exaggerates differences (sometimes 2-5x)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Truncated axis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Axis range excludes data or starts mid-range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Hides context, magnifies small changes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Dual axes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Two Y-axes with different scales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Implies correlation where none may exist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3D effects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Perspective distortion on bars/pies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Area comparison becomes inaccurate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Cherry-picked range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Time window starts/ends at convenient point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Hides contrary trend outside window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Suppressed categories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“Other”</w:t>
            </w:r>
            <w:r>
              <w:t xml:space="preserve"> </w:t>
            </w:r>
            <w:r>
              <w:t xml:space="preserve">aggregates significant items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Hides important segments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Area distortion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Variable-width bars, non-proportional icons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Size doesn’t match value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Missing denominator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Percentages without base size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50% of 10 ≠ 50% of 10,000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Reversed axis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Values increase downward or rightward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Readers misread direction</w:t>
            </w:r>
          </w:p>
        </w:tc>
      </w:tr>
    </w:tbl>
    <w:bookmarkEnd w:id="89"/>
    <w:bookmarkStart w:id="90" w:name="structural-element-reading"/>
    <w:p>
      <w:pPr>
        <w:pStyle w:val="Heading3"/>
        <w:spacing w:before="240" w:after="80"/>
        <w:keepNext/>
        <w:keepLines/>
      </w:pPr>
      <w:r>
        <w:t xml:space="preserve">Structural Element Reading</w:t>
      </w:r>
    </w:p>
    <w:p>
      <w:pPr>
        <w:pStyle w:val="FirstParagraph"/>
        <w:widowControl/>
      </w:pPr>
      <w:r>
        <w:t xml:space="preserve">Always read these elements before interpreting the data: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1362"/>
        <w:gridCol w:w="3236"/>
        <w:gridCol w:w="3321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Element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What to Extract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If Missing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Title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Author’s intended takeaway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Chart lacks stated purpose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Subtitle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Time range, filter condition, context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Context must be inferred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Axes labels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What variables are plotted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Interpretation becomes guesswork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Legend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Category-to-color mapping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Color meaning unclear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Annotations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Author-highlighted insights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No guided reading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Data source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Where the data came from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Credibility unknown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Date/time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When data was collected/reported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Freshness unknown</w:t>
            </w:r>
          </w:p>
        </w:tc>
      </w:tr>
    </w:tbl>
    <w:bookmarkEnd w:id="90"/>
    <w:bookmarkStart w:id="94" w:name="narrative-extraction"/>
    <w:p>
      <w:pPr>
        <w:pStyle w:val="Heading3"/>
        <w:spacing w:before="240" w:after="80"/>
        <w:keepNext/>
        <w:keepLines/>
      </w:pPr>
      <w:r>
        <w:t xml:space="preserve">Narrative Extraction</w:t>
      </w:r>
    </w:p>
    <w:p>
      <w:pPr>
        <w:pStyle w:val="FirstParagraph"/>
        <w:widowControl/>
      </w:pPr>
      <w:r>
        <w:t xml:space="preserve">Convert visual observations into prose at three audience levels:</w:t>
      </w:r>
    </w:p>
    <w:bookmarkStart w:id="91" w:name="executive-summary-30-seconds"/>
    <w:p>
      <w:pPr>
        <w:pStyle w:val="Heading4"/>
        <w:spacing w:before="200" w:after="60"/>
        <w:keepNext/>
        <w:keepLines/>
      </w:pPr>
      <w:r>
        <w:t xml:space="preserve">Executive Summary (30 seconds)</w:t>
      </w:r>
    </w:p>
    <w:p>
      <w:pPr>
        <w:pStyle w:val="SourceCode"/>
        <w:shd w:fill="F5F5F5" w:val="clear"/>
        <w:pBdr>
          <w:left w:val="single" w:sz="24" w:space="4" w:color="CCCCCC"/>
          <w:top w:val="single" w:sz="4" w:space="1" w:color="E0E0E0"/>
          <w:bottom w:val="single" w:sz="4" w:space="1" w:color="E0E0E0"/>
          <w:right w:val="single" w:sz="4" w:space="1" w:color="E0E0E0"/>
        </w:pBdr>
        <w:spacing w:before="60" w:after="60"/>
        <w:keepLines/>
      </w:pPr>
      <w:r>
        <w:rPr>
          <w:rStyle w:val="VerbatimChar"/>
          <w:rFonts w:ascii="Consolas" w:hAnsi="Consolas"/>
          <w:sz w:val="18"/>
          <w:color w:val="1E1E1E"/>
        </w:rPr>
        <w:t xml:space="preserve">3 bullets maximum: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• [Primary insight: the main takeaway]  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• [Supporting evidence: the strongest proof point]  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• [Recommendation or implication: what to do about it]</w:t>
      </w:r>
    </w:p>
    <w:bookmarkEnd w:id="91"/>
    <w:bookmarkStart w:id="92" w:name="detailed-analysis-2-3-minutes"/>
    <w:p>
      <w:pPr>
        <w:pStyle w:val="Heading4"/>
        <w:spacing w:before="200" w:after="60"/>
        <w:keepNext/>
        <w:keepLines/>
      </w:pPr>
      <w:r>
        <w:t xml:space="preserve">Detailed Analysis (2-3 minutes)</w:t>
      </w:r>
    </w:p>
    <w:p>
      <w:pPr>
        <w:pStyle w:val="SourceCode"/>
        <w:shd w:fill="F5F5F5" w:val="clear"/>
        <w:pBdr>
          <w:left w:val="single" w:sz="24" w:space="4" w:color="CCCCCC"/>
          <w:top w:val="single" w:sz="4" w:space="1" w:color="E0E0E0"/>
          <w:bottom w:val="single" w:sz="4" w:space="1" w:color="E0E0E0"/>
          <w:right w:val="single" w:sz="4" w:space="1" w:color="E0E0E0"/>
        </w:pBdr>
        <w:spacing w:before="60" w:after="60"/>
        <w:keepLines/>
      </w:pPr>
      <w:r>
        <w:rPr>
          <w:rStyle w:val="VerbatimChar"/>
          <w:rFonts w:ascii="Consolas" w:hAnsi="Consolas"/>
          <w:sz w:val="18"/>
          <w:color w:val="1E1E1E"/>
        </w:rPr>
        <w:t xml:space="preserve">The chart shows [chart type] plotting [X variable] against [Y variable]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for [time range / scope].</w:t>
      </w:r>
      <w:r>
        <w:br/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Primary finding: [Main pattern or insight with specific numbers]</w:t>
      </w:r>
      <w:r>
        <w:br/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Supporting observations:</w:t>
      </w:r>
      <w:r>
        <w:br/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- [Pattern 1 with evidence]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- [Pattern 2 with evidence]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- [Anomaly or exception worth noting]</w:t>
      </w:r>
      <w:r>
        <w:br/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Context and caveats:</w:t>
      </w:r>
      <w:r>
        <w:br/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- [What the chart doesn't show]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- [Potential biases or limitations]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- [Comparison to benchmarks if available]</w:t>
      </w:r>
    </w:p>
    <w:bookmarkEnd w:id="92"/>
    <w:bookmarkStart w:id="93" w:name="talking-points-presenter-ready"/>
    <w:p>
      <w:pPr>
        <w:pStyle w:val="Heading4"/>
        <w:spacing w:before="200" w:after="60"/>
        <w:keepNext/>
        <w:keepLines/>
      </w:pPr>
      <w:r>
        <w:t xml:space="preserve">Talking Points (presenter-ready)</w:t>
      </w:r>
    </w:p>
    <w:p>
      <w:pPr>
        <w:pStyle w:val="SourceCode"/>
        <w:shd w:fill="F5F5F5" w:val="clear"/>
        <w:pBdr>
          <w:left w:val="single" w:sz="24" w:space="4" w:color="CCCCCC"/>
          <w:top w:val="single" w:sz="4" w:space="1" w:color="E0E0E0"/>
          <w:bottom w:val="single" w:sz="4" w:space="1" w:color="E0E0E0"/>
          <w:right w:val="single" w:sz="4" w:space="1" w:color="E0E0E0"/>
        </w:pBdr>
        <w:spacing w:before="60" w:after="60"/>
        <w:keepLines/>
      </w:pPr>
      <w:r>
        <w:rPr>
          <w:rStyle w:val="VerbatimChar"/>
          <w:rFonts w:ascii="Consolas" w:hAnsi="Consolas"/>
          <w:sz w:val="18"/>
          <w:color w:val="1E1E1E"/>
        </w:rPr>
        <w:t xml:space="preserve">"What you're seeing here is [explain the main pattern in plain language]."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"The key number to focus on is [highlight], which tells us [implication]."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"What's interesting is [surprise or anomaly]: this suggests [hypothesis]."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"The action item here is [recommendation]."</w:t>
      </w:r>
    </w:p>
    <w:bookmarkEnd w:id="93"/>
    <w:bookmarkEnd w:id="94"/>
    <w:bookmarkStart w:id="95" w:name="confidence-rating"/>
    <w:p>
      <w:pPr>
        <w:pStyle w:val="Heading3"/>
        <w:spacing w:before="240" w:after="80"/>
        <w:keepNext/>
        <w:keepLines/>
      </w:pPr>
      <w:r>
        <w:t xml:space="preserve">Confidence Rating</w:t>
      </w:r>
    </w:p>
    <w:p>
      <w:pPr>
        <w:pStyle w:val="FirstParagraph"/>
        <w:widowControl/>
      </w:pPr>
      <w:r>
        <w:t xml:space="preserve">Rate interpretation confidence honestly: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666"/>
        <w:gridCol w:w="3918"/>
        <w:gridCol w:w="3334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Level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When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Signal to User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High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Clear labels, clean data, familiar chart type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“The chart clearly shows…”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Medium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Some inference needed (unlabeled, partial data)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“Based on visual estimation…”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Low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Ambiguous visual, missing context, blurry image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“This appears to show, but verify…”</w:t>
            </w:r>
          </w:p>
        </w:tc>
      </w:tr>
    </w:tbl>
    <w:bookmarkEnd w:id="95"/>
    <w:bookmarkStart w:id="96" w:name="follow-up-recommendations"/>
    <w:p>
      <w:pPr>
        <w:pStyle w:val="Heading3"/>
        <w:spacing w:before="240" w:after="80"/>
        <w:keepNext/>
        <w:keepLines/>
      </w:pPr>
      <w:r>
        <w:t xml:space="preserve">Follow-Up Recommendations</w:t>
      </w:r>
    </w:p>
    <w:p>
      <w:pPr>
        <w:pStyle w:val="FirstParagraph"/>
        <w:widowControl/>
      </w:pPr>
      <w:r>
        <w:t xml:space="preserve">After interpreting, suggest what would strengthen the analysis: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2248"/>
        <w:gridCol w:w="5671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Suggestion Type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Example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Missing variable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“Add cost data to see if revenue growth is profitable”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Time extension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“Extend to 24 months to confirm the seasonal pattern”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Segmentation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“Break this down by region to check for Simpson’s Paradox”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Alternative chart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“A scatter plot would better show the correlation”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Baseline addition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“Add a target line to show performance vs. plan”</w:t>
            </w:r>
          </w:p>
        </w:tc>
      </w:tr>
    </w:tbl>
    <w:bookmarkEnd w:id="96"/>
    <w:bookmarkStart w:id="98" w:name="csar-loop-integration"/>
    <w:p>
      <w:pPr>
        <w:pStyle w:val="Heading3"/>
        <w:spacing w:before="240" w:after="80"/>
        <w:keepNext/>
        <w:keepLines/>
      </w:pPr>
      <w:r>
        <w:t xml:space="preserve">CSAR Loop Integration</w:t>
      </w:r>
    </w:p>
    <w:p>
      <w:pPr>
        <w:pStyle w:val="FirstParagraph"/>
        <w:widowControl/>
      </w:pPr>
      <w:r>
        <w:t xml:space="preserve">Use the Dialog Engineering CSAR Loop for structured chart reading: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3960"/>
        <w:gridCol w:w="396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Phase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Action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Clarify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What chart type? What variables? What time range?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Summarize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State the main finding in one sentence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Act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Extract specific data points, patterns, anomalies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Reflect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What’s missing? What would I want to see next?</w:t>
            </w:r>
          </w:p>
        </w:tc>
      </w:tr>
    </w:tbl>
    <w:bookmarkStart w:id="97" w:name="interpretation-anti-patterns"/>
    <w:p>
      <w:pPr>
        <w:pStyle w:val="Heading4"/>
        <w:spacing w:before="200" w:after="60"/>
        <w:keepNext/>
        <w:keepLines/>
      </w:pPr>
      <w:r>
        <w:t xml:space="preserve">Interpretation Anti-Patterns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1850"/>
        <w:gridCol w:w="3108"/>
        <w:gridCol w:w="296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Anti-Pattern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Problem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Fix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Describing, not interpreting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“This is a bar chart”</w:t>
            </w:r>
            <w:r>
              <w:t xml:space="preserve"> </w:t>
            </w:r>
            <w:r>
              <w:t xml:space="preserve">(no insight)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Say what the bars MEAN, not what they ARE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Ignoring the title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Missing the author’s intended message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Read title first – it’s the thesis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Over-precision from visual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“Revenue is exactly 4,237,892”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Estimate from visual:</w:t>
            </w:r>
            <w:r>
              <w:t xml:space="preserve"> </w:t>
            </w:r>
            <w:r>
              <w:t xml:space="preserve">“roughly 4.2M”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Missing bias check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Accepting the chart at face value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Always scan for misleading elements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Single-lens reading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Only one interpretation offered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Provide primary + alternative reading</w:t>
            </w:r>
          </w:p>
        </w:tc>
      </w:tr>
    </w:tbl>
    <w:bookmarkEnd w:id="97"/>
    <w:bookmarkEnd w:id="98"/>
    <w:bookmarkEnd w:id="99"/>
    <w:bookmarkEnd w:id="100"/>
    <w:sectPr>
      <w:footerReference xmlns:w="http://schemas.openxmlformats.org/wordprocessingml/2006/main" xmlns:r="http://schemas.openxmlformats.org/officeDocument/2006/relationships" w:type="default" r:id="rId9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sz w:val="18"/>
        <w:color w:val="888888"/>
      </w:rPr>
      <w:fldChar w:fldCharType="begin"/>
    </w:r>
    <w:r>
      <w:rPr>
        <w:sz w:val="18"/>
        <w:color w:val="888888"/>
      </w:rPr>
      <w:instrText xml:space="preserve"> PAGE </w:instrText>
    </w:r>
    <w:r>
      <w:rPr>
        <w:sz w:val="18"/>
        <w:color w:val="88888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 xmlns:w="http://schemas.openxmlformats.org/wordprocessingml/2006/main">
        <w:rFonts w:ascii="Segoe UI" w:hAnsi="Segoe UI" w:cs="Segoe UI"/>
        <w:sz w:val="21"/>
        <w:szCs w:val="21"/>
        <w:color w:val="1F2328"/>
      </w:rPr>
    </w:rPrDefault>
    <w:pPrDefault>
      <w:pPr xmlns:w="http://schemas.openxmlformats.org/wordprocessingml/2006/main">
        <w:spacing w:after="12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9" Type="http://schemas.openxmlformats.org/officeDocument/2006/relationships/footer" Target="footer1.xm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2026-04-10T01:25:07Z</dcterms:created>
  <dcterms:modified xsi:type="dcterms:W3CDTF">2026-04-10T01:25:07Z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