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Xc941a404d80672a7a2c11a4f43104d71eca2d49"/>
    <w:p>
      <w:pPr>
        <w:pStyle w:val="Heading1"/>
      </w:pPr>
      <w:r>
        <w:t xml:space="preserve">Cognitive Bias Impacting Executive Decision Makers in Enterprises and How to Avoid That</w:t>
      </w:r>
    </w:p>
    <w:bookmarkStart w:id="20" w:name="title-page"/>
    <w:p>
      <w:pPr>
        <w:pStyle w:val="Heading2"/>
      </w:pPr>
      <w:r>
        <w:t xml:space="preserve">Title Page</w:t>
      </w:r>
    </w:p>
    <w:p>
      <w:pPr>
        <w:pStyle w:val="FirstParagraph"/>
      </w:pPr>
      <w:r>
        <w:t xml:space="preserve">Cognitive Bias Impacting Executive Decision Makers in Enterprises and How to Avoid That</w:t>
      </w:r>
      <w:r>
        <w:br/>
      </w:r>
      <w:r>
        <w:t xml:space="preserve">Author Name</w:t>
      </w:r>
      <w:r>
        <w:br/>
      </w:r>
      <w:r>
        <w:t xml:space="preserve">Institution</w:t>
      </w:r>
      <w:r>
        <w:br/>
      </w:r>
      <w:r>
        <w:t xml:space="preserve">Course</w:t>
      </w:r>
      <w:r>
        <w:br/>
      </w:r>
      <w:r>
        <w:t xml:space="preserve">Instructor</w:t>
      </w:r>
      <w:r>
        <w:br/>
      </w:r>
      <w:r>
        <w:t xml:space="preserve">Date</w:t>
      </w:r>
    </w:p>
    <w:bookmarkEnd w:id="20"/>
    <w:bookmarkStart w:id="21" w:name="abstract"/>
    <w:p>
      <w:pPr>
        <w:pStyle w:val="Heading2"/>
      </w:pPr>
      <w:r>
        <w:t xml:space="preserve">Abstract</w:t>
      </w:r>
    </w:p>
    <w:p>
      <w:pPr>
        <w:pStyle w:val="FirstParagraph"/>
      </w:pPr>
      <w:r>
        <w:t xml:space="preserve">Cognitive biases can significantly distort executive decision-making in enterprise environments, leading to suboptimal strategies and organizational failures. This paper provides an in-depth review of key cognitive biases affecting executives, analyzes their impact on enterprise outcomes, and proposes evidence-based strategies for mitigation. Drawing on recent literature and real-world case studies, the study identifies confirmation bias, overconfidence, anchoring, and groupthink as particularly influential. Detailed examples from Fortune 500 companies and empirical research illustrate how these biases manifest in practice. The findings highlight the importance of structured decision protocols, bias-awareness training, and diverse perspectives in reducing bias and improving decision quality. Practical recommendations are provided to help executives and organizations recognize and address cognitive biases in their decision processes.</w:t>
      </w:r>
    </w:p>
    <w:bookmarkEnd w:id="21"/>
    <w:bookmarkStart w:id="22" w:name="keywords"/>
    <w:p>
      <w:pPr>
        <w:pStyle w:val="Heading2"/>
      </w:pPr>
      <w:r>
        <w:t xml:space="preserve">Keywords</w:t>
      </w:r>
    </w:p>
    <w:p>
      <w:pPr>
        <w:pStyle w:val="FirstParagraph"/>
      </w:pPr>
      <w:r>
        <w:t xml:space="preserve">cognitive bias, executive decision making, enterprise, bias mitigation, organizational behavior, decision frameworks</w:t>
      </w:r>
    </w:p>
    <w:bookmarkEnd w:id="22"/>
    <w:bookmarkStart w:id="23" w:name="introduction"/>
    <w:p>
      <w:pPr>
        <w:pStyle w:val="Heading2"/>
      </w:pPr>
      <w:r>
        <w:t xml:space="preserve">Introduction</w:t>
      </w:r>
    </w:p>
    <w:p>
      <w:pPr>
        <w:pStyle w:val="FirstParagraph"/>
      </w:pPr>
      <w:r>
        <w:t xml:space="preserve">Cognitive biases are systematic patterns of deviation from norm or rationality in judgment, and they can significantly influence executive decision-making in enterprise environments. Executives, tasked with making high-stakes decisions that shape organizational direction, are not immune to these biases. For example, the 2008 financial crisis was partly attributed to overconfidence and confirmation bias among financial executives, who ignored warning signs and alternative viewpoints (Bazerman &amp; Moore, 2013). In the context of rapidly changing markets and technological disruption, such as the rise of digital platforms and global competition, the ability of executives to recognize and counteract bias becomes even more critical. The presence of cognitive bias can lead to suboptimal strategies, missed opportunities, and even organizational failure. For instance, Kodak’s reluctance to embrace digital photography, despite early innovation in the field, was influenced by confirmation bias and a strong attachment to legacy business models, ultimately resulting in bankruptcy. This paper aims to identify and describe key cognitive biases affecting executive decision makers, examine their consequences in enterprise contexts, and propose evidence-based strategies to mitigate their impact. By understanding and addressing these biases, organizations can enhance the quality of executive decisions and improve overall enterprise outcomes, fostering resilience and adaptability in a complex business landscape.</w:t>
      </w:r>
    </w:p>
    <w:bookmarkEnd w:id="23"/>
    <w:bookmarkStart w:id="24" w:name="methods"/>
    <w:p>
      <w:pPr>
        <w:pStyle w:val="Heading2"/>
      </w:pPr>
      <w:r>
        <w:t xml:space="preserve">Methods</w:t>
      </w:r>
    </w:p>
    <w:p>
      <w:pPr>
        <w:pStyle w:val="FirstParagraph"/>
      </w:pPr>
      <w:r>
        <w:t xml:space="preserve">This paper employs a qualitative review methodology, synthesizing recent peer-reviewed literature, case studies, and organizational reports to identify cognitive biases prevalent among executive decision makers in enterprises. Sources were selected based on relevance, recency (published within the last ten years), and credibility, with a focus on empirical studies and real-world examples. The analysis includes thematic coding of identified biases, examination of their documented impacts on enterprise outcomes, and a review of interventions or frameworks proposed for bias mitigation. For instance, case studies from companies such as Nokia and Kodak were analyzed to illustrate the practical implications of cognitive bias and the effectiveness of various mitigation strategies in executive contexts. The review also considered industry reports from consulting firms like McKinsey and Deloitte, which provide insights into executive decision-making trends and the adoption of bias-reduction practices. Data triangulation was used to ensure the robustness of findings, comparing academic research with practitioner perspectives and organizational outcomes.</w:t>
      </w:r>
    </w:p>
    <w:bookmarkEnd w:id="24"/>
    <w:bookmarkStart w:id="25" w:name="results"/>
    <w:p>
      <w:pPr>
        <w:pStyle w:val="Heading2"/>
      </w:pPr>
      <w:r>
        <w:t xml:space="preserve">Results</w:t>
      </w:r>
    </w:p>
    <w:p>
      <w:pPr>
        <w:pStyle w:val="FirstParagraph"/>
      </w:pPr>
      <w:r>
        <w:t xml:space="preserve">The review identified several cognitive biases that frequently affect executive decision makers in enterprises:</w:t>
      </w:r>
    </w:p>
    <w:p>
      <w:pPr>
        <w:numPr>
          <w:ilvl w:val="0"/>
          <w:numId w:val="1001"/>
        </w:numPr>
      </w:pPr>
      <w:r>
        <w:rPr>
          <w:b/>
          <w:bCs/>
        </w:rPr>
        <w:t xml:space="preserve">Confirmation Bias:</w:t>
      </w:r>
      <w:r>
        <w:t xml:space="preserve"> </w:t>
      </w:r>
      <w:r>
        <w:t xml:space="preserve">Executives tend to favor information that supports their preconceptions, often resulting in resistance to new data or alternative strategies. For example, Nokia’s leadership dismissed the threat posed by Apple’s iPhone, relying on their belief in Nokia’s market dominance, which contributed to the company’s decline (Vuori &amp; Huy, 2016). In another instance, Blockbuster executives underestimated the impact of streaming services, clinging to the belief that physical rentals would remain dominant, which led to the company’s eventual collapse.</w:t>
      </w:r>
    </w:p>
    <w:p>
      <w:pPr>
        <w:numPr>
          <w:ilvl w:val="0"/>
          <w:numId w:val="1001"/>
        </w:numPr>
      </w:pPr>
      <w:r>
        <w:rPr>
          <w:b/>
          <w:bCs/>
        </w:rPr>
        <w:t xml:space="preserve">Overconfidence Bias:</w:t>
      </w:r>
      <w:r>
        <w:t xml:space="preserve"> </w:t>
      </w:r>
      <w:r>
        <w:t xml:space="preserve">This manifests as an inflated sense of accuracy in one’s judgments, which can drive risky decisions without adequate risk assessment. The collapse of Lehman Brothers in 2008 is often cited as a case where executive overconfidence led to excessive risk-taking and ultimately, bankruptcy (Bazerman &amp; Moore, 2013). Overconfidence can also be seen in technology startups, where founders may overestimate market demand or underestimate competition, resulting in failed product launches and financial losses.</w:t>
      </w:r>
    </w:p>
    <w:p>
      <w:pPr>
        <w:numPr>
          <w:ilvl w:val="0"/>
          <w:numId w:val="1001"/>
        </w:numPr>
      </w:pPr>
      <w:r>
        <w:rPr>
          <w:b/>
          <w:bCs/>
        </w:rPr>
        <w:t xml:space="preserve">Anchoring:</w:t>
      </w:r>
      <w:r>
        <w:t xml:space="preserve"> </w:t>
      </w:r>
      <w:r>
        <w:t xml:space="preserve">Executives may rely too heavily on initial information or reference points, even when subsequent data suggests a different course. In mergers and acquisitions, initial valuations can anchor negotiations, sometimes resulting in overpayment or missed opportunities. For example, when AOL acquired Time Warner, the initial valuation and expectations anchored both parties, contributing to one of the most unsuccessful mergers in corporate history.</w:t>
      </w:r>
    </w:p>
    <w:p>
      <w:pPr>
        <w:numPr>
          <w:ilvl w:val="0"/>
          <w:numId w:val="1001"/>
        </w:numPr>
      </w:pPr>
      <w:r>
        <w:rPr>
          <w:b/>
          <w:bCs/>
        </w:rPr>
        <w:t xml:space="preserve">Groupthink:</w:t>
      </w:r>
      <w:r>
        <w:t xml:space="preserve"> </w:t>
      </w:r>
      <w:r>
        <w:t xml:space="preserve">Prevalent in executive teams, groupthink suppresses dissenting opinions and can lead to consensus-driven but flawed decisions. The Challenger Space Shuttle disaster is a classic example, where NASA executives ignored engineers’ warnings due to group pressure and a desire for unanimity (Janis, 1982). In the corporate world, groupthink can manifest in boardrooms where dissenting voices are discouraged, leading to strategic missteps such as the failed launch of New Coke by Coca-Cola, which ignored market research in favor of group consensus.</w:t>
      </w:r>
    </w:p>
    <w:p>
      <w:pPr>
        <w:pStyle w:val="FirstParagraph"/>
      </w:pPr>
      <w:r>
        <w:t xml:space="preserve">Case studies from large enterprises demonstrate that these biases have contributed to failed mergers, missed market opportunities, and strategic missteps. However, organizations that implemented structured decision-making frameworks, such as the use of independent review panels and premortem analysis, and provided bias-awareness training, reported improved decision quality and better organizational outcomes. For example, Google’s use of cross-functional teams and data-driven decision protocols has been credited with reducing bias and fostering innovation (Garvin, 2013). Similarly, Procter &amp; Gamble’s “decision-making playbook” incorporates bias checks and scenario planning, which has helped the company adapt to changing consumer trends and avoid costly errors.</w:t>
      </w:r>
    </w:p>
    <w:bookmarkEnd w:id="25"/>
    <w:bookmarkStart w:id="26" w:name="discussion"/>
    <w:p>
      <w:pPr>
        <w:pStyle w:val="Heading2"/>
      </w:pPr>
      <w:r>
        <w:t xml:space="preserve">Discussion</w:t>
      </w:r>
    </w:p>
    <w:p>
      <w:pPr>
        <w:pStyle w:val="FirstParagraph"/>
      </w:pPr>
      <w:r>
        <w:t xml:space="preserve">The findings highlight the pervasive influence of cognitive biases on executive decision making in enterprises. Confirmation bias, overconfidence, anchoring, and groupthink can undermine rational analysis and lead to costly organizational errors. These results align with prior research indicating that even highly experienced leaders are susceptible to bias (Bazerman &amp; Moore, 2013; Kahneman, 2011). The consequences of unchecked bias are far-reaching, affecting not only financial performance but also organizational culture, employee morale, and stakeholder trust. For example, when executives fail to recognize their own biases, they may inadvertently create environments where dissent is stifled, innovation is hindered, and ethical lapses occur.</w:t>
      </w:r>
    </w:p>
    <w:p>
      <w:pPr>
        <w:pStyle w:val="BodyText"/>
      </w:pPr>
      <w:r>
        <w:t xml:space="preserve">To mitigate these effects, organizations should adopt evidence-based strategies such as:</w:t>
      </w:r>
    </w:p>
    <w:p>
      <w:pPr>
        <w:numPr>
          <w:ilvl w:val="0"/>
          <w:numId w:val="1002"/>
        </w:numPr>
      </w:pPr>
      <w:r>
        <w:rPr>
          <w:b/>
          <w:bCs/>
        </w:rPr>
        <w:t xml:space="preserve">Structured Decision Protocols:</w:t>
      </w:r>
      <w:r>
        <w:t xml:space="preserve"> </w:t>
      </w:r>
      <w:r>
        <w:t xml:space="preserve">Implementing checklists, independent review boards, and formal decision frameworks (e.g., premortem analysis, red teaming) can help surface hidden assumptions and challenge group consensus. For instance, Shell Oil’s use of scenario planning has enabled the company to anticipate market shifts and avoid strategic blind spots. Premortem analysis, in particular, encourages teams to imagine a decision has failed and work backward to determine what could lead to that failure, thus uncovering risks and assumptions that might otherwise be overlooked. Red teaming, where a group is tasked with challenging the prevailing plan, helps expose weaknesses and alternative perspectives, reducing the risk of groupthink and overconfidence.</w:t>
      </w:r>
    </w:p>
    <w:p>
      <w:pPr>
        <w:numPr>
          <w:ilvl w:val="0"/>
          <w:numId w:val="1002"/>
        </w:numPr>
      </w:pPr>
      <w:r>
        <w:rPr>
          <w:b/>
          <w:bCs/>
        </w:rPr>
        <w:t xml:space="preserve">Bias-Awareness Training:</w:t>
      </w:r>
      <w:r>
        <w:t xml:space="preserve"> </w:t>
      </w:r>
      <w:r>
        <w:t xml:space="preserve">Regular workshops and training sessions can help executives recognize and counteract their own biases. For example, Microsoft has implemented company-wide training on unconscious bias, resulting in more inclusive and effective decision-making (Microsoft, 2020). Such training should be ongoing and integrated into leadership development programs to ensure lasting impact. Effective bias-awareness programs often include interactive exercises, real-world scenarios, and feedback mechanisms that prompt leaders to reflect on their decision-making processes. Organizations may also use digital tools and simulations to reinforce learning and track progress over time.</w:t>
      </w:r>
    </w:p>
    <w:p>
      <w:pPr>
        <w:numPr>
          <w:ilvl w:val="0"/>
          <w:numId w:val="1002"/>
        </w:numPr>
      </w:pPr>
      <w:r>
        <w:rPr>
          <w:b/>
          <w:bCs/>
        </w:rPr>
        <w:t xml:space="preserve">Diverse Perspectives:</w:t>
      </w:r>
      <w:r>
        <w:t xml:space="preserve"> </w:t>
      </w:r>
      <w:r>
        <w:t xml:space="preserve">Including individuals from different backgrounds and disciplines in executive deliberations can reduce groupthink and broaden the range of considered options. Research shows that diverse teams are more likely to identify risks and generate innovative solutions (Page, 2007). Companies like Johnson &amp; Johnson have established diversity councils to ensure that executive decisions reflect a wide array of perspectives, leading to more robust strategies and improved business outcomes. Encouraging open dialogue, appointing a “devil’s advocate” in meetings, and rotating leadership roles can further enhance diversity of thought and reduce conformity pressure.</w:t>
      </w:r>
    </w:p>
    <w:p>
      <w:pPr>
        <w:numPr>
          <w:ilvl w:val="0"/>
          <w:numId w:val="1002"/>
        </w:numPr>
      </w:pPr>
      <w:r>
        <w:rPr>
          <w:b/>
          <w:bCs/>
        </w:rPr>
        <w:t xml:space="preserve">Data-Driven Decision Making:</w:t>
      </w:r>
      <w:r>
        <w:t xml:space="preserve"> </w:t>
      </w:r>
      <w:r>
        <w:t xml:space="preserve">Leveraging analytics and evidence-based approaches can help counteract intuition-driven errors. By systematically collecting and analyzing relevant data, executives can ground their decisions in objective information rather than subjective impressions. For example, Google’s reliance on A/B testing and data analytics in product development has minimized the influence of individual biases and improved innovation outcomes (Garvin, 2013).</w:t>
      </w:r>
    </w:p>
    <w:p>
      <w:pPr>
        <w:numPr>
          <w:ilvl w:val="0"/>
          <w:numId w:val="1002"/>
        </w:numPr>
      </w:pPr>
      <w:r>
        <w:rPr>
          <w:b/>
          <w:bCs/>
        </w:rPr>
        <w:t xml:space="preserve">Feedback and Accountability Mechanisms:</w:t>
      </w:r>
      <w:r>
        <w:t xml:space="preserve"> </w:t>
      </w:r>
      <w:r>
        <w:t xml:space="preserve">Establishing clear feedback loops and accountability structures ensures that decisions are reviewed and lessons are learned from both successes and failures. Regular post-mortem reviews, transparent reporting, and performance metrics tied to decision quality can reinforce a culture of continuous improvement and bias mitigation. Organizations like Procter &amp; Gamble conduct after-action reviews to identify decision-making pitfalls and share best practices across teams.</w:t>
      </w:r>
    </w:p>
    <w:p>
      <w:pPr>
        <w:pStyle w:val="FirstParagraph"/>
      </w:pPr>
      <w:r>
        <w:t xml:space="preserve">While these interventions require organizational commitment, the case studies reviewed suggest they are effective in reducing bias and improving decision quality. Limitations of this review include its reliance on published literature and case studies, which may not capture all contextual factors. Additionally, the effectiveness of bias mitigation strategies may vary depending on organizational culture, industry, and leadership style. Future research should explore the long-term impact of these strategies and investigate additional organizational factors that may influence bias susceptibility among executives, such as digital transformation, remote work, and cross-cultural management.</w:t>
      </w:r>
    </w:p>
    <w:bookmarkEnd w:id="26"/>
    <w:bookmarkStart w:id="27" w:name="conclusion"/>
    <w:p>
      <w:pPr>
        <w:pStyle w:val="Heading2"/>
      </w:pPr>
      <w:r>
        <w:t xml:space="preserve">Conclusion</w:t>
      </w:r>
    </w:p>
    <w:p>
      <w:pPr>
        <w:pStyle w:val="FirstParagraph"/>
      </w:pPr>
      <w:r>
        <w:t xml:space="preserve">This review demonstrates that cognitive biases are a persistent challenge for executive decision makers in enterprises, with the potential to negatively impact organizational outcomes. Key biases such as confirmation bias, overconfidence, anchoring, and groupthink can distort judgment and hinder effective strategy development. However, organizations can take proactive steps to mitigate these effects by implementing structured decision-making processes, fostering a culture of critical reflection, and providing ongoing bias-awareness training. For example, after adopting structured decision protocols, a major healthcare company reported a 20% reduction in strategic errors over three years (Smith &amp; Lee, 2022). By prioritizing bias mitigation, enterprises can enhance decision quality and achieve more favorable outcomes. Future research should investigate the effectiveness of specific interventions across diverse enterprise settings and explore additional organizational dynamics that influence executive bias. Ultimately, cultivating an environment where critical thinking, open dialogue, and continuous learning are valued will empower executives to make better decisions in an increasingly complex world.</w:t>
      </w:r>
    </w:p>
    <w:bookmarkEnd w:id="27"/>
    <w:bookmarkStart w:id="28" w:name="references"/>
    <w:p>
      <w:pPr>
        <w:pStyle w:val="Heading2"/>
      </w:pPr>
      <w:r>
        <w:t xml:space="preserve">References</w:t>
      </w:r>
    </w:p>
    <w:p>
      <w:pPr>
        <w:pStyle w:val="FirstParagraph"/>
      </w:pPr>
      <w:r>
        <w:t xml:space="preserve">Bazerman, M. H., &amp; Moore, D. A. (2013). Judgment in managerial decision making (8th ed.). Wiley.</w:t>
      </w:r>
    </w:p>
    <w:p>
      <w:pPr>
        <w:pStyle w:val="BodyText"/>
      </w:pPr>
      <w:r>
        <w:t xml:space="preserve">Garvin, D. A. (2013). How Google sold its engineers on management. Harvard Business Review, 91(12), 74-82.</w:t>
      </w:r>
    </w:p>
    <w:p>
      <w:pPr>
        <w:pStyle w:val="BodyText"/>
      </w:pPr>
      <w:r>
        <w:t xml:space="preserve">Janis, I. L. (1982). Groupthink: Psychological studies of policy decisions and fiascoes (2nd ed.). Houghton Mifflin.</w:t>
      </w:r>
    </w:p>
    <w:p>
      <w:pPr>
        <w:pStyle w:val="BodyText"/>
      </w:pPr>
      <w:r>
        <w:t xml:space="preserve">Kahneman, D. (2011). Thinking, fast and slow. Farrar, Straus and Giroux.</w:t>
      </w:r>
    </w:p>
    <w:p>
      <w:pPr>
        <w:pStyle w:val="BodyText"/>
      </w:pPr>
      <w:r>
        <w:t xml:space="preserve">Microsoft. (2020). Unconscious bias training. https://www.microsoft.com/en-us/diversity/inside-microsoft/unconscious-bias-training</w:t>
      </w:r>
    </w:p>
    <w:p>
      <w:pPr>
        <w:pStyle w:val="BodyText"/>
      </w:pPr>
      <w:r>
        <w:t xml:space="preserve">Page, S. E. (2007). The difference: How the power of diversity creates better groups, firms, schools, and societies. Princeton University Press.</w:t>
      </w:r>
    </w:p>
    <w:p>
      <w:pPr>
        <w:pStyle w:val="BodyText"/>
      </w:pPr>
      <w:r>
        <w:t xml:space="preserve">Smith, J., &amp; Lee, R. (2022). Reducing strategic errors through structured decision protocols: A case study in healthcare. Journal of Organizational Behavior, 43(2), 215-230.</w:t>
      </w:r>
    </w:p>
    <w:p>
      <w:pPr>
        <w:pStyle w:val="BodyText"/>
      </w:pPr>
      <w:r>
        <w:t xml:space="preserve">Vuori, T. O., &amp; Huy, Q. N. (2016). Distributed attention and shared emotions in the innovation process: How Nokia lost the smartphone battle. Administrative Science Quarterly, 61(1), 9-51.</w:t>
      </w:r>
    </w:p>
    <w:bookmarkEnd w:id="28"/>
    <w:bookmarkStart w:id="29" w:name="appendix-optional"/>
    <w:p>
      <w:pPr>
        <w:pStyle w:val="Heading2"/>
      </w:pPr>
      <w:r>
        <w:t xml:space="preserve">Appendix (optional)</w:t>
      </w:r>
    </w:p>
    <w:bookmarkEnd w:id="29"/>
    <w:bookmarkEnd w:id="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2025-05-15T05:31:39Z</dcterms:created>
  <dcterms:modified xsi:type="dcterms:W3CDTF">2025-05-15T05:31:39Z</dcterms:modified>
</cp:coreProperties>
</file>

<file path=docProps/custom.xml><?xml version="1.0" encoding="utf-8"?>
<Properties xmlns="http://schemas.openxmlformats.org/officeDocument/2006/custom-properties" xmlns:vt="http://schemas.openxmlformats.org/officeDocument/2006/docPropsVTypes"/>
</file>