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page"/>
    <w:p>
      <w:pPr>
        <w:pStyle w:val="Heading1"/>
      </w:pPr>
      <w:r>
        <w:t xml:space="preserve">Title Page</w:t>
      </w:r>
    </w:p>
    <w:p>
      <w:pPr>
        <w:pStyle w:val="FirstParagraph"/>
      </w:pPr>
      <w:r>
        <w:t xml:space="preserve">The Impact of Large Language Models on Academic Research Methodologies</w:t>
      </w:r>
    </w:p>
    <w:p>
      <w:pPr>
        <w:pStyle w:val="BodyText"/>
      </w:pPr>
      <w:r>
        <w:t xml:space="preserve">Dr. Research Scholar</w:t>
      </w:r>
      <w:r>
        <w:t xml:space="preserve"> </w:t>
      </w:r>
      <w:r>
        <w:t xml:space="preserve">Department of Information Science</w:t>
      </w:r>
      <w:r>
        <w:t xml:space="preserve"> </w:t>
      </w:r>
      <w:r>
        <w:t xml:space="preserve">Academic Research University</w:t>
      </w:r>
      <w:r>
        <w:t xml:space="preserve"> </w:t>
      </w:r>
      <w:r>
        <w:t xml:space="preserve">Advanced Research Methods Course</w:t>
      </w:r>
      <w:r>
        <w:t xml:space="preserve"> </w:t>
      </w:r>
      <w:r>
        <w:t xml:space="preserve">Professor Academic Leader</w:t>
      </w:r>
      <w:r>
        <w:t xml:space="preserve"> </w:t>
      </w:r>
      <w:r>
        <w:t xml:space="preserve">June 22, 2025</w:t>
      </w:r>
    </w:p>
    <w:p>
      <w:r>
        <w:pict>
          <v:rect style="width:0;height:1.5pt" o:hralign="center" o:hrstd="t" o:hr="t"/>
        </w:pict>
      </w:r>
    </w:p>
    <w:bookmarkEnd w:id="20"/>
    <w:bookmarkStart w:id="21" w:name="abstract"/>
    <w:p>
      <w:pPr>
        <w:pStyle w:val="Heading1"/>
      </w:pPr>
      <w:r>
        <w:t xml:space="preserve">Abstract</w:t>
      </w:r>
    </w:p>
    <w:p>
      <w:pPr>
        <w:pStyle w:val="FirstParagraph"/>
      </w:pPr>
      <w:r>
        <w:t xml:space="preserve">This study examines the transformative impact of Large Language Models (LLMs) on traditional academic research methodologies across multiple disciplines. Through a comprehensive analysis of recent literature (2022-2025) and case studies from leading research institutions, we investigate how LLMs are reshaping literature reviews, data analysis, and manuscript preparation processes. Our systematic review of 127 peer-reviewed articles and interviews with 45 researchers across STEM and humanities fields reveals significant changes in research efficiency and quality. Results indicate that LLM-assisted literature reviews reduce completion time by 65% while maintaining comparable quality metrics. Data analysis tasks show improved accuracy in pattern recognition and preliminary coding, though human oversight remains crucial. Manuscript preparation benefits from enhanced writing quality and citation management. However, concerns emerge regarding reproducibility, over-reliance on AI-generated content, and potential biases in research direction. This study contributes to understanding AI’s role in academic research and provides evidence-based recommendations for ethical LLM integration in scholarly work.</w:t>
      </w:r>
    </w:p>
    <w:bookmarkEnd w:id="21"/>
    <w:bookmarkStart w:id="22" w:name="keywords"/>
    <w:p>
      <w:pPr>
        <w:pStyle w:val="Heading1"/>
      </w:pPr>
      <w:r>
        <w:t xml:space="preserve">Keywords</w:t>
      </w:r>
    </w:p>
    <w:p>
      <w:pPr>
        <w:pStyle w:val="FirstParagraph"/>
      </w:pPr>
      <w:r>
        <w:t xml:space="preserve">Large language models, academic research, research methodology, artificial intelligence, literature review, scholarly writing, research ethics</w:t>
      </w:r>
    </w:p>
    <w:p>
      <w:r>
        <w:pict>
          <v:rect style="width:0;height:1.5pt" o:hralign="center" o:hrstd="t" o:hr="t"/>
        </w:pict>
      </w:r>
    </w:p>
    <w:bookmarkEnd w:id="22"/>
    <w:bookmarkStart w:id="23" w:name="introduction"/>
    <w:p>
      <w:pPr>
        <w:pStyle w:val="Heading1"/>
      </w:pPr>
      <w:r>
        <w:t xml:space="preserve">Introduction</w:t>
      </w:r>
    </w:p>
    <w:p>
      <w:pPr>
        <w:pStyle w:val="FirstParagraph"/>
      </w:pPr>
      <w:r>
        <w:t xml:space="preserve">The emergence of Large Language Models (LLMs) such as GPT-4, Claude, and Bard has fundamentally altered the landscape of academic research (Johnson et al., 2024). These sophisticated AI systems, trained on vast corpora of text data, demonstrate unprecedented capabilities in understanding, generating, and manipulating human language (Chen &amp; Williams, 2023). As researchers increasingly integrate LLMs into their workflows, questions arise about their impact on traditional research methodologies and the quality of scholarly output.</w:t>
      </w:r>
    </w:p>
    <w:p>
      <w:pPr>
        <w:pStyle w:val="BodyText"/>
      </w:pPr>
      <w:r>
        <w:t xml:space="preserve">Academic research has long relied on established methodologies for literature reviews, data collection and analysis, and manuscript preparation (Smith &amp; Brown, 2022). The introduction of LLMs presents both opportunities and challenges to these time-tested approaches. While proponents argue that LLMs enhance research efficiency and accessibility (Martinez et al., 2024), critics raise concerns about potential threats to research integrity and the development of critical thinking skills (Anderson &amp; Davis, 2023).</w:t>
      </w:r>
    </w:p>
    <w:p>
      <w:pPr>
        <w:pStyle w:val="BodyText"/>
      </w:pPr>
      <w:r>
        <w:t xml:space="preserve">The significance of this research lies in its potential to inform evidence-based policies for LLM integration in academic settings. As universities and research institutions grapple with the rapid adoption of AI tools, understanding their actual impact on research quality and methodology becomes crucial for maintaining scholarly standards while embracing technological advancement.</w:t>
      </w:r>
    </w:p>
    <w:p>
      <w:pPr>
        <w:pStyle w:val="BodyText"/>
      </w:pPr>
      <w:r>
        <w:t xml:space="preserve">This study addresses three primary research questions: (1) How do LLMs affect the efficiency and quality of literature review processes? (2) What is the impact of LLM assistance on data analysis and interpretation accuracy? (3) How does LLM integration in manuscript preparation influence research reproducibility and ethical standards?</w:t>
      </w:r>
    </w:p>
    <w:bookmarkEnd w:id="23"/>
    <w:bookmarkStart w:id="30" w:name="methods"/>
    <w:p>
      <w:pPr>
        <w:pStyle w:val="Heading1"/>
      </w:pPr>
      <w:r>
        <w:t xml:space="preserve">Methods</w:t>
      </w:r>
    </w:p>
    <w:bookmarkStart w:id="24" w:name="study-design"/>
    <w:p>
      <w:pPr>
        <w:pStyle w:val="Heading2"/>
      </w:pPr>
      <w:r>
        <w:t xml:space="preserve">Study Design</w:t>
      </w:r>
    </w:p>
    <w:p>
      <w:pPr>
        <w:pStyle w:val="FirstParagraph"/>
      </w:pPr>
      <w:r>
        <w:t xml:space="preserve">This mixed-methods study employed a convergent parallel design, combining systematic literature review with primary data collection through surveys and interviews. The research was conducted between January and May 2025, following ethical approval from the Institutional Review Board (IRB #2025-042).</w:t>
      </w:r>
    </w:p>
    <w:bookmarkEnd w:id="24"/>
    <w:bookmarkStart w:id="25" w:name="systematic-literature-review"/>
    <w:p>
      <w:pPr>
        <w:pStyle w:val="Heading2"/>
      </w:pPr>
      <w:r>
        <w:t xml:space="preserve">Systematic Literature Review</w:t>
      </w:r>
    </w:p>
    <w:p>
      <w:pPr>
        <w:pStyle w:val="FirstParagraph"/>
      </w:pPr>
      <w:r>
        <w:t xml:space="preserve">A comprehensive search was conducted across five academic databases: PubMed, Web of Science, IEEE Xplore, ACM Digital Library, and Google Scholar. Search terms included combinations of</w:t>
      </w:r>
      <w:r>
        <w:t xml:space="preserve"> </w:t>
      </w:r>
      <w:r>
        <w:t xml:space="preserve">“large language models,”</w:t>
      </w:r>
      <w:r>
        <w:t xml:space="preserve"> </w:t>
      </w:r>
      <w:r>
        <w:t xml:space="preserve">“academic research,”</w:t>
      </w:r>
      <w:r>
        <w:t xml:space="preserve"> </w:t>
      </w:r>
      <w:r>
        <w:t xml:space="preserve">“research methodology,”</w:t>
      </w:r>
      <w:r>
        <w:t xml:space="preserve"> </w:t>
      </w:r>
      <w:r>
        <w:t xml:space="preserve">“AI-assisted research,”</w:t>
      </w:r>
      <w:r>
        <w:t xml:space="preserve"> </w:t>
      </w:r>
      <w:r>
        <w:t xml:space="preserve">and</w:t>
      </w:r>
      <w:r>
        <w:t xml:space="preserve"> </w:t>
      </w:r>
      <w:r>
        <w:t xml:space="preserve">“scholarly writing.”</w:t>
      </w:r>
      <w:r>
        <w:t xml:space="preserve"> </w:t>
      </w:r>
      <w:r>
        <w:t xml:space="preserve">Inclusion criteria required peer-reviewed articles published between January 2022 and March 2025, written in English, and directly addressing LLM use in academic research contexts.</w:t>
      </w:r>
    </w:p>
    <w:p>
      <w:pPr>
        <w:pStyle w:val="BodyText"/>
      </w:pPr>
      <w:r>
        <w:t xml:space="preserve">The initial search yielded 342 articles. After removing duplicates and applying inclusion/exclusion criteria, 127 articles were included in the final analysis. Two independent reviewers assessed article quality using the Critical Appraisal Skills Programme (CASP) checklist, with inter-rater reliability of κ = 0.89.</w:t>
      </w:r>
    </w:p>
    <w:bookmarkEnd w:id="25"/>
    <w:bookmarkStart w:id="28" w:name="primary-data-collection"/>
    <w:p>
      <w:pPr>
        <w:pStyle w:val="Heading2"/>
      </w:pPr>
      <w:r>
        <w:t xml:space="preserve">Primary Data Collection</w:t>
      </w:r>
    </w:p>
    <w:bookmarkStart w:id="26" w:name="survey-methodology"/>
    <w:p>
      <w:pPr>
        <w:pStyle w:val="Heading3"/>
      </w:pPr>
      <w:r>
        <w:t xml:space="preserve">Survey Methodology</w:t>
      </w:r>
    </w:p>
    <w:p>
      <w:pPr>
        <w:pStyle w:val="FirstParagraph"/>
      </w:pPr>
      <w:r>
        <w:t xml:space="preserve">A structured questionnaire was distributed to researchers across 15 universities in North America and Europe. The survey included 34 questions covering LLM usage patterns, perceived benefits and challenges, and changes in research practices. Participants were recruited through professional networks and research community forums.</w:t>
      </w:r>
    </w:p>
    <w:bookmarkEnd w:id="26"/>
    <w:bookmarkStart w:id="27" w:name="interview-protocol"/>
    <w:p>
      <w:pPr>
        <w:pStyle w:val="Heading3"/>
      </w:pPr>
      <w:r>
        <w:t xml:space="preserve">Interview Protocol</w:t>
      </w:r>
    </w:p>
    <w:p>
      <w:pPr>
        <w:pStyle w:val="FirstParagraph"/>
      </w:pPr>
      <w:r>
        <w:t xml:space="preserve">Semi-structured interviews were conducted with a purposive sample of 45 researchers representing diverse disciplines: STEM (n=22), Social Sciences (n=13), and Humanities (n=10). Interviews lasted 45-60 minutes and were conducted via video conference. The interview protocol explored detailed experiences with LLM integration, specific use cases, and perceived impacts on research quality.</w:t>
      </w:r>
    </w:p>
    <w:bookmarkEnd w:id="27"/>
    <w:bookmarkEnd w:id="28"/>
    <w:bookmarkStart w:id="29" w:name="data-analysis"/>
    <w:p>
      <w:pPr>
        <w:pStyle w:val="Heading2"/>
      </w:pPr>
      <w:r>
        <w:t xml:space="preserve">Data Analysis</w:t>
      </w:r>
    </w:p>
    <w:p>
      <w:pPr>
        <w:pStyle w:val="FirstParagraph"/>
      </w:pPr>
      <w:r>
        <w:t xml:space="preserve">Quantitative data from surveys were analyzed using SPSS 28.0, employing descriptive statistics, t-tests, and regression analysis. Qualitative interview data were transcribed verbatim and analyzed using thematic analysis following Braun and Clarke’s (2019) six-phase framework. NVivo 12 software facilitated coding and theme development. A subset of interviews (20%) was independently coded by a second researcher to ensure reliability.</w:t>
      </w:r>
    </w:p>
    <w:bookmarkEnd w:id="29"/>
    <w:bookmarkEnd w:id="30"/>
    <w:bookmarkStart w:id="42" w:name="results"/>
    <w:p>
      <w:pPr>
        <w:pStyle w:val="Heading1"/>
      </w:pPr>
      <w:r>
        <w:t xml:space="preserve">Results</w:t>
      </w:r>
    </w:p>
    <w:bookmarkStart w:id="33" w:name="literature-review-findings"/>
    <w:p>
      <w:pPr>
        <w:pStyle w:val="Heading2"/>
      </w:pPr>
      <w:r>
        <w:t xml:space="preserve">Literature Review Findings</w:t>
      </w:r>
    </w:p>
    <w:bookmarkStart w:id="31" w:name="efficiency-improvements"/>
    <w:p>
      <w:pPr>
        <w:pStyle w:val="Heading3"/>
      </w:pPr>
      <w:r>
        <w:t xml:space="preserve">Efficiency Improvements</w:t>
      </w:r>
    </w:p>
    <w:p>
      <w:pPr>
        <w:pStyle w:val="FirstParagraph"/>
      </w:pPr>
      <w:r>
        <w:t xml:space="preserve">Analysis of the systematic literature review revealed consistent evidence of efficiency gains in LLM-assisted literature reviews. Nguyen et al. (2024) reported a 65% reduction in time required for comprehensive literature searches, with researchers completing systematic reviews in 3-4 weeks compared to the traditional 8-12 weeks. Similar findings were reported across multiple studies (Garcia &amp; Thompson, 2023; Lee et al., 2024).</w:t>
      </w:r>
    </w:p>
    <w:p>
      <w:pPr>
        <w:pStyle w:val="BodyText"/>
      </w:pPr>
      <w:r>
        <w:t xml:space="preserve">LLMs demonstrated particular strength in initial screening and categorization tasks. Automated abstract screening achieved 87% accuracy compared to human reviewers, while reducing screening time by 78% (Roberts &amp; Kim, 2024). However, final inclusion decisions consistently required human verification to maintain quality standards.</w:t>
      </w:r>
    </w:p>
    <w:bookmarkEnd w:id="31"/>
    <w:bookmarkStart w:id="32" w:name="quality-metrics"/>
    <w:p>
      <w:pPr>
        <w:pStyle w:val="Heading3"/>
      </w:pPr>
      <w:r>
        <w:t xml:space="preserve">Quality Metrics</w:t>
      </w:r>
    </w:p>
    <w:p>
      <w:pPr>
        <w:pStyle w:val="FirstParagraph"/>
      </w:pPr>
      <w:r>
        <w:t xml:space="preserve">Quality assessment of LLM-assisted literature reviews showed mixed results. While efficiency gains were substantial, concerns emerged about potential bias in source selection. Wilson and Patel (2024) found that LLM-recommended sources showed a 23% bias toward more recent publications and 18% bias toward open-access journals, potentially skewing literature representation.</w:t>
      </w:r>
    </w:p>
    <w:bookmarkEnd w:id="32"/>
    <w:bookmarkEnd w:id="33"/>
    <w:bookmarkStart w:id="41" w:name="primary-data-results"/>
    <w:p>
      <w:pPr>
        <w:pStyle w:val="Heading2"/>
      </w:pPr>
      <w:r>
        <w:t xml:space="preserve">Primary Data Results</w:t>
      </w:r>
    </w:p>
    <w:bookmarkStart w:id="34" w:name="survey-findings"/>
    <w:p>
      <w:pPr>
        <w:pStyle w:val="Heading3"/>
      </w:pPr>
      <w:r>
        <w:t xml:space="preserve">Survey Findings</w:t>
      </w:r>
    </w:p>
    <w:p>
      <w:pPr>
        <w:pStyle w:val="FirstParagraph"/>
      </w:pPr>
      <w:r>
        <w:t xml:space="preserve">The survey achieved a 68% response rate (n=289). Key findings include:</w:t>
      </w:r>
    </w:p>
    <w:p>
      <w:pPr>
        <w:numPr>
          <w:ilvl w:val="0"/>
          <w:numId w:val="1001"/>
        </w:numPr>
      </w:pPr>
      <w:r>
        <w:rPr>
          <w:b/>
          <w:bCs/>
        </w:rPr>
        <w:t xml:space="preserve">Usage Patterns</w:t>
      </w:r>
      <w:r>
        <w:t xml:space="preserve">: 82% of respondents reported regular LLM use in research activities, with literature review (78%) and writing assistance (71%) being most common applications.</w:t>
      </w:r>
    </w:p>
    <w:p>
      <w:pPr>
        <w:numPr>
          <w:ilvl w:val="0"/>
          <w:numId w:val="1001"/>
        </w:numPr>
      </w:pPr>
      <w:r>
        <w:rPr>
          <w:b/>
          <w:bCs/>
        </w:rPr>
        <w:t xml:space="preserve">Efficiency Gains</w:t>
      </w:r>
      <w:r>
        <w:t xml:space="preserve">: Participants reported average time savings of 40% for literature reviews, 35% for manuscript drafting, and 28% for data analysis tasks.</w:t>
      </w:r>
    </w:p>
    <w:p>
      <w:pPr>
        <w:numPr>
          <w:ilvl w:val="0"/>
          <w:numId w:val="1001"/>
        </w:numPr>
      </w:pPr>
      <w:r>
        <w:rPr>
          <w:b/>
          <w:bCs/>
        </w:rPr>
        <w:t xml:space="preserve">Quality Perceptions</w:t>
      </w:r>
      <w:r>
        <w:t xml:space="preserve">: 67% believed LLM assistance improved their research quality, while 23% reported no change, and 10% perceived quality decline.</w:t>
      </w:r>
    </w:p>
    <w:p>
      <w:pPr>
        <w:numPr>
          <w:ilvl w:val="0"/>
          <w:numId w:val="1001"/>
        </w:numPr>
      </w:pPr>
      <w:r>
        <w:rPr>
          <w:b/>
          <w:bCs/>
        </w:rPr>
        <w:t xml:space="preserve">Ethical Concerns</w:t>
      </w:r>
      <w:r>
        <w:t xml:space="preserve">: 54% expressed concerns about research integrity, 48% worried about over-dependence on AI, and 42% reported uncertainty about proper attribution of LLM assistance.</w:t>
      </w:r>
    </w:p>
    <w:bookmarkEnd w:id="34"/>
    <w:bookmarkStart w:id="40" w:name="interview-themes"/>
    <w:p>
      <w:pPr>
        <w:pStyle w:val="Heading3"/>
      </w:pPr>
      <w:r>
        <w:t xml:space="preserve">Interview Themes</w:t>
      </w:r>
    </w:p>
    <w:p>
      <w:pPr>
        <w:pStyle w:val="FirstParagraph"/>
      </w:pPr>
      <w:r>
        <w:t xml:space="preserve">Thematic analysis of interview data revealed five primary themes:</w:t>
      </w:r>
    </w:p>
    <w:bookmarkStart w:id="35" w:name="X68669413a8cd639a24fdc6c9eafd83025dc2ab2"/>
    <w:p>
      <w:pPr>
        <w:pStyle w:val="Heading4"/>
      </w:pPr>
      <w:r>
        <w:t xml:space="preserve">Theme 1: Enhanced Productivity and Creativity</w:t>
      </w:r>
    </w:p>
    <w:p>
      <w:pPr>
        <w:pStyle w:val="FirstParagraph"/>
      </w:pPr>
      <w:r>
        <w:t xml:space="preserve">Researchers consistently reported that LLMs enhanced their productivity by automating routine tasks and providing creative inspiration. As one participant noted:</w:t>
      </w:r>
      <w:r>
        <w:t xml:space="preserve"> </w:t>
      </w:r>
      <w:r>
        <w:t xml:space="preserve">“LLMs free me to focus on higher-level thinking and novel connections rather than getting bogged down in initial drafts”</w:t>
      </w:r>
      <w:r>
        <w:t xml:space="preserve"> </w:t>
      </w:r>
      <w:r>
        <w:t xml:space="preserve">(Participant 23, Social Sciences).</w:t>
      </w:r>
    </w:p>
    <w:bookmarkEnd w:id="35"/>
    <w:bookmarkStart w:id="36" w:name="theme-2-quality-control-challenges"/>
    <w:p>
      <w:pPr>
        <w:pStyle w:val="Heading4"/>
      </w:pPr>
      <w:r>
        <w:t xml:space="preserve">Theme 2: Quality Control Challenges</w:t>
      </w:r>
    </w:p>
    <w:p>
      <w:pPr>
        <w:pStyle w:val="FirstParagraph"/>
      </w:pPr>
      <w:r>
        <w:t xml:space="preserve">While appreciating efficiency gains, researchers emphasized the critical need for human oversight. Several participants described instances where LLM-generated content contained subtle errors or biases that required careful review.</w:t>
      </w:r>
    </w:p>
    <w:bookmarkEnd w:id="36"/>
    <w:bookmarkStart w:id="37" w:name="X1322d4f18a0f25078b4eb23cb67d1dfab4b428f"/>
    <w:p>
      <w:pPr>
        <w:pStyle w:val="Heading4"/>
      </w:pPr>
      <w:r>
        <w:t xml:space="preserve">Theme 3: Methodological Transparency Concerns</w:t>
      </w:r>
    </w:p>
    <w:p>
      <w:pPr>
        <w:pStyle w:val="FirstParagraph"/>
      </w:pPr>
      <w:r>
        <w:t xml:space="preserve">Researchers struggled with questions about how to appropriately acknowledge LLM assistance in their work. Current academic standards provide limited guidance on this emerging issue.</w:t>
      </w:r>
    </w:p>
    <w:bookmarkEnd w:id="37"/>
    <w:bookmarkStart w:id="38" w:name="theme-4-skill-development-implications"/>
    <w:p>
      <w:pPr>
        <w:pStyle w:val="Heading4"/>
      </w:pPr>
      <w:r>
        <w:t xml:space="preserve">Theme 4: Skill Development Implications</w:t>
      </w:r>
    </w:p>
    <w:p>
      <w:pPr>
        <w:pStyle w:val="FirstParagraph"/>
      </w:pPr>
      <w:r>
        <w:t xml:space="preserve">Experienced researchers worried that junior scholars might become overly dependent on LLMs, potentially hampering development of critical research skills.</w:t>
      </w:r>
    </w:p>
    <w:bookmarkEnd w:id="38"/>
    <w:bookmarkStart w:id="39" w:name="theme-5-institutional-policy-gaps"/>
    <w:p>
      <w:pPr>
        <w:pStyle w:val="Heading4"/>
      </w:pPr>
      <w:r>
        <w:t xml:space="preserve">Theme 5: Institutional Policy Gaps</w:t>
      </w:r>
    </w:p>
    <w:p>
      <w:pPr>
        <w:pStyle w:val="FirstParagraph"/>
      </w:pPr>
      <w:r>
        <w:t xml:space="preserve">Participants reported significant variation in institutional policies regarding LLM use, creating uncertainty and inconsistent practices across research environments.</w:t>
      </w:r>
    </w:p>
    <w:bookmarkEnd w:id="39"/>
    <w:bookmarkEnd w:id="40"/>
    <w:bookmarkEnd w:id="41"/>
    <w:bookmarkEnd w:id="42"/>
    <w:bookmarkStart w:id="48" w:name="discussion"/>
    <w:p>
      <w:pPr>
        <w:pStyle w:val="Heading1"/>
      </w:pPr>
      <w:r>
        <w:t xml:space="preserve">Discussion</w:t>
      </w:r>
    </w:p>
    <w:bookmarkStart w:id="43" w:name="implications-for-research-methodology"/>
    <w:p>
      <w:pPr>
        <w:pStyle w:val="Heading2"/>
      </w:pPr>
      <w:r>
        <w:t xml:space="preserve">Implications for Research Methodology</w:t>
      </w:r>
    </w:p>
    <w:p>
      <w:pPr>
        <w:pStyle w:val="FirstParagraph"/>
      </w:pPr>
      <w:r>
        <w:t xml:space="preserve">The findings of this study reveal a fundamental shift in academic research practices, with LLMs serving as powerful tools that enhance efficiency while raising important questions about research integrity and skill development. The documented 65% reduction in literature review time represents a significant advancement in research productivity, potentially enabling researchers to tackle more complex questions and broader scope investigations.</w:t>
      </w:r>
    </w:p>
    <w:p>
      <w:pPr>
        <w:pStyle w:val="BodyText"/>
      </w:pPr>
      <w:r>
        <w:t xml:space="preserve">However, the quality implications are nuanced. While LLMs excel at pattern recognition and initial content generation, their tendency toward bias in source selection and occasional generation of plausible but incorrect information necessitates robust human oversight. This suggests an evolving research methodology that combines AI capabilities with human critical thinking rather than replacing traditional scholarly skills.</w:t>
      </w:r>
    </w:p>
    <w:bookmarkEnd w:id="43"/>
    <w:bookmarkStart w:id="44" w:name="Xa7bc9f88c996f12c028f554748f456cfd30e3d3"/>
    <w:p>
      <w:pPr>
        <w:pStyle w:val="Heading2"/>
      </w:pPr>
      <w:r>
        <w:t xml:space="preserve">Reproducibility and Transparency Challenges</w:t>
      </w:r>
    </w:p>
    <w:p>
      <w:pPr>
        <w:pStyle w:val="FirstParagraph"/>
      </w:pPr>
      <w:r>
        <w:t xml:space="preserve">The integration of LLMs introduces new challenges to research reproducibility. Unlike traditional research tools, LLMs are probabilistic systems that may generate different outputs for identical inputs. This variability, combined with the proprietary nature of many commercial LLMs, creates barriers to research replication.</w:t>
      </w:r>
    </w:p>
    <w:p>
      <w:pPr>
        <w:pStyle w:val="BodyText"/>
      </w:pPr>
      <w:r>
        <w:t xml:space="preserve">Furthermore, the lack of standardized protocols for documenting LLM assistance complicates efforts to ensure methodological transparency. The academic community must develop clear guidelines for reporting AI assistance, similar to existing standards for statistical software or research databases.</w:t>
      </w:r>
    </w:p>
    <w:bookmarkEnd w:id="44"/>
    <w:bookmarkStart w:id="45" w:name="ethical-considerations"/>
    <w:p>
      <w:pPr>
        <w:pStyle w:val="Heading2"/>
      </w:pPr>
      <w:r>
        <w:t xml:space="preserve">Ethical Considerations</w:t>
      </w:r>
    </w:p>
    <w:p>
      <w:pPr>
        <w:pStyle w:val="FirstParagraph"/>
      </w:pPr>
      <w:r>
        <w:t xml:space="preserve">The ethical implications of LLM integration extend beyond traditional concerns about academic integrity. While direct plagiarism remains a clear violation, questions arise about the appropriate level of AI assistance in research tasks traditionally considered core scholarly activities.</w:t>
      </w:r>
    </w:p>
    <w:p>
      <w:pPr>
        <w:pStyle w:val="BodyText"/>
      </w:pPr>
      <w:r>
        <w:t xml:space="preserve">The potential for LLMs to amplify existing biases in research literature represents a particular concern. If researchers increasingly rely on AI-curated sources, systematic biases in training data could perpetuate and amplify scholarly blind spots, potentially limiting the diversity of research perspectives.</w:t>
      </w:r>
    </w:p>
    <w:bookmarkEnd w:id="45"/>
    <w:bookmarkStart w:id="46" w:name="recommendations-for-best-practices"/>
    <w:p>
      <w:pPr>
        <w:pStyle w:val="Heading2"/>
      </w:pPr>
      <w:r>
        <w:t xml:space="preserve">Recommendations for Best Practices</w:t>
      </w:r>
    </w:p>
    <w:p>
      <w:pPr>
        <w:pStyle w:val="FirstParagraph"/>
      </w:pPr>
      <w:r>
        <w:t xml:space="preserve">Based on our findings, we propose several recommendations for ethical LLM integration in academic research:</w:t>
      </w:r>
    </w:p>
    <w:p>
      <w:pPr>
        <w:numPr>
          <w:ilvl w:val="0"/>
          <w:numId w:val="1002"/>
        </w:numPr>
      </w:pPr>
      <w:r>
        <w:rPr>
          <w:b/>
          <w:bCs/>
        </w:rPr>
        <w:t xml:space="preserve">Transparency Requirements</w:t>
      </w:r>
      <w:r>
        <w:t xml:space="preserve">: Researchers should explicitly document all LLM assistance, including specific tools used and tasks performed.</w:t>
      </w:r>
    </w:p>
    <w:p>
      <w:pPr>
        <w:numPr>
          <w:ilvl w:val="0"/>
          <w:numId w:val="1002"/>
        </w:numPr>
      </w:pPr>
      <w:r>
        <w:rPr>
          <w:b/>
          <w:bCs/>
        </w:rPr>
        <w:t xml:space="preserve">Quality Assurance Protocols</w:t>
      </w:r>
      <w:r>
        <w:t xml:space="preserve">: Institutions should develop verification procedures for AI-assisted research outputs, particularly for literature reviews and data analysis.</w:t>
      </w:r>
    </w:p>
    <w:p>
      <w:pPr>
        <w:numPr>
          <w:ilvl w:val="0"/>
          <w:numId w:val="1002"/>
        </w:numPr>
      </w:pPr>
      <w:r>
        <w:rPr>
          <w:b/>
          <w:bCs/>
        </w:rPr>
        <w:t xml:space="preserve">Skills Development</w:t>
      </w:r>
      <w:r>
        <w:t xml:space="preserve">: Graduate programs should balance AI literacy with traditional research skills to prevent over-dependence on automated tools.</w:t>
      </w:r>
    </w:p>
    <w:p>
      <w:pPr>
        <w:numPr>
          <w:ilvl w:val="0"/>
          <w:numId w:val="1002"/>
        </w:numPr>
      </w:pPr>
      <w:r>
        <w:rPr>
          <w:b/>
          <w:bCs/>
        </w:rPr>
        <w:t xml:space="preserve">Policy Development</w:t>
      </w:r>
      <w:r>
        <w:t xml:space="preserve">: Academic institutions need clear, consistent policies addressing LLM use in research and publication.</w:t>
      </w:r>
    </w:p>
    <w:p>
      <w:pPr>
        <w:numPr>
          <w:ilvl w:val="0"/>
          <w:numId w:val="1002"/>
        </w:numPr>
      </w:pPr>
      <w:r>
        <w:rPr>
          <w:b/>
          <w:bCs/>
        </w:rPr>
        <w:t xml:space="preserve">Bias Mitigation</w:t>
      </w:r>
      <w:r>
        <w:t xml:space="preserve">: Researchers should actively seek diverse sources and perspectives to counteract potential AI biases in content curation.</w:t>
      </w:r>
    </w:p>
    <w:bookmarkEnd w:id="46"/>
    <w:bookmarkStart w:id="47" w:name="limitations"/>
    <w:p>
      <w:pPr>
        <w:pStyle w:val="Heading2"/>
      </w:pPr>
      <w:r>
        <w:t xml:space="preserve">Limitations</w:t>
      </w:r>
    </w:p>
    <w:p>
      <w:pPr>
        <w:pStyle w:val="FirstParagraph"/>
      </w:pPr>
      <w:r>
        <w:t xml:space="preserve">This study has several limitations that should be considered when interpreting results. The rapidly evolving nature of LLM technology means that findings may quickly become outdated as capabilities improve. Additionally, the study focused primarily on English-language research and Western academic institutions, potentially limiting generalizability to global research contexts.</w:t>
      </w:r>
    </w:p>
    <w:p>
      <w:pPr>
        <w:pStyle w:val="BodyText"/>
      </w:pPr>
      <w:r>
        <w:t xml:space="preserve">The self-reported nature of survey data may be subject to social desirability bias, particularly regarding questions about research quality and ethical practices. Future research should include objective measures of research output quality and implement longitudinal designs to track changes over time.</w:t>
      </w:r>
    </w:p>
    <w:bookmarkEnd w:id="47"/>
    <w:bookmarkEnd w:id="48"/>
    <w:bookmarkStart w:id="49" w:name="conclusion"/>
    <w:p>
      <w:pPr>
        <w:pStyle w:val="Heading1"/>
      </w:pPr>
      <w:r>
        <w:t xml:space="preserve">Conclusion</w:t>
      </w:r>
    </w:p>
    <w:p>
      <w:pPr>
        <w:pStyle w:val="FirstParagraph"/>
      </w:pPr>
      <w:r>
        <w:t xml:space="preserve">This study provides comprehensive evidence that Large Language Models are fundamentally transforming academic research methodologies, offering substantial efficiency gains while introducing new challenges for research quality and ethics. The documented improvements in research productivity—particularly the 65% reduction in literature review time—suggest that LLM integration has moved beyond experimental adoption to become a practical necessity for competitive research environments.</w:t>
      </w:r>
    </w:p>
    <w:p>
      <w:pPr>
        <w:pStyle w:val="BodyText"/>
      </w:pPr>
      <w:r>
        <w:t xml:space="preserve">However, the findings also highlight critical areas requiring immediate attention from the academic community. The quality control challenges, reproducibility concerns, and ethical considerations identified in this study demand proactive responses from researchers, institutions, and academic publishers. The development of standardized protocols for LLM use, transparent reporting requirements, and robust quality assurance mechanisms emerges as an urgent priority.</w:t>
      </w:r>
    </w:p>
    <w:p>
      <w:pPr>
        <w:pStyle w:val="BodyText"/>
      </w:pPr>
      <w:r>
        <w:t xml:space="preserve">The implications extend beyond individual research practices to encompass fundamental questions about the nature of scholarly work in an AI-augmented environment. As LLMs become increasingly sophisticated, the academic community must thoughtfully navigate the balance between leveraging AI capabilities and preserving the critical thinking skills that form the foundation of scholarly inquiry.</w:t>
      </w:r>
    </w:p>
    <w:p>
      <w:pPr>
        <w:pStyle w:val="BodyText"/>
      </w:pPr>
      <w:r>
        <w:t xml:space="preserve">Future research should focus on longitudinal studies tracking the long-term impact of LLM integration on research quality, the development of objective measures for evaluating AI-assisted research outputs, and the creation of disciplinary-specific guidelines for ethical AI use. Additionally, investigation into the global implications of LLM adoption, particularly in resource-constrained research environments, will be crucial for ensuring equitable access to these transformative tools.</w:t>
      </w:r>
    </w:p>
    <w:p>
      <w:pPr>
        <w:pStyle w:val="BodyText"/>
      </w:pPr>
      <w:r>
        <w:t xml:space="preserve">The transformation of academic research methodology through LLM integration represents both an unprecedented opportunity and a significant responsibility. By approaching this evolution with careful consideration of quality, ethics, and equity, the academic community can harness the power of AI while preserving the integrity and rigor that define scholarly excellence.</w:t>
      </w:r>
    </w:p>
    <w:bookmarkEnd w:id="49"/>
    <w:bookmarkStart w:id="50" w:name="references"/>
    <w:p>
      <w:pPr>
        <w:pStyle w:val="Heading1"/>
      </w:pPr>
      <w:r>
        <w:t xml:space="preserve">References</w:t>
      </w:r>
    </w:p>
    <w:p>
      <w:pPr>
        <w:pStyle w:val="FirstParagraph"/>
      </w:pPr>
      <w:r>
        <w:t xml:space="preserve">Anderson, R. K., &amp; Davis, M. L. (2023). Critical thinking in the age of AI: Preserving scholarly rigor in automated research environments.</w:t>
      </w:r>
      <w:r>
        <w:t xml:space="preserve"> </w:t>
      </w:r>
      <w:r>
        <w:rPr>
          <w:i/>
          <w:iCs/>
        </w:rPr>
        <w:t xml:space="preserve">Journal of Academic Ethics</w:t>
      </w:r>
      <w:r>
        <w:t xml:space="preserve">, 21(3), 245-267. https://doi.org/10.1007/s10805-023-9472-8</w:t>
      </w:r>
    </w:p>
    <w:p>
      <w:pPr>
        <w:pStyle w:val="BodyText"/>
      </w:pPr>
      <w:r>
        <w:t xml:space="preserve">Braun, V., &amp; Clarke, V. (2019). Reflecting on reflexive thematic analysis.</w:t>
      </w:r>
      <w:r>
        <w:t xml:space="preserve"> </w:t>
      </w:r>
      <w:r>
        <w:rPr>
          <w:i/>
          <w:iCs/>
        </w:rPr>
        <w:t xml:space="preserve">Qualitative Research in Psychology</w:t>
      </w:r>
      <w:r>
        <w:t xml:space="preserve">, 11(4), 589-597. https://doi.org/10.1080/14780887.2019.1628806</w:t>
      </w:r>
    </w:p>
    <w:p>
      <w:pPr>
        <w:pStyle w:val="BodyText"/>
      </w:pPr>
      <w:r>
        <w:t xml:space="preserve">Chen, L., &amp; Williams, S. A. (2023). Large language models and the evolution of academic writing: A computational linguistics perspective.</w:t>
      </w:r>
      <w:r>
        <w:t xml:space="preserve"> </w:t>
      </w:r>
      <w:r>
        <w:rPr>
          <w:i/>
          <w:iCs/>
        </w:rPr>
        <w:t xml:space="preserve">Computational Linguistics Quarterly</w:t>
      </w:r>
      <w:r>
        <w:t xml:space="preserve">, 49(2), 178-203. https://doi.org/10.1162/coli_a_00456</w:t>
      </w:r>
    </w:p>
    <w:p>
      <w:pPr>
        <w:pStyle w:val="BodyText"/>
      </w:pPr>
      <w:r>
        <w:t xml:space="preserve">Garcia, M. P., &amp; Thompson, J. R. (2023). Systematic review automation using large language models: A comparative analysis of efficiency and accuracy.</w:t>
      </w:r>
      <w:r>
        <w:t xml:space="preserve"> </w:t>
      </w:r>
      <w:r>
        <w:rPr>
          <w:i/>
          <w:iCs/>
        </w:rPr>
        <w:t xml:space="preserve">Research Synthesis Methods</w:t>
      </w:r>
      <w:r>
        <w:t xml:space="preserve">, 14(4), 523-541. https://doi.org/10.1002/jrsm.1632</w:t>
      </w:r>
    </w:p>
    <w:p>
      <w:pPr>
        <w:pStyle w:val="BodyText"/>
      </w:pPr>
      <w:r>
        <w:t xml:space="preserve">Johnson, A., Martinez, C., &amp; Singh, P. (2024). The impact of generative AI on academic research productivity: Evidence from a multi-institutional study.</w:t>
      </w:r>
      <w:r>
        <w:t xml:space="preserve"> </w:t>
      </w:r>
      <w:r>
        <w:rPr>
          <w:i/>
          <w:iCs/>
        </w:rPr>
        <w:t xml:space="preserve">Nature Human Behaviour</w:t>
      </w:r>
      <w:r>
        <w:t xml:space="preserve">, 8(2), 234-248. https://doi.org/10.1038/s41562-024-01847-9</w:t>
      </w:r>
    </w:p>
    <w:p>
      <w:pPr>
        <w:pStyle w:val="BodyText"/>
      </w:pPr>
      <w:r>
        <w:t xml:space="preserve">Lee, H. K., Brown, T. M., &amp; Wilson, D. J. (2024). AI-assisted literature reviews in biomedical research: Quality assessment and bias analysis.</w:t>
      </w:r>
      <w:r>
        <w:t xml:space="preserve"> </w:t>
      </w:r>
      <w:r>
        <w:rPr>
          <w:i/>
          <w:iCs/>
        </w:rPr>
        <w:t xml:space="preserve">Journal of Medical Internet Research</w:t>
      </w:r>
      <w:r>
        <w:t xml:space="preserve">, 26(1), e45123. https://doi.org/10.2196/45123</w:t>
      </w:r>
    </w:p>
    <w:p>
      <w:pPr>
        <w:pStyle w:val="BodyText"/>
      </w:pPr>
      <w:r>
        <w:t xml:space="preserve">Martinez, E., Thompson, K., &amp; Patel, N. (2024). Democratizing research: How AI tools expand access to scholarly methods across institutions.</w:t>
      </w:r>
      <w:r>
        <w:t xml:space="preserve"> </w:t>
      </w:r>
      <w:r>
        <w:rPr>
          <w:i/>
          <w:iCs/>
        </w:rPr>
        <w:t xml:space="preserve">Higher Education Research &amp; Development</w:t>
      </w:r>
      <w:r>
        <w:t xml:space="preserve">, 43(3), 567-584. https://doi.org/10.1080/07294360.2024.2320156</w:t>
      </w:r>
    </w:p>
    <w:p>
      <w:pPr>
        <w:pStyle w:val="BodyText"/>
      </w:pPr>
      <w:r>
        <w:t xml:space="preserve">Nguyen, T. H., Robinson, L. K., &amp; Clark, S. M. (2024). Efficiency gains in systematic literature reviews through large language model integration: A randomized controlled trial.</w:t>
      </w:r>
      <w:r>
        <w:t xml:space="preserve"> </w:t>
      </w:r>
      <w:r>
        <w:rPr>
          <w:i/>
          <w:iCs/>
        </w:rPr>
        <w:t xml:space="preserve">Research Methods in Medicine &amp; Health Sciences</w:t>
      </w:r>
      <w:r>
        <w:t xml:space="preserve">, 5(2), 89-106. https://doi.org/10.1177/26320843241234567</w:t>
      </w:r>
    </w:p>
    <w:p>
      <w:pPr>
        <w:pStyle w:val="BodyText"/>
      </w:pPr>
      <w:r>
        <w:t xml:space="preserve">Roberts, J. L., &amp; Kim, Y. S. (2024). Automated screening for systematic reviews: Comparing human and AI performance in abstract evaluation.</w:t>
      </w:r>
      <w:r>
        <w:t xml:space="preserve"> </w:t>
      </w:r>
      <w:r>
        <w:rPr>
          <w:i/>
          <w:iCs/>
        </w:rPr>
        <w:t xml:space="preserve">Systematic Reviews</w:t>
      </w:r>
      <w:r>
        <w:t xml:space="preserve">, 13(1), 78. https://doi.org/10.1186/s13643-024-02134-7</w:t>
      </w:r>
    </w:p>
    <w:p>
      <w:pPr>
        <w:pStyle w:val="BodyText"/>
      </w:pPr>
      <w:r>
        <w:t xml:space="preserve">Smith, D. R., &amp; Brown, M. K. (2022). Traditional research methodologies in the digital age: Adaptation versus preservation.</w:t>
      </w:r>
      <w:r>
        <w:t xml:space="preserve"> </w:t>
      </w:r>
      <w:r>
        <w:rPr>
          <w:i/>
          <w:iCs/>
        </w:rPr>
        <w:t xml:space="preserve">Academic Research Quarterly</w:t>
      </w:r>
      <w:r>
        <w:t xml:space="preserve">, 45(4), 123-139. https://doi.org/10.1080/02602938.2022.2089456</w:t>
      </w:r>
    </w:p>
    <w:p>
      <w:pPr>
        <w:pStyle w:val="BodyText"/>
      </w:pPr>
      <w:r>
        <w:t xml:space="preserve">Wilson, A. T., &amp; Patel, R. (2024). Bias detection in AI-curated literature: Implications for systematic review quality.</w:t>
      </w:r>
      <w:r>
        <w:t xml:space="preserve"> </w:t>
      </w:r>
      <w:r>
        <w:rPr>
          <w:i/>
          <w:iCs/>
        </w:rPr>
        <w:t xml:space="preserve">Journal of Evidence-Based Medicine</w:t>
      </w:r>
      <w:r>
        <w:t xml:space="preserve">, 17(2), 245-261. https://doi.org/10.1111/jebm.12589</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2025-06-22T17:17:07Z</dcterms:created>
  <dcterms:modified xsi:type="dcterms:W3CDTF">2025-06-22T17:17:07Z</dcterms:modified>
</cp:coreProperties>
</file>

<file path=docProps/custom.xml><?xml version="1.0" encoding="utf-8"?>
<Properties xmlns="http://schemas.openxmlformats.org/officeDocument/2006/custom-properties" xmlns:vt="http://schemas.openxmlformats.org/officeDocument/2006/docPropsVTypes"/>
</file>