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C48" w:rsidRDefault="00951C72" w:rsidP="00951C72">
      <w:pPr>
        <w:jc w:val="center"/>
        <w:rPr>
          <w:b/>
          <w:sz w:val="24"/>
          <w:szCs w:val="24"/>
        </w:rPr>
      </w:pPr>
      <w:r w:rsidRPr="00951C72">
        <w:rPr>
          <w:b/>
          <w:sz w:val="24"/>
          <w:szCs w:val="24"/>
        </w:rPr>
        <w:t>Project Marking Scheme</w:t>
      </w:r>
    </w:p>
    <w:p w:rsidR="00C53F35" w:rsidRPr="00951C72" w:rsidRDefault="00C53F35" w:rsidP="00C53F3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1350"/>
        <w:gridCol w:w="1525"/>
      </w:tblGrid>
      <w:tr w:rsidR="00951C72" w:rsidTr="00BE44BC">
        <w:tc>
          <w:tcPr>
            <w:tcW w:w="6475" w:type="dxa"/>
          </w:tcPr>
          <w:p w:rsidR="00951C72" w:rsidRDefault="00951C72"/>
        </w:tc>
        <w:tc>
          <w:tcPr>
            <w:tcW w:w="1350" w:type="dxa"/>
          </w:tcPr>
          <w:p w:rsidR="00951C72" w:rsidRDefault="00951C72">
            <w:r>
              <w:t>Full mark</w:t>
            </w:r>
          </w:p>
        </w:tc>
        <w:tc>
          <w:tcPr>
            <w:tcW w:w="1525" w:type="dxa"/>
          </w:tcPr>
          <w:p w:rsidR="00951C72" w:rsidRDefault="00951C72"/>
        </w:tc>
      </w:tr>
      <w:tr w:rsidR="00951C72" w:rsidTr="00BE44BC">
        <w:tc>
          <w:tcPr>
            <w:tcW w:w="6475" w:type="dxa"/>
          </w:tcPr>
          <w:p w:rsidR="00951C72" w:rsidRPr="00C53F35" w:rsidRDefault="00C53F35" w:rsidP="00C53F3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C53F35">
              <w:rPr>
                <w:rFonts w:ascii="Arial" w:hAnsi="Arial" w:cs="Arial"/>
              </w:rPr>
              <w:t>Proposal</w:t>
            </w:r>
          </w:p>
        </w:tc>
        <w:tc>
          <w:tcPr>
            <w:tcW w:w="1350" w:type="dxa"/>
          </w:tcPr>
          <w:p w:rsidR="00951C72" w:rsidRDefault="00BE44BC">
            <w:r>
              <w:t>5</w:t>
            </w:r>
          </w:p>
        </w:tc>
        <w:tc>
          <w:tcPr>
            <w:tcW w:w="1525" w:type="dxa"/>
          </w:tcPr>
          <w:p w:rsidR="00951C72" w:rsidRDefault="00951C72"/>
        </w:tc>
      </w:tr>
      <w:tr w:rsidR="00951C72" w:rsidTr="00BE44BC">
        <w:tc>
          <w:tcPr>
            <w:tcW w:w="6475" w:type="dxa"/>
          </w:tcPr>
          <w:p w:rsidR="00951C72" w:rsidRPr="00C53F35" w:rsidRDefault="00C53F35" w:rsidP="00C53F3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C53F35">
              <w:rPr>
                <w:rFonts w:ascii="Arial" w:hAnsi="Arial" w:cs="Arial"/>
              </w:rPr>
              <w:t>Implementation</w:t>
            </w:r>
          </w:p>
        </w:tc>
        <w:tc>
          <w:tcPr>
            <w:tcW w:w="1350" w:type="dxa"/>
          </w:tcPr>
          <w:p w:rsidR="00951C72" w:rsidRDefault="00BE44BC">
            <w:r>
              <w:t>30</w:t>
            </w:r>
          </w:p>
        </w:tc>
        <w:tc>
          <w:tcPr>
            <w:tcW w:w="1525" w:type="dxa"/>
          </w:tcPr>
          <w:p w:rsidR="00951C72" w:rsidRDefault="00951C72"/>
        </w:tc>
      </w:tr>
      <w:tr w:rsidR="00951C72" w:rsidTr="00BE44BC">
        <w:tc>
          <w:tcPr>
            <w:tcW w:w="6475" w:type="dxa"/>
          </w:tcPr>
          <w:p w:rsidR="00951C72" w:rsidRPr="00C53F35" w:rsidRDefault="00C53F35">
            <w:pPr>
              <w:rPr>
                <w:rFonts w:ascii="Arial" w:hAnsi="Arial" w:cs="Arial"/>
              </w:rPr>
            </w:pPr>
            <w:r w:rsidRPr="00C53F35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     2.1 </w:t>
            </w:r>
            <w:r w:rsidRPr="00C53F35">
              <w:rPr>
                <w:rFonts w:ascii="Arial" w:hAnsi="Arial" w:cs="Arial"/>
              </w:rPr>
              <w:t xml:space="preserve">Support Asynchronous </w:t>
            </w:r>
          </w:p>
        </w:tc>
        <w:tc>
          <w:tcPr>
            <w:tcW w:w="1350" w:type="dxa"/>
          </w:tcPr>
          <w:p w:rsidR="00951C72" w:rsidRDefault="00BE44BC">
            <w:r>
              <w:t xml:space="preserve">                2</w:t>
            </w:r>
          </w:p>
        </w:tc>
        <w:tc>
          <w:tcPr>
            <w:tcW w:w="1525" w:type="dxa"/>
          </w:tcPr>
          <w:p w:rsidR="00951C72" w:rsidRDefault="00951C72"/>
        </w:tc>
      </w:tr>
      <w:tr w:rsidR="00951C72" w:rsidTr="00BE44BC">
        <w:tc>
          <w:tcPr>
            <w:tcW w:w="6475" w:type="dxa"/>
          </w:tcPr>
          <w:p w:rsidR="00951C72" w:rsidRPr="00C53F35" w:rsidRDefault="00C53F35">
            <w:pPr>
              <w:rPr>
                <w:rFonts w:ascii="Arial" w:hAnsi="Arial" w:cs="Arial"/>
              </w:rPr>
            </w:pPr>
            <w:r w:rsidRPr="00C53F3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          2.2 </w:t>
            </w:r>
            <w:r w:rsidR="004C1CA8">
              <w:rPr>
                <w:rFonts w:ascii="Arial" w:hAnsi="Arial" w:cs="Arial"/>
              </w:rPr>
              <w:t>Follow Dependency Inversion principle to</w:t>
            </w:r>
            <w:r w:rsidRPr="00C53F35">
              <w:rPr>
                <w:rFonts w:ascii="Arial" w:hAnsi="Arial" w:cs="Arial"/>
              </w:rPr>
              <w:t xml:space="preserve"> </w:t>
            </w:r>
            <w:r w:rsidRPr="00C53F35">
              <w:rPr>
                <w:rFonts w:ascii="Arial" w:hAnsi="Arial" w:cs="Arial"/>
                <w:color w:val="242729"/>
                <w:shd w:val="clear" w:color="auto" w:fill="FFFFFF"/>
              </w:rPr>
              <w:t>decouple how a class works from what services the class provides</w:t>
            </w:r>
            <w:r w:rsidR="004C1CA8">
              <w:rPr>
                <w:rFonts w:ascii="Arial" w:hAnsi="Arial" w:cs="Arial"/>
                <w:color w:val="242729"/>
                <w:shd w:val="clear" w:color="auto" w:fill="FFFFFF"/>
              </w:rPr>
              <w:t xml:space="preserve"> </w:t>
            </w:r>
          </w:p>
        </w:tc>
        <w:tc>
          <w:tcPr>
            <w:tcW w:w="1350" w:type="dxa"/>
          </w:tcPr>
          <w:p w:rsidR="00951C72" w:rsidRDefault="00BE44BC">
            <w:r>
              <w:t xml:space="preserve">                2</w:t>
            </w:r>
          </w:p>
        </w:tc>
        <w:tc>
          <w:tcPr>
            <w:tcW w:w="1525" w:type="dxa"/>
          </w:tcPr>
          <w:p w:rsidR="00951C72" w:rsidRDefault="00951C72"/>
        </w:tc>
      </w:tr>
      <w:tr w:rsidR="00951C72" w:rsidTr="00BE44BC">
        <w:tc>
          <w:tcPr>
            <w:tcW w:w="6475" w:type="dxa"/>
          </w:tcPr>
          <w:p w:rsidR="00951C72" w:rsidRPr="00C53F35" w:rsidRDefault="004C1C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2.3 Get/post/put/delete method</w:t>
            </w:r>
          </w:p>
        </w:tc>
        <w:tc>
          <w:tcPr>
            <w:tcW w:w="1350" w:type="dxa"/>
          </w:tcPr>
          <w:p w:rsidR="00951C72" w:rsidRDefault="00BE44BC">
            <w:r>
              <w:t xml:space="preserve">            4*3</w:t>
            </w:r>
          </w:p>
        </w:tc>
        <w:tc>
          <w:tcPr>
            <w:tcW w:w="1525" w:type="dxa"/>
          </w:tcPr>
          <w:p w:rsidR="00951C72" w:rsidRDefault="00951C72"/>
        </w:tc>
      </w:tr>
      <w:tr w:rsidR="004C1CA8" w:rsidTr="00BE44BC">
        <w:tc>
          <w:tcPr>
            <w:tcW w:w="6475" w:type="dxa"/>
          </w:tcPr>
          <w:p w:rsidR="004C1CA8" w:rsidRDefault="004C1C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2.4 Generate your API document (i.e. Swagger docs)</w:t>
            </w:r>
          </w:p>
        </w:tc>
        <w:tc>
          <w:tcPr>
            <w:tcW w:w="1350" w:type="dxa"/>
          </w:tcPr>
          <w:p w:rsidR="004C1CA8" w:rsidRDefault="00BE44BC">
            <w:r>
              <w:t xml:space="preserve">                1</w:t>
            </w:r>
          </w:p>
        </w:tc>
        <w:tc>
          <w:tcPr>
            <w:tcW w:w="1525" w:type="dxa"/>
          </w:tcPr>
          <w:p w:rsidR="004C1CA8" w:rsidRDefault="004C1CA8"/>
        </w:tc>
      </w:tr>
      <w:tr w:rsidR="004C1CA8" w:rsidTr="00BE44BC">
        <w:tc>
          <w:tcPr>
            <w:tcW w:w="6475" w:type="dxa"/>
          </w:tcPr>
          <w:p w:rsidR="004C1CA8" w:rsidRPr="004C1CA8" w:rsidRDefault="004C1CA8" w:rsidP="004C1CA8">
            <w:pPr>
              <w:pStyle w:val="ListParagraph"/>
              <w:numPr>
                <w:ilvl w:val="1"/>
                <w:numId w:val="3"/>
              </w:numPr>
              <w:rPr>
                <w:rFonts w:ascii="Arial" w:hAnsi="Arial" w:cs="Arial"/>
              </w:rPr>
            </w:pPr>
            <w:r w:rsidRPr="004C1CA8">
              <w:rPr>
                <w:rFonts w:ascii="Arial" w:hAnsi="Arial" w:cs="Arial"/>
              </w:rPr>
              <w:t>Make your API accessible to public (e.g., publish your API to google cloud, Azure, Heroku, etc.)</w:t>
            </w:r>
          </w:p>
        </w:tc>
        <w:tc>
          <w:tcPr>
            <w:tcW w:w="1350" w:type="dxa"/>
          </w:tcPr>
          <w:p w:rsidR="004C1CA8" w:rsidRDefault="00BE44BC">
            <w:r>
              <w:t xml:space="preserve">                2</w:t>
            </w:r>
          </w:p>
        </w:tc>
        <w:tc>
          <w:tcPr>
            <w:tcW w:w="1525" w:type="dxa"/>
          </w:tcPr>
          <w:p w:rsidR="004C1CA8" w:rsidRDefault="004C1CA8"/>
        </w:tc>
      </w:tr>
      <w:tr w:rsidR="004C1CA8" w:rsidTr="00BE44BC">
        <w:tc>
          <w:tcPr>
            <w:tcW w:w="6475" w:type="dxa"/>
          </w:tcPr>
          <w:p w:rsidR="004C1CA8" w:rsidRDefault="004C1C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2.6 Use </w:t>
            </w:r>
            <w:proofErr w:type="spellStart"/>
            <w:r>
              <w:rPr>
                <w:rFonts w:ascii="Arial" w:hAnsi="Arial" w:cs="Arial"/>
              </w:rPr>
              <w:t>APIgee</w:t>
            </w:r>
            <w:proofErr w:type="spellEnd"/>
            <w:r>
              <w:rPr>
                <w:rFonts w:ascii="Arial" w:hAnsi="Arial" w:cs="Arial"/>
              </w:rPr>
              <w:t xml:space="preserve"> to manage your API</w:t>
            </w:r>
          </w:p>
        </w:tc>
        <w:tc>
          <w:tcPr>
            <w:tcW w:w="1350" w:type="dxa"/>
          </w:tcPr>
          <w:p w:rsidR="004C1CA8" w:rsidRDefault="00BE44BC">
            <w:r>
              <w:t xml:space="preserve">                2</w:t>
            </w:r>
          </w:p>
        </w:tc>
        <w:tc>
          <w:tcPr>
            <w:tcW w:w="1525" w:type="dxa"/>
          </w:tcPr>
          <w:p w:rsidR="004C1CA8" w:rsidRDefault="004C1CA8"/>
        </w:tc>
      </w:tr>
      <w:tr w:rsidR="004C1CA8" w:rsidTr="00BE44BC">
        <w:tc>
          <w:tcPr>
            <w:tcW w:w="6475" w:type="dxa"/>
          </w:tcPr>
          <w:p w:rsidR="004C1CA8" w:rsidRDefault="004C1C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2.7 Add at least one </w:t>
            </w:r>
            <w:r w:rsidR="00BE44BC">
              <w:rPr>
                <w:rFonts w:ascii="Arial" w:hAnsi="Arial" w:cs="Arial"/>
              </w:rPr>
              <w:t xml:space="preserve">security </w:t>
            </w:r>
            <w:r>
              <w:rPr>
                <w:rFonts w:ascii="Arial" w:hAnsi="Arial" w:cs="Arial"/>
              </w:rPr>
              <w:t>policy</w:t>
            </w:r>
            <w:r w:rsidR="00BE44BC">
              <w:rPr>
                <w:rFonts w:ascii="Arial" w:hAnsi="Arial" w:cs="Arial"/>
              </w:rPr>
              <w:t xml:space="preserve"> to your API proxy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50" w:type="dxa"/>
          </w:tcPr>
          <w:p w:rsidR="004C1CA8" w:rsidRDefault="00BE44BC">
            <w:r>
              <w:t xml:space="preserve">                1</w:t>
            </w:r>
          </w:p>
        </w:tc>
        <w:tc>
          <w:tcPr>
            <w:tcW w:w="1525" w:type="dxa"/>
          </w:tcPr>
          <w:p w:rsidR="004C1CA8" w:rsidRDefault="004C1CA8"/>
        </w:tc>
      </w:tr>
      <w:tr w:rsidR="004C1CA8" w:rsidTr="00BE44BC">
        <w:tc>
          <w:tcPr>
            <w:tcW w:w="6475" w:type="dxa"/>
          </w:tcPr>
          <w:p w:rsidR="004C1CA8" w:rsidRDefault="004C1C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2.7 Generate portal to provide support to your API client </w:t>
            </w:r>
          </w:p>
        </w:tc>
        <w:tc>
          <w:tcPr>
            <w:tcW w:w="1350" w:type="dxa"/>
          </w:tcPr>
          <w:p w:rsidR="004C1CA8" w:rsidRDefault="00BE44BC">
            <w:r>
              <w:t xml:space="preserve">                2</w:t>
            </w:r>
          </w:p>
        </w:tc>
        <w:tc>
          <w:tcPr>
            <w:tcW w:w="1525" w:type="dxa"/>
          </w:tcPr>
          <w:p w:rsidR="004C1CA8" w:rsidRDefault="004C1CA8"/>
        </w:tc>
      </w:tr>
      <w:tr w:rsidR="00BE44BC" w:rsidTr="00BE44BC">
        <w:tc>
          <w:tcPr>
            <w:tcW w:w="6475" w:type="dxa"/>
          </w:tcPr>
          <w:p w:rsidR="00BE44BC" w:rsidRDefault="00BE44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2.8 Implement a client to consume your API</w:t>
            </w:r>
          </w:p>
        </w:tc>
        <w:tc>
          <w:tcPr>
            <w:tcW w:w="1350" w:type="dxa"/>
          </w:tcPr>
          <w:p w:rsidR="00BE44BC" w:rsidRDefault="00BE44BC">
            <w:r>
              <w:t xml:space="preserve">            4*1</w:t>
            </w:r>
          </w:p>
        </w:tc>
        <w:tc>
          <w:tcPr>
            <w:tcW w:w="1525" w:type="dxa"/>
          </w:tcPr>
          <w:p w:rsidR="00BE44BC" w:rsidRDefault="00BE44BC"/>
        </w:tc>
      </w:tr>
      <w:tr w:rsidR="00BE44BC" w:rsidTr="00BE44BC">
        <w:tc>
          <w:tcPr>
            <w:tcW w:w="6475" w:type="dxa"/>
          </w:tcPr>
          <w:p w:rsidR="00BE44BC" w:rsidRDefault="00BE44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2.9 Overall </w:t>
            </w:r>
          </w:p>
        </w:tc>
        <w:tc>
          <w:tcPr>
            <w:tcW w:w="1350" w:type="dxa"/>
          </w:tcPr>
          <w:p w:rsidR="00BE44BC" w:rsidRDefault="00BE44BC">
            <w:r>
              <w:t xml:space="preserve">                 2</w:t>
            </w:r>
          </w:p>
        </w:tc>
        <w:tc>
          <w:tcPr>
            <w:tcW w:w="1525" w:type="dxa"/>
          </w:tcPr>
          <w:p w:rsidR="00BE44BC" w:rsidRDefault="00BE44BC"/>
        </w:tc>
      </w:tr>
      <w:tr w:rsidR="00BE44BC" w:rsidTr="00BE44BC">
        <w:tc>
          <w:tcPr>
            <w:tcW w:w="6475" w:type="dxa"/>
          </w:tcPr>
          <w:p w:rsidR="00BE44BC" w:rsidRDefault="00BE44BC" w:rsidP="00BE44B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Final presentation </w:t>
            </w:r>
          </w:p>
          <w:p w:rsidR="00082B3E" w:rsidRPr="00BE44BC" w:rsidRDefault="00082B3E" w:rsidP="00082B3E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1350" w:type="dxa"/>
          </w:tcPr>
          <w:p w:rsidR="00BE44BC" w:rsidRDefault="00BE44BC">
            <w:r>
              <w:t>5</w:t>
            </w:r>
          </w:p>
        </w:tc>
        <w:tc>
          <w:tcPr>
            <w:tcW w:w="1525" w:type="dxa"/>
          </w:tcPr>
          <w:p w:rsidR="00BE44BC" w:rsidRDefault="00BE44BC"/>
        </w:tc>
      </w:tr>
      <w:tr w:rsidR="00427063" w:rsidTr="00BE44BC">
        <w:tc>
          <w:tcPr>
            <w:tcW w:w="6475" w:type="dxa"/>
          </w:tcPr>
          <w:p w:rsidR="00427063" w:rsidRPr="00427063" w:rsidRDefault="00427063" w:rsidP="004270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</w:t>
            </w:r>
            <w:proofErr w:type="gramStart"/>
            <w:r>
              <w:rPr>
                <w:rFonts w:ascii="Arial" w:hAnsi="Arial" w:cs="Arial"/>
              </w:rPr>
              <w:t>3.1  Final</w:t>
            </w:r>
            <w:proofErr w:type="gramEnd"/>
            <w:r>
              <w:rPr>
                <w:rFonts w:ascii="Arial" w:hAnsi="Arial" w:cs="Arial"/>
              </w:rPr>
              <w:t xml:space="preserve"> report </w:t>
            </w:r>
          </w:p>
        </w:tc>
        <w:tc>
          <w:tcPr>
            <w:tcW w:w="1350" w:type="dxa"/>
          </w:tcPr>
          <w:p w:rsidR="00427063" w:rsidRDefault="00427063">
            <w:r>
              <w:t xml:space="preserve">                 2</w:t>
            </w:r>
          </w:p>
        </w:tc>
        <w:tc>
          <w:tcPr>
            <w:tcW w:w="1525" w:type="dxa"/>
          </w:tcPr>
          <w:p w:rsidR="00427063" w:rsidRDefault="00427063"/>
        </w:tc>
      </w:tr>
      <w:tr w:rsidR="00427063" w:rsidTr="00BE44BC">
        <w:tc>
          <w:tcPr>
            <w:tcW w:w="6475" w:type="dxa"/>
          </w:tcPr>
          <w:p w:rsidR="00427063" w:rsidRDefault="00427063" w:rsidP="004270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</w:t>
            </w:r>
            <w:proofErr w:type="gramStart"/>
            <w:r>
              <w:rPr>
                <w:rFonts w:ascii="Arial" w:hAnsi="Arial" w:cs="Arial"/>
              </w:rPr>
              <w:t xml:space="preserve">3.2  </w:t>
            </w:r>
            <w:proofErr w:type="spellStart"/>
            <w:r>
              <w:rPr>
                <w:rFonts w:ascii="Arial" w:hAnsi="Arial" w:cs="Arial"/>
              </w:rPr>
              <w:t>Fianl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Presentation</w:t>
            </w:r>
            <w:bookmarkStart w:id="0" w:name="_GoBack"/>
            <w:bookmarkEnd w:id="0"/>
          </w:p>
        </w:tc>
        <w:tc>
          <w:tcPr>
            <w:tcW w:w="1350" w:type="dxa"/>
          </w:tcPr>
          <w:p w:rsidR="00427063" w:rsidRDefault="00427063">
            <w:r>
              <w:t xml:space="preserve">                 3</w:t>
            </w:r>
          </w:p>
        </w:tc>
        <w:tc>
          <w:tcPr>
            <w:tcW w:w="1525" w:type="dxa"/>
          </w:tcPr>
          <w:p w:rsidR="00427063" w:rsidRDefault="00427063"/>
        </w:tc>
      </w:tr>
    </w:tbl>
    <w:p w:rsidR="00951C72" w:rsidRDefault="00951C72"/>
    <w:sectPr w:rsidR="00951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530D0"/>
    <w:multiLevelType w:val="multilevel"/>
    <w:tmpl w:val="B324EB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03" w:hanging="3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" w15:restartNumberingAfterBreak="0">
    <w:nsid w:val="3B851DDD"/>
    <w:multiLevelType w:val="multilevel"/>
    <w:tmpl w:val="A77E19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1800"/>
      </w:pPr>
      <w:rPr>
        <w:rFonts w:hint="default"/>
      </w:rPr>
    </w:lvl>
  </w:abstractNum>
  <w:abstractNum w:abstractNumId="2" w15:restartNumberingAfterBreak="0">
    <w:nsid w:val="6DFA681A"/>
    <w:multiLevelType w:val="hybridMultilevel"/>
    <w:tmpl w:val="F202D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72"/>
    <w:rsid w:val="00082B3E"/>
    <w:rsid w:val="00427063"/>
    <w:rsid w:val="004C1CA8"/>
    <w:rsid w:val="00770C48"/>
    <w:rsid w:val="00951C72"/>
    <w:rsid w:val="00BE44BC"/>
    <w:rsid w:val="00C53F35"/>
    <w:rsid w:val="00D0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FC1D4"/>
  <w15:chartTrackingRefBased/>
  <w15:docId w15:val="{A67B9AE8-79F1-468D-BBB8-065E3423A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1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3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yhli</dc:creator>
  <cp:keywords/>
  <dc:description/>
  <cp:lastModifiedBy>yhli</cp:lastModifiedBy>
  <cp:revision>4</cp:revision>
  <dcterms:created xsi:type="dcterms:W3CDTF">2017-12-05T23:14:00Z</dcterms:created>
  <dcterms:modified xsi:type="dcterms:W3CDTF">2017-12-06T00:34:00Z</dcterms:modified>
</cp:coreProperties>
</file>