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9splhi80b1r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Fwd: Algumas Sugestões de bases de dados de teses e dissertações como periodicos cientificos online e dicas de pesquisa</w:t>
      </w:r>
    </w:p>
    <w:tbl>
      <w:tblPr>
        <w:tblStyle w:val="Table1"/>
        <w:tblW w:w="1270.0" w:type="dxa"/>
        <w:jc w:val="left"/>
        <w:tblInd w:w="100.0" w:type="pct"/>
        <w:tblLayout w:type="fixed"/>
        <w:tblLook w:val="0600"/>
      </w:tblPr>
      <w:tblGrid>
        <w:gridCol w:w="950"/>
        <w:gridCol w:w="320"/>
        <w:tblGridChange w:id="0">
          <w:tblGrid>
            <w:gridCol w:w="950"/>
            <w:gridCol w:w="320"/>
          </w:tblGrid>
        </w:tblGridChange>
      </w:tblGrid>
      <w:tr>
        <w:tc>
          <w:tcPr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666666"/>
                <w:shd w:fill="dddddd" w:val="clear"/>
              </w:rPr>
            </w:pPr>
            <w:r w:rsidDel="00000000" w:rsidR="00000000" w:rsidRPr="00000000">
              <w:rPr>
                <w:color w:val="666666"/>
                <w:shd w:fill="dddddd" w:val="clear"/>
                <w:rtl w:val="0"/>
              </w:rPr>
              <w:t xml:space="preserve">Entrada</w:t>
            </w:r>
          </w:p>
        </w:tc>
        <w:tc>
          <w:tcPr>
            <w:shd w:fill="ddddd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666666"/>
                <w:shd w:fill="dddddd" w:val="cle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Layout w:type="fixed"/>
        <w:tblLook w:val="0600"/>
      </w:tblPr>
      <w:tblGrid>
        <w:gridCol w:w="7138.047363851382"/>
        <w:gridCol w:w="1887.4644471722404"/>
        <w:tblGridChange w:id="0">
          <w:tblGrid>
            <w:gridCol w:w="7138.047363851382"/>
            <w:gridCol w:w="1887.46444717224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798.862660520009" w:type="dxa"/>
              <w:jc w:val="left"/>
              <w:tblLayout w:type="fixed"/>
              <w:tblLook w:val="0600"/>
            </w:tblPr>
            <w:tblGrid>
              <w:gridCol w:w="6798.862660520009"/>
              <w:tblGridChange w:id="0">
                <w:tblGrid>
                  <w:gridCol w:w="6798.86266052000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Style w:val="Heading3"/>
                    <w:keepNext w:val="0"/>
                    <w:keepLines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before="280" w:lineRule="auto"/>
                    <w:contextualSpacing w:val="0"/>
                    <w:rPr>
                      <w:b w:val="1"/>
                      <w:color w:val="000000"/>
                      <w:sz w:val="26"/>
                      <w:szCs w:val="26"/>
                    </w:rPr>
                  </w:pPr>
                  <w:bookmarkStart w:colFirst="0" w:colLast="0" w:name="_s78393kvsyfv" w:id="1"/>
                  <w:bookmarkEnd w:id="1"/>
                  <w:r w:rsidDel="00000000" w:rsidR="00000000" w:rsidRPr="00000000">
                    <w:rPr>
                      <w:b w:val="1"/>
                      <w:color w:val="000000"/>
                      <w:sz w:val="26"/>
                      <w:szCs w:val="26"/>
                      <w:rtl w:val="0"/>
                    </w:rPr>
                    <w:t xml:space="preserve">ROSANGELA TERESINHA Calza &lt;rosangelacalza@edu.sc.senai.br&gt;</w:t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15:51 (Há 3 minutos)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00.0" w:type="dxa"/>
        <w:jc w:val="left"/>
        <w:tblInd w:w="100.0" w:type="pct"/>
        <w:tblLayout w:type="fixed"/>
        <w:tblLook w:val="0600"/>
      </w:tblPr>
      <w:tblGrid>
        <w:gridCol w:w="200"/>
        <w:gridCol w:w="200"/>
        <w:tblGridChange w:id="0">
          <w:tblGrid>
            <w:gridCol w:w="200"/>
            <w:gridCol w:w="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Layout w:type="fixed"/>
        <w:tblLook w:val="0600"/>
      </w:tblPr>
      <w:tblGrid>
        <w:gridCol w:w="1175"/>
        <w:gridCol w:w="3927"/>
        <w:gridCol w:w="3927"/>
        <w:tblGridChange w:id="0">
          <w:tblGrid>
            <w:gridCol w:w="1175"/>
            <w:gridCol w:w="3927"/>
            <w:gridCol w:w="3927"/>
          </w:tblGrid>
        </w:tblGridChange>
      </w:tblGrid>
      <w:t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75.0" w:type="dxa"/>
              <w:jc w:val="left"/>
              <w:tblLayout w:type="fixed"/>
              <w:tblLook w:val="0600"/>
            </w:tblPr>
            <w:tblGrid>
              <w:gridCol w:w="975"/>
              <w:tblGridChange w:id="0">
                <w:tblGrid>
                  <w:gridCol w:w="9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para mim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9525" cy="9525"/>
                        <wp:effectExtent b="0" l="0" r="0" t="0"/>
                        <wp:docPr id="2" name="image4.gif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gif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 Mensagem encaminhada ----------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De: </w:t>
      </w:r>
      <w:r w:rsidDel="00000000" w:rsidR="00000000" w:rsidRPr="00000000">
        <w:rPr>
          <w:b w:val="1"/>
          <w:rtl w:val="0"/>
        </w:rPr>
        <w:t xml:space="preserve">LUCIANA EFFTING</w:t>
      </w:r>
      <w:r w:rsidDel="00000000" w:rsidR="00000000" w:rsidRPr="00000000">
        <w:rPr>
          <w:rtl w:val="0"/>
        </w:rPr>
        <w:t xml:space="preserve"> &lt;lucianae@sc.senai.br&gt;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Data: 12 de setembro de 2013 17:54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Assunto: Algumas Sugestões de bases de dados de teses e dissertações como periodicos cientificos online e dicas de pesquisa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Para: PRISCILA BASTO FAGUNDES &lt;priscila@sc.senai.br&gt;, MAYCON CIM &lt;maycon@sc.senai.br&gt;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Cc: JAQUELINE VOLTOLINI DE ALMEIDA &lt;jaqueline.almeida@sc.senai.br&gt;, ROSANGELA TERESINHA CALZA &lt;rosangelacalza@sc.senai.br&gt;, TANIA MARIA SANCHES MINSKY &lt;tania.minsky@sc.senai.br&gt;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Olá Priscila, Maycon, Jaque, Rosangela e Tânia!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Repasso para conhecimento uma busca que fiz para nossa colega Juliana para os cursos de pós-graduação do Paraná e acredito que possa ser divulgados aos nossos professores e orientadores de Florianópolis dos cursos técnicos, superiores e pós, pois acredito contribuir  para a busca de informações em nossas pesquisas acadêmicas. Com isso eles tem mais informações além dos livros que temos existentes na biblioteca.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Vou publicar no portal do aluno para conhecimentos dos alunos também.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Segue alguns endereços de Base de Teses, Dissertações e Tccs: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Biblioteca Digital Brasileira de Teses  e Dissertações (BDTD), a base integra os sistemas de informação de teses e dissertações existentes nas instituições de ensino e pesquisa brasileiras. Acesso as teses e dissertações podem ser feitas no link: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"http://bdtd.ibict.br/"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http://bdtd.ibict.br/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Biblioteca Digital de Teses e Dissertações da USP. Acesso no link: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"http://www.teses.usp.br/"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http://www.teses.usp.br/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Biblioteca Digital de Teses e Dissertações da UNICAMP</w:t>
      </w:r>
      <w:r w:rsidDel="00000000" w:rsidR="00000000" w:rsidRPr="00000000">
        <w:rPr>
          <w:color w:val="1f497d"/>
          <w:rtl w:val="0"/>
        </w:rPr>
        <w:t xml:space="preserve">.</w:t>
      </w:r>
      <w:r w:rsidDel="00000000" w:rsidR="00000000" w:rsidRPr="00000000">
        <w:rPr>
          <w:rtl w:val="0"/>
        </w:rPr>
        <w:t xml:space="preserve"> Acesso no link 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http://www.bibliotecadigital.unicamp.br/document/list.php?tid=7</w:t>
        </w:r>
      </w:hyperlink>
      <w:r w:rsidDel="00000000" w:rsidR="00000000" w:rsidRPr="00000000">
        <w:rPr>
          <w:color w:val="1f497d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Teses e Dissertações da PUCRS</w:t>
      </w:r>
      <w:r w:rsidDel="00000000" w:rsidR="00000000" w:rsidRPr="00000000">
        <w:rPr>
          <w:color w:val="1f497d"/>
          <w:rtl w:val="0"/>
        </w:rPr>
        <w:t xml:space="preserve">. </w:t>
      </w:r>
      <w:r w:rsidDel="00000000" w:rsidR="00000000" w:rsidRPr="00000000">
        <w:rPr>
          <w:rtl w:val="0"/>
        </w:rPr>
        <w:t xml:space="preserve">Acesso no link :</w:t>
      </w:r>
      <w:r w:rsidDel="00000000" w:rsidR="00000000" w:rsidRPr="00000000">
        <w:rPr>
          <w:color w:val="1f497d"/>
          <w:rtl w:val="0"/>
        </w:rPr>
        <w:t xml:space="preserve"> </w:t>
      </w:r>
      <w:hyperlink r:id="rId12">
        <w:r w:rsidDel="00000000" w:rsidR="00000000" w:rsidRPr="00000000">
          <w:rPr>
            <w:color w:val="1f497d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"http://www3.pucrs.br/portal/page/portal/biblioteca/Capa/BCEPesquisa/BCETesesDiss"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http://www3.pucrs.br/portal/page/portal/biblioteca/Capa/BCEPesquisa/BCETesesDiss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Biblioteca Digital de Teses e Dissertações da UERJ. Acesso no link: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"http://www.bdtd.uerj.br/tde_busca/index.php"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http://www.bdtd.uerj.br/tde_busca/index.php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Biblioteca Digital de Teses e Dissertações da UNB. Acesso no link: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"http://bdtd.bce.unb.br/tedesimplificado/tde_busca/index.php"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http://bdtd.bce.unb.br/tedesimplificado/tde_busca/index.php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Além dessas é interessante sugerir a consulta na Base de Dados de Artigos científicos: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Revista E-Tech: Tecnologias para Competitividade Industrial - ISSN - 1983-1838, publicação do SENAI Santa Catarina.</w:t>
      </w:r>
      <w:r w:rsidDel="00000000" w:rsidR="00000000" w:rsidRPr="00000000">
        <w:rPr>
          <w:color w:val="1f497d"/>
          <w:rtl w:val="0"/>
        </w:rPr>
        <w:t xml:space="preserve"> </w:t>
      </w:r>
      <w:r w:rsidDel="00000000" w:rsidR="00000000" w:rsidRPr="00000000">
        <w:rPr>
          <w:rtl w:val="0"/>
        </w:rPr>
        <w:t xml:space="preserve">Endereço:</w:t>
      </w:r>
      <w:hyperlink r:id="rId15">
        <w:r w:rsidDel="00000000" w:rsidR="00000000" w:rsidRPr="00000000">
          <w:rPr>
            <w:color w:val="1f497d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"http://www.sc.senai.br/etech/"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http://www.sc.senai.br/etech/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 Scientific Electronic Library Online - SciELO é uma biblioteca eletrônica que abrange uma coleção selecionada de periódicos científicos brasileiros.Acesso no link: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"http://www.scielo.br/scielo.php?script=sci_home&amp;lng=pt&amp;nrm=iso"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http://www.scielo.br/scielo.php?script=sci_home&amp;lng=pt&amp;nrm=iso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Plataforma SEER do IBICTI, inclusive através dela encontramos nossa Revista E-TECH, endereço: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"http://seer.ibict.br/index.php?option=com_mtree&amp;Itemid=109"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http://seer.ibict.br/index.php?option=com_mtree&amp;Itemid=109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Outra base de dados que possa ser consultada é a ICAP, que tem link na nossa página da biblioteca no pergamum e ou diretamente no link abaixo</w:t>
      </w:r>
      <w:r w:rsidDel="00000000" w:rsidR="00000000" w:rsidRPr="00000000">
        <w:rPr>
          <w:color w:val="1f497d"/>
          <w:rtl w:val="0"/>
        </w:rPr>
        <w:t xml:space="preserve">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http://www.pergamum.pucpr.br/icap/index.php</w:t>
        </w:r>
      </w:hyperlink>
      <w:r w:rsidDel="00000000" w:rsidR="00000000" w:rsidRPr="00000000">
        <w:rPr>
          <w:color w:val="1f497d"/>
          <w:rtl w:val="0"/>
        </w:rPr>
        <w:t xml:space="preserve">, </w:t>
      </w:r>
      <w:r w:rsidDel="00000000" w:rsidR="00000000" w:rsidRPr="00000000">
        <w:rPr>
          <w:rtl w:val="0"/>
        </w:rPr>
        <w:t xml:space="preserve">ela possui 8598 artigos on-line.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Base de dados de Periódicos Capes. Acesso no link:</w:t>
      </w:r>
      <w:hyperlink r:id="rId19">
        <w:r w:rsidDel="00000000" w:rsidR="00000000" w:rsidRPr="00000000">
          <w:rPr>
            <w:color w:val="1f497d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"http://www.periodicos.capes.gov.br/index.php?option=com_pmetabusca&amp;mn=70&amp;smn=78&amp;sfx=find-ej-1&amp;type=p&amp;sfx=buscaRapida&amp;mn=88&amp;smn=90"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http://www.periodicos.capes.gov.br/index.php?option=com_pmetabusca&amp;mn=70&amp;smn=78&amp;sfx=find-ej-1&amp;type=p&amp;sfx=buscaRapida&amp;mn=88&amp;smn=90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LIVRE: Portal para periódicos de livre acesso na Internet - 5667 títulos. Acesso em:</w:t>
      </w:r>
      <w:hyperlink r:id="rId20">
        <w:r w:rsidDel="00000000" w:rsidR="00000000" w:rsidRPr="00000000">
          <w:rPr>
            <w:rFonts w:ascii="Verdana" w:cs="Verdana" w:eastAsia="Verdana" w:hAnsi="Verdana"/>
            <w:b w:val="1"/>
            <w:color w:val="6f370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"http://portalnuclear.cnen.gov.br/livre/Inicial.asp"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http://portalnuclear.cnen.gov.br/livre/Inicial.asp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Directory of Open Access Journals (DOAJ). É o maior repositório de periódicos que seguem a filosofia de acesso livre do mundo.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Acesso no link: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"http://www.doaj.org/"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http://www.doaj.org/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Outros portais que possam interessar: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8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Teleco:</w:t>
      </w:r>
      <w:r w:rsidDel="00000000" w:rsidR="00000000" w:rsidRPr="00000000">
        <w:rPr>
          <w:color w:val="1f497d"/>
          <w:rtl w:val="0"/>
        </w:rPr>
        <w:t xml:space="preserve"> </w:t>
      </w:r>
      <w:r w:rsidDel="00000000" w:rsidR="00000000" w:rsidRPr="00000000">
        <w:rPr>
          <w:rtl w:val="0"/>
        </w:rPr>
        <w:t xml:space="preserve">Maior portal de informações do setor de telecomunicações do Brasil com mais de 1,0 milhões de page views por mês. O portal apresenta: relatórios anuais de Celular e Telefonia Fixa, banda Larga e TV por Assinatura no Brasil. Relatórios customizados com análises de segmentos do mercado de telecom no Brasil e na América Latina, preparação de White Papers, palestras e workshops, preparação de bases de informação do setor, guia de sites do setor de telecomunicações. Acesso no link: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"http://www.teleco.com.br/"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http://www.teleco.com.br/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80" w:firstLine="0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1f497d"/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 Internet Engineering Task Force (IETF): O Internet Engineering Task Force (IETF) é um portal na área de engenharia com livre acesso as bases de pesquisa. Faz parte desta base, uma rede internacional de designers, operadores, fornecedores e pesquisadores preocupados com a evolução da arquitetura da Internet e do bom funcionamento da mesma. Endereço: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"http://www.ietf.org/"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http://www.ietf.org/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80" w:firstLine="0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Google Acadêmico ou Scholar Google: Informação disponibilizada: Trabalhos acadêmicos (artigos, </w:t>
      </w:r>
      <w:r w:rsidDel="00000000" w:rsidR="00000000" w:rsidRPr="00000000">
        <w:rPr>
          <w:i w:val="1"/>
          <w:rtl w:val="0"/>
        </w:rPr>
        <w:t xml:space="preserve">paper,</w:t>
      </w:r>
      <w:r w:rsidDel="00000000" w:rsidR="00000000" w:rsidRPr="00000000">
        <w:rPr>
          <w:rtl w:val="0"/>
        </w:rPr>
        <w:t xml:space="preserve"> relatórios).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"http://scholar.google.com.br/"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http://scholar.google.com.br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80" w:firstLine="0"/>
        <w:contextualSpacing w:val="0"/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Portal Domínio Público: Informação disponibilizada: obras de domínio público com textos completos, dissertações e teses defendidas no Brasil. Endereço: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"http://www.dominiopublico.gov.br/"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http://www.dominiopublico.gov.br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ALGUMAS DICAS DE PESQUISAS EM BASES CIENTÍFICAS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As bases de dados científicas não são conhecidas por sua facilidade de uso. Por permitirem o uso de muitos filtros, as interfaces podem ficar um pouco complicadas. Além disso, a pesquisa por esse tipo de informação requer um cuidado maior na escolha de palavras-chave. Essas dicas podem ajudá-lo a realizar uma pesquisa mais eficiente: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1. Selecione bem suas palavras-chave. </w:t>
      </w:r>
      <w:r w:rsidDel="00000000" w:rsidR="00000000" w:rsidRPr="00000000">
        <w:rPr>
          <w:rtl w:val="0"/>
        </w:rPr>
        <w:t xml:space="preserve">Descubra o nome correto do assunto pelo qual você procura. Isso pode ser feito usando um outro artigo que você já tem, com a ajuda de um professor ou utilizando o índice de assuntos da base. Além disso, também é importante saber como procurar pelo assunto escolhido em outras línguas.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2. Não tenha medo da busca avançada. </w:t>
      </w:r>
      <w:r w:rsidDel="00000000" w:rsidR="00000000" w:rsidRPr="00000000">
        <w:rPr>
          <w:rtl w:val="0"/>
        </w:rPr>
        <w:t xml:space="preserve">Se a sua busca está retornando muitos resultados, é possível usar a busca avançada para refiná-la. Dependendo da base, é possível combinar vários filtros, como ano de publicação, idioma e assunto, para receber resultados mais precisos.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3. Utilize operadores booleanos. </w:t>
      </w:r>
      <w:r w:rsidDel="00000000" w:rsidR="00000000" w:rsidRPr="00000000">
        <w:rPr>
          <w:rtl w:val="0"/>
        </w:rPr>
        <w:t xml:space="preserve">São os conhecidos “AND”, “OR” e “NOT”. A maioria das bases de dados aceita a utilização de operadores para refinar a busca. Eles funcionam como conjuntos. Algumas buscas oferecem essa funcionalidade através de seletores. Exemplos: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- “</w:t>
      </w:r>
      <w:r w:rsidDel="00000000" w:rsidR="00000000" w:rsidRPr="00000000">
        <w:rPr>
          <w:i w:val="1"/>
          <w:rtl w:val="0"/>
        </w:rPr>
        <w:t xml:space="preserve">termo 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termo B</w:t>
      </w:r>
      <w:r w:rsidDel="00000000" w:rsidR="00000000" w:rsidRPr="00000000">
        <w:rPr>
          <w:rtl w:val="0"/>
        </w:rPr>
        <w:t xml:space="preserve">” só trará resultados que contenham o termo A E o termo B.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- “</w:t>
      </w:r>
      <w:r w:rsidDel="00000000" w:rsidR="00000000" w:rsidRPr="00000000">
        <w:rPr>
          <w:i w:val="1"/>
          <w:rtl w:val="0"/>
        </w:rPr>
        <w:t xml:space="preserve">termo 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termo B</w:t>
      </w:r>
      <w:r w:rsidDel="00000000" w:rsidR="00000000" w:rsidRPr="00000000">
        <w:rPr>
          <w:rtl w:val="0"/>
        </w:rPr>
        <w:t xml:space="preserve">” trará todos os resultados que contenham o termo A OU o termo B.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- “</w:t>
      </w:r>
      <w:r w:rsidDel="00000000" w:rsidR="00000000" w:rsidRPr="00000000">
        <w:rPr>
          <w:i w:val="1"/>
          <w:rtl w:val="0"/>
        </w:rPr>
        <w:t xml:space="preserve">termo A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i w:val="1"/>
          <w:rtl w:val="0"/>
        </w:rPr>
        <w:t xml:space="preserve">termo B</w:t>
      </w:r>
      <w:r w:rsidDel="00000000" w:rsidR="00000000" w:rsidRPr="00000000">
        <w:rPr>
          <w:rtl w:val="0"/>
        </w:rPr>
        <w:t xml:space="preserve">” trará todos os resultados que contenham apenas o termo A e NÃO o termo B.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Um abraço,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</w:rPr>
      </w:pPr>
      <w:r w:rsidDel="00000000" w:rsidR="00000000" w:rsidRPr="00000000">
        <w:rPr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color w:val="1f497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0"/>
          <w:szCs w:val="20"/>
          <w:rtl w:val="0"/>
        </w:rPr>
        <w:t xml:space="preserve">Luciana Effting Takiuchi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1f497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0"/>
          <w:szCs w:val="20"/>
          <w:rtl w:val="0"/>
        </w:rPr>
        <w:t xml:space="preserve">Bibliotecária CRB 14/937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1f497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0"/>
          <w:szCs w:val="20"/>
          <w:rtl w:val="0"/>
        </w:rPr>
        <w:t xml:space="preserve">Núcleo de Apoio Educacional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1f497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0"/>
          <w:szCs w:val="20"/>
          <w:rtl w:val="0"/>
        </w:rPr>
        <w:t xml:space="preserve">Sistema FIESC - SENAI/SC Florianópolis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1f497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1f497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0"/>
          <w:szCs w:val="20"/>
          <w:rtl w:val="0"/>
        </w:rPr>
        <w:t xml:space="preserve">SC 401, nº 3730 -  Saco Grande - CEP 88032-005 -  Florianópolis  -  SC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1f497d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0"/>
          <w:szCs w:val="20"/>
          <w:rtl w:val="0"/>
        </w:rPr>
        <w:t xml:space="preserve">Fone: (48) 3239-5812 - Ramal: 45812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1f497d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"http://www.sistemafiesc.com.br/"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0"/>
          <w:szCs w:val="20"/>
          <w:u w:val="single"/>
          <w:rtl w:val="0"/>
        </w:rPr>
        <w:t xml:space="preserve">http://www.sistemafiesc.com.br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Luciana Effting Takiuchi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Bibliotecária CRB 14/937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Núcleo de Apoio Educacional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Sistema FIESC - SENAI/SC Florianópolis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 401, nº 3730 -  Saco Grande - CEP 88032-005 -  Florianópolis  -  SC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Fone: (48) 3239-5812 - Ramal: 45812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"http://www.sistemafiesc.com.br/"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http://www.sistemafiesc.com.br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ortalnuclear.cnen.gov.br/livre/Inicial.asp" TargetMode="External"/><Relationship Id="rId22" Type="http://schemas.openxmlformats.org/officeDocument/2006/relationships/hyperlink" Target="http://www.teleco.com.br/" TargetMode="External"/><Relationship Id="rId21" Type="http://schemas.openxmlformats.org/officeDocument/2006/relationships/hyperlink" Target="http://www.doaj.org/" TargetMode="External"/><Relationship Id="rId24" Type="http://schemas.openxmlformats.org/officeDocument/2006/relationships/hyperlink" Target="http://scholar.google.com.br/" TargetMode="External"/><Relationship Id="rId23" Type="http://schemas.openxmlformats.org/officeDocument/2006/relationships/hyperlink" Target="http://www.ietf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eses.usp.br/" TargetMode="External"/><Relationship Id="rId25" Type="http://schemas.openxmlformats.org/officeDocument/2006/relationships/hyperlink" Target="http://www.dominiopublico.gov.br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gif"/><Relationship Id="rId8" Type="http://schemas.openxmlformats.org/officeDocument/2006/relationships/hyperlink" Target="http://bdtd.ibict.br/" TargetMode="External"/><Relationship Id="rId11" Type="http://schemas.openxmlformats.org/officeDocument/2006/relationships/hyperlink" Target="http://www.bibliotecadigital.unicamp.br/document/list.php?tid=7" TargetMode="External"/><Relationship Id="rId10" Type="http://schemas.openxmlformats.org/officeDocument/2006/relationships/hyperlink" Target="http://www.bibliotecadigital.unicamp.br/document/list.php?tid=7" TargetMode="External"/><Relationship Id="rId13" Type="http://schemas.openxmlformats.org/officeDocument/2006/relationships/hyperlink" Target="http://www.bdtd.uerj.br/tde_busca/index.php" TargetMode="External"/><Relationship Id="rId12" Type="http://schemas.openxmlformats.org/officeDocument/2006/relationships/hyperlink" Target="http://www3.pucrs.br/portal/page/portal/biblioteca/Capa/BCEPesquisa/BCETesesDiss" TargetMode="External"/><Relationship Id="rId15" Type="http://schemas.openxmlformats.org/officeDocument/2006/relationships/hyperlink" Target="http://www.sc.senai.br/etech/" TargetMode="External"/><Relationship Id="rId14" Type="http://schemas.openxmlformats.org/officeDocument/2006/relationships/hyperlink" Target="http://bdtd.bce.unb.br/tedesimplificado/tde_busca/index.php" TargetMode="External"/><Relationship Id="rId17" Type="http://schemas.openxmlformats.org/officeDocument/2006/relationships/hyperlink" Target="http://seer.ibict.br/index.php?option=com_mtree&amp;Itemid=109" TargetMode="External"/><Relationship Id="rId16" Type="http://schemas.openxmlformats.org/officeDocument/2006/relationships/hyperlink" Target="http://www.scielo.br/scielo.php?script=sci_home&amp;lng=pt&amp;nrm=iso" TargetMode="External"/><Relationship Id="rId19" Type="http://schemas.openxmlformats.org/officeDocument/2006/relationships/hyperlink" Target="http://www.periodicos.capes.gov.br/index.php?option=com_pmetabusca&amp;mn=70&amp;smn=78&amp;sfx=find-ej-1&amp;type=p&amp;sfx=buscaRapida&amp;mn=88&amp;smn=90" TargetMode="External"/><Relationship Id="rId18" Type="http://schemas.openxmlformats.org/officeDocument/2006/relationships/hyperlink" Target="http://www.pergamum.pucpr.br/icap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