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66501B"/>
          <w:sz w:val="18"/>
        </w:rPr>
        <w:t>AMIGOS DA LUZ · PARCERIA ILUMINADA</w:t>
      </w:r>
    </w:p>
    <w:p>
      <w:pPr>
        <w:spacing w:after="0"/>
      </w:pPr>
      <w:r>
        <w:rPr>
          <w:rFonts w:ascii="Arial" w:hAnsi="Arial"/>
          <w:b/>
          <w:color w:val="2F2A1A"/>
          <w:sz w:val="48"/>
        </w:rPr>
        <w:t>Registro de Parceria Iluminada</w:t>
      </w:r>
    </w:p>
    <w:p>
      <w:pPr>
        <w:spacing w:after="200"/>
        <w:pBdr>
          <w:bottom w:val="single" w:sz="6" w:space="1" w:color="D7B35A"/>
        </w:pBdr>
      </w:pPr>
      <w:r>
        <w:rPr>
          <w:rFonts w:ascii="Arial" w:hAnsi="Arial"/>
          <w:color w:val="6A5A2A"/>
          <w:sz w:val="24"/>
        </w:rPr>
        <w:t>Divulgação e repasse de ingressos</w:t>
      </w:r>
    </w:p>
    <w:p>
      <w:pPr>
        <w:spacing w:after="120"/>
      </w:pPr>
      <w:r>
        <w:rPr>
          <w:rFonts w:ascii="Arial" w:hAnsi="Arial"/>
          <w:sz w:val="21"/>
        </w:rPr>
        <w:t>Este registro existe para deixar claro, de forma simples e transparente, o combinado entre os Amigos da Luz e a instituição parceira abaixo indicada.</w:t>
      </w:r>
    </w:p>
    <w:p>
      <w:pPr>
        <w:spacing w:after="120"/>
      </w:pPr>
      <w:r>
        <w:rPr>
          <w:rFonts w:ascii="Arial" w:hAnsi="Arial"/>
          <w:sz w:val="21"/>
        </w:rPr>
        <w:t>A parceria tem como objetivo aproximar cultura, Espiritismo e comunidade, apoiando a divulgação do espetáculo/evento e garantindo que a instituição receba o repasse combinado pelos ingressos vendidos por meio de sua mobilização.</w:t>
      </w:r>
    </w:p>
    <w:p>
      <w:pPr>
        <w:pBdr>
          <w:bottom w:val="single" w:sz="6" w:space="1" w:color="EADFB9"/>
        </w:pBdr>
      </w:pPr>
      <w:r>
        <w:rPr>
          <w:rFonts w:ascii="Arial" w:hAnsi="Arial"/>
          <w:b/>
          <w:color w:val="2F2A1A"/>
          <w:sz w:val="26"/>
        </w:rPr>
        <w:t>1. Dados da parceria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9E8"/>
            <w:tcBorders>
              <w:top w:val="single" w:sz="6" w:space="0" w:color="EADFB9"/>
              <w:left w:val="single" w:sz="6" w:space="0" w:color="EADFB9"/>
              <w:bottom w:val="single" w:sz="6" w:space="0" w:color="EADFB9"/>
              <w:right w:val="single" w:sz="6" w:space="0" w:color="EADFB9"/>
            </w:tcBorders>
          </w:tcPr>
          <w:p>
            <w:r>
              <w:rPr>
                <w:rFonts w:ascii="Arial" w:hAnsi="Arial"/>
                <w:b/>
                <w:color w:val="2F2A1A"/>
                <w:sz w:val="20"/>
              </w:rPr>
              <w:t>Instituição parceira:</w:t>
            </w:r>
          </w:p>
        </w:tc>
        <w:tc>
          <w:tcPr>
            <w:tcW w:type="dxa" w:w="5184"/>
            <w:shd w:fill="FFF9E8"/>
            <w:tcBorders>
              <w:top w:val="single" w:sz="6" w:space="0" w:color="EADFB9"/>
              <w:left w:val="single" w:sz="6" w:space="0" w:color="EADFB9"/>
              <w:bottom w:val="single" w:sz="6" w:space="0" w:color="EADFB9"/>
              <w:right w:val="single" w:sz="6" w:space="0" w:color="EADFB9"/>
            </w:tcBorders>
          </w:tcPr>
          <w:p>
            <w:r>
              <w:rPr>
                <w:rFonts w:ascii="Arial" w:hAnsi="Arial"/>
                <w:sz w:val="20"/>
              </w:rPr>
              <w:t>[nome do centro/casa/instituição espírita]</w:t>
            </w:r>
          </w:p>
        </w:tc>
      </w:tr>
      <w:tr>
        <w:tc>
          <w:tcPr>
            <w:tcW w:type="dxa" w:w="5184"/>
            <w:shd w:fill="FFF9E8"/>
            <w:tcBorders>
              <w:top w:val="single" w:sz="6" w:space="0" w:color="EADFB9"/>
              <w:left w:val="single" w:sz="6" w:space="0" w:color="EADFB9"/>
              <w:bottom w:val="single" w:sz="6" w:space="0" w:color="EADFB9"/>
              <w:right w:val="single" w:sz="6" w:space="0" w:color="EADFB9"/>
            </w:tcBorders>
          </w:tcPr>
          <w:p>
            <w:r>
              <w:rPr>
                <w:rFonts w:ascii="Arial" w:hAnsi="Arial"/>
                <w:b/>
                <w:color w:val="2F2A1A"/>
                <w:sz w:val="20"/>
              </w:rPr>
              <w:t>Responsável de contato:</w:t>
            </w:r>
          </w:p>
        </w:tc>
        <w:tc>
          <w:tcPr>
            <w:tcW w:type="dxa" w:w="5184"/>
            <w:shd w:fill="FFF9E8"/>
            <w:tcBorders>
              <w:top w:val="single" w:sz="6" w:space="0" w:color="EADFB9"/>
              <w:left w:val="single" w:sz="6" w:space="0" w:color="EADFB9"/>
              <w:bottom w:val="single" w:sz="6" w:space="0" w:color="EADFB9"/>
              <w:right w:val="single" w:sz="6" w:space="0" w:color="EADFB9"/>
            </w:tcBorders>
          </w:tcPr>
          <w:p>
            <w:r>
              <w:rPr>
                <w:rFonts w:ascii="Arial" w:hAnsi="Arial"/>
                <w:sz w:val="20"/>
              </w:rPr>
              <w:t>[nome]</w:t>
            </w:r>
          </w:p>
        </w:tc>
      </w:tr>
      <w:tr>
        <w:tc>
          <w:tcPr>
            <w:tcW w:type="dxa" w:w="5184"/>
            <w:shd w:fill="FFF9E8"/>
            <w:tcBorders>
              <w:top w:val="single" w:sz="6" w:space="0" w:color="EADFB9"/>
              <w:left w:val="single" w:sz="6" w:space="0" w:color="EADFB9"/>
              <w:bottom w:val="single" w:sz="6" w:space="0" w:color="EADFB9"/>
              <w:right w:val="single" w:sz="6" w:space="0" w:color="EADFB9"/>
            </w:tcBorders>
          </w:tcPr>
          <w:p>
            <w:r>
              <w:rPr>
                <w:rFonts w:ascii="Arial" w:hAnsi="Arial"/>
                <w:b/>
                <w:color w:val="2F2A1A"/>
                <w:sz w:val="20"/>
              </w:rPr>
              <w:t>Telefone/WhatsApp:</w:t>
            </w:r>
          </w:p>
        </w:tc>
        <w:tc>
          <w:tcPr>
            <w:tcW w:type="dxa" w:w="5184"/>
            <w:shd w:fill="FFF9E8"/>
            <w:tcBorders>
              <w:top w:val="single" w:sz="6" w:space="0" w:color="EADFB9"/>
              <w:left w:val="single" w:sz="6" w:space="0" w:color="EADFB9"/>
              <w:bottom w:val="single" w:sz="6" w:space="0" w:color="EADFB9"/>
              <w:right w:val="single" w:sz="6" w:space="0" w:color="EADFB9"/>
            </w:tcBorders>
          </w:tcPr>
          <w:p>
            <w:r>
              <w:rPr>
                <w:rFonts w:ascii="Arial" w:hAnsi="Arial"/>
                <w:sz w:val="20"/>
              </w:rPr>
              <w:t>[contato]</w:t>
            </w:r>
          </w:p>
        </w:tc>
      </w:tr>
      <w:tr>
        <w:tc>
          <w:tcPr>
            <w:tcW w:type="dxa" w:w="5184"/>
            <w:shd w:fill="FFF9E8"/>
            <w:tcBorders>
              <w:top w:val="single" w:sz="6" w:space="0" w:color="EADFB9"/>
              <w:left w:val="single" w:sz="6" w:space="0" w:color="EADFB9"/>
              <w:bottom w:val="single" w:sz="6" w:space="0" w:color="EADFB9"/>
              <w:right w:val="single" w:sz="6" w:space="0" w:color="EADFB9"/>
            </w:tcBorders>
          </w:tcPr>
          <w:p>
            <w:r>
              <w:rPr>
                <w:rFonts w:ascii="Arial" w:hAnsi="Arial"/>
                <w:b/>
                <w:color w:val="2F2A1A"/>
                <w:sz w:val="20"/>
              </w:rPr>
              <w:t>Espetáculo/evento:</w:t>
            </w:r>
          </w:p>
        </w:tc>
        <w:tc>
          <w:tcPr>
            <w:tcW w:type="dxa" w:w="5184"/>
            <w:shd w:fill="FFF9E8"/>
            <w:tcBorders>
              <w:top w:val="single" w:sz="6" w:space="0" w:color="EADFB9"/>
              <w:left w:val="single" w:sz="6" w:space="0" w:color="EADFB9"/>
              <w:bottom w:val="single" w:sz="6" w:space="0" w:color="EADFB9"/>
              <w:right w:val="single" w:sz="6" w:space="0" w:color="EADFB9"/>
            </w:tcBorders>
          </w:tcPr>
          <w:p>
            <w:r>
              <w:rPr>
                <w:rFonts w:ascii="Arial" w:hAnsi="Arial"/>
                <w:sz w:val="20"/>
              </w:rPr>
              <w:t>[nome do espetáculo ou evento]</w:t>
            </w:r>
          </w:p>
        </w:tc>
      </w:tr>
      <w:tr>
        <w:tc>
          <w:tcPr>
            <w:tcW w:type="dxa" w:w="5184"/>
            <w:shd w:fill="FFF9E8"/>
            <w:tcBorders>
              <w:top w:val="single" w:sz="6" w:space="0" w:color="EADFB9"/>
              <w:left w:val="single" w:sz="6" w:space="0" w:color="EADFB9"/>
              <w:bottom w:val="single" w:sz="6" w:space="0" w:color="EADFB9"/>
              <w:right w:val="single" w:sz="6" w:space="0" w:color="EADFB9"/>
            </w:tcBorders>
          </w:tcPr>
          <w:p>
            <w:r>
              <w:rPr>
                <w:rFonts w:ascii="Arial" w:hAnsi="Arial"/>
                <w:b/>
                <w:color w:val="2F2A1A"/>
                <w:sz w:val="20"/>
              </w:rPr>
              <w:t>Data e horário:</w:t>
            </w:r>
          </w:p>
        </w:tc>
        <w:tc>
          <w:tcPr>
            <w:tcW w:type="dxa" w:w="5184"/>
            <w:shd w:fill="FFF9E8"/>
            <w:tcBorders>
              <w:top w:val="single" w:sz="6" w:space="0" w:color="EADFB9"/>
              <w:left w:val="single" w:sz="6" w:space="0" w:color="EADFB9"/>
              <w:bottom w:val="single" w:sz="6" w:space="0" w:color="EADFB9"/>
              <w:right w:val="single" w:sz="6" w:space="0" w:color="EADFB9"/>
            </w:tcBorders>
          </w:tcPr>
          <w:p>
            <w:r>
              <w:rPr>
                <w:rFonts w:ascii="Arial" w:hAnsi="Arial"/>
                <w:sz w:val="20"/>
              </w:rPr>
              <w:t>[data e horário]</w:t>
            </w:r>
          </w:p>
        </w:tc>
      </w:tr>
      <w:tr>
        <w:tc>
          <w:tcPr>
            <w:tcW w:type="dxa" w:w="5184"/>
            <w:shd w:fill="FFF9E8"/>
            <w:tcBorders>
              <w:top w:val="single" w:sz="6" w:space="0" w:color="EADFB9"/>
              <w:left w:val="single" w:sz="6" w:space="0" w:color="EADFB9"/>
              <w:bottom w:val="single" w:sz="6" w:space="0" w:color="EADFB9"/>
              <w:right w:val="single" w:sz="6" w:space="0" w:color="EADFB9"/>
            </w:tcBorders>
          </w:tcPr>
          <w:p>
            <w:r>
              <w:rPr>
                <w:rFonts w:ascii="Arial" w:hAnsi="Arial"/>
                <w:b/>
                <w:color w:val="2F2A1A"/>
                <w:sz w:val="20"/>
              </w:rPr>
              <w:t>Local da apresentação:</w:t>
            </w:r>
          </w:p>
        </w:tc>
        <w:tc>
          <w:tcPr>
            <w:tcW w:type="dxa" w:w="5184"/>
            <w:shd w:fill="FFF9E8"/>
            <w:tcBorders>
              <w:top w:val="single" w:sz="6" w:space="0" w:color="EADFB9"/>
              <w:left w:val="single" w:sz="6" w:space="0" w:color="EADFB9"/>
              <w:bottom w:val="single" w:sz="6" w:space="0" w:color="EADFB9"/>
              <w:right w:val="single" w:sz="6" w:space="0" w:color="EADFB9"/>
            </w:tcBorders>
          </w:tcPr>
          <w:p>
            <w:r>
              <w:rPr>
                <w:rFonts w:ascii="Arial" w:hAnsi="Arial"/>
                <w:sz w:val="20"/>
              </w:rPr>
              <w:t>[local]</w:t>
            </w:r>
          </w:p>
        </w:tc>
      </w:tr>
      <w:tr>
        <w:tc>
          <w:tcPr>
            <w:tcW w:type="dxa" w:w="5184"/>
            <w:shd w:fill="FFF9E8"/>
            <w:tcBorders>
              <w:top w:val="single" w:sz="6" w:space="0" w:color="EADFB9"/>
              <w:left w:val="single" w:sz="6" w:space="0" w:color="EADFB9"/>
              <w:bottom w:val="single" w:sz="6" w:space="0" w:color="EADFB9"/>
              <w:right w:val="single" w:sz="6" w:space="0" w:color="EADFB9"/>
            </w:tcBorders>
          </w:tcPr>
          <w:p>
            <w:r>
              <w:rPr>
                <w:rFonts w:ascii="Arial" w:hAnsi="Arial"/>
                <w:b/>
                <w:color w:val="2F2A1A"/>
                <w:sz w:val="20"/>
              </w:rPr>
              <w:t>Responsável Amigos da Luz:</w:t>
            </w:r>
          </w:p>
        </w:tc>
        <w:tc>
          <w:tcPr>
            <w:tcW w:type="dxa" w:w="5184"/>
            <w:shd w:fill="FFF9E8"/>
            <w:tcBorders>
              <w:top w:val="single" w:sz="6" w:space="0" w:color="EADFB9"/>
              <w:left w:val="single" w:sz="6" w:space="0" w:color="EADFB9"/>
              <w:bottom w:val="single" w:sz="6" w:space="0" w:color="EADFB9"/>
              <w:right w:val="single" w:sz="6" w:space="0" w:color="EADFB9"/>
            </w:tcBorders>
          </w:tcPr>
          <w:p>
            <w:r>
              <w:rPr>
                <w:rFonts w:ascii="Arial" w:hAnsi="Arial"/>
                <w:sz w:val="20"/>
              </w:rPr>
              <w:t>[nome e contato]</w:t>
            </w:r>
          </w:p>
        </w:tc>
      </w:tr>
    </w:tbl>
    <w:p>
      <w:pPr>
        <w:pBdr>
          <w:bottom w:val="single" w:sz="6" w:space="1" w:color="EADFB9"/>
        </w:pBdr>
      </w:pPr>
      <w:r>
        <w:rPr>
          <w:rFonts w:ascii="Arial" w:hAnsi="Arial"/>
          <w:b/>
          <w:color w:val="2F2A1A"/>
          <w:sz w:val="26"/>
        </w:rPr>
        <w:t>2. O combinado</w:t>
      </w:r>
    </w:p>
    <w:p>
      <w:pPr>
        <w:spacing w:after="120"/>
      </w:pPr>
      <w:r>
        <w:rPr>
          <w:rFonts w:ascii="Arial" w:hAnsi="Arial"/>
          <w:sz w:val="21"/>
        </w:rPr>
        <w:t>A instituição parceira poderá apoiar a divulgação do espetáculo/evento e atuar como ponto de venda, reserva ou indicação de ingressos junto ao seu público, frequentadores, trabalhadores e rede de contatos.</w:t>
      </w:r>
    </w:p>
    <w:p>
      <w:pPr>
        <w:spacing w:after="120"/>
      </w:pPr>
      <w:r>
        <w:rPr>
          <w:rFonts w:ascii="Arial" w:hAnsi="Arial"/>
          <w:sz w:val="21"/>
        </w:rPr>
        <w:t>Para cada ingresso vendido ou confirmado por meio da instituição parceira, os Amigos da Luz farão o repasse abaixo:</w:t>
      </w:r>
    </w:p>
    <w:p>
      <w:pPr>
        <w:spacing w:after="120"/>
        <w:shd w:fill="FFF9E8"/>
      </w:pPr>
      <w:r>
        <w:rPr>
          <w:rFonts w:ascii="Arial" w:hAnsi="Arial"/>
          <w:b/>
          <w:color w:val="3B3112"/>
          <w:sz w:val="24"/>
        </w:rPr>
        <w:t>Repasse à instituição: [R$ ___ por ingresso vendido / ___% do valor do ingresso / outro critério combinado]</w:t>
      </w:r>
    </w:p>
    <w:p>
      <w:pPr>
        <w:spacing w:after="120"/>
      </w:pPr>
      <w:r>
        <w:rPr>
          <w:rFonts w:ascii="Arial" w:hAnsi="Arial"/>
          <w:sz w:val="21"/>
        </w:rPr>
        <w:t>O repasse é uma forma de reconhecer e agradecer o apoio da instituição na mobilização do público.</w:t>
      </w:r>
    </w:p>
    <w:p>
      <w:pPr>
        <w:pBdr>
          <w:bottom w:val="single" w:sz="6" w:space="1" w:color="EADFB9"/>
        </w:pBdr>
      </w:pPr>
      <w:r>
        <w:rPr>
          <w:rFonts w:ascii="Arial" w:hAnsi="Arial"/>
          <w:b/>
          <w:color w:val="2F2A1A"/>
          <w:sz w:val="26"/>
        </w:rPr>
        <w:t>3. Como funciona</w:t>
      </w:r>
    </w:p>
    <w:p>
      <w:pPr>
        <w:spacing w:after="120"/>
      </w:pPr>
      <w:r>
        <w:rPr>
          <w:rFonts w:ascii="Arial" w:hAnsi="Arial"/>
          <w:sz w:val="21"/>
        </w:rPr>
        <w:t>A instituição parceira poderá ajudar com: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divulgação do espetáculo/evento;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compartilhamento dos materiais enviados pelos Amigos da Luz;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indicação de pessoas interessadas;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venda, reserva ou controle simples dos ingressos, quando isso for combinado;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informação da quantidade de ingressos vendidos ou confirmados por meio da parceria.</w:t>
      </w:r>
    </w:p>
    <w:p>
      <w:pPr>
        <w:spacing w:after="120"/>
      </w:pPr>
      <w:r>
        <w:rPr>
          <w:rFonts w:ascii="Arial" w:hAnsi="Arial"/>
          <w:sz w:val="21"/>
        </w:rPr>
        <w:t>Os Amigos da Luz irão: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enviar as informações necessárias sobre o espetáculo/evento;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fornecer materiais de divulgação quando disponíveis;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orientar sobre valores, datas, formas de pagamento e controle;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conferir os ingressos vendidos ou confirmados pela instituição;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realizar o repasse combinado referente aos ingressos efetivamente vendidos por meio da parceria.</w:t>
      </w:r>
    </w:p>
    <w:p>
      <w:pPr>
        <w:pBdr>
          <w:bottom w:val="single" w:sz="6" w:space="1" w:color="EADFB9"/>
        </w:pBdr>
      </w:pPr>
      <w:r>
        <w:rPr>
          <w:rFonts w:ascii="Arial" w:hAnsi="Arial"/>
          <w:b/>
          <w:color w:val="2F2A1A"/>
          <w:sz w:val="26"/>
        </w:rPr>
        <w:t>4. Transparência do repasse</w:t>
      </w:r>
    </w:p>
    <w:p>
      <w:pPr>
        <w:spacing w:after="120"/>
      </w:pPr>
      <w:r>
        <w:rPr>
          <w:rFonts w:ascii="Arial" w:hAnsi="Arial"/>
          <w:sz w:val="21"/>
        </w:rPr>
        <w:t>Ao final do período de venda, os responsáveis farão uma conferência simples dos ingressos vendidos ou confirmados por meio da parceria.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9E8"/>
            <w:tcBorders>
              <w:top w:val="single" w:sz="6" w:space="0" w:color="EADFB9"/>
              <w:left w:val="single" w:sz="6" w:space="0" w:color="EADFB9"/>
              <w:bottom w:val="single" w:sz="6" w:space="0" w:color="EADFB9"/>
              <w:right w:val="single" w:sz="6" w:space="0" w:color="EADFB9"/>
            </w:tcBorders>
          </w:tcPr>
          <w:p>
            <w:r>
              <w:rPr>
                <w:rFonts w:ascii="Arial" w:hAnsi="Arial"/>
                <w:b/>
                <w:color w:val="2F2A1A"/>
                <w:sz w:val="20"/>
              </w:rPr>
              <w:t>Prazo previsto:</w:t>
            </w:r>
          </w:p>
        </w:tc>
        <w:tc>
          <w:tcPr>
            <w:tcW w:type="dxa" w:w="5184"/>
            <w:shd w:fill="FFF9E8"/>
            <w:tcBorders>
              <w:top w:val="single" w:sz="6" w:space="0" w:color="EADFB9"/>
              <w:left w:val="single" w:sz="6" w:space="0" w:color="EADFB9"/>
              <w:bottom w:val="single" w:sz="6" w:space="0" w:color="EADFB9"/>
              <w:right w:val="single" w:sz="6" w:space="0" w:color="EADFB9"/>
            </w:tcBorders>
          </w:tcPr>
          <w:p>
            <w:r>
              <w:rPr>
                <w:rFonts w:ascii="Arial" w:hAnsi="Arial"/>
                <w:sz w:val="20"/>
              </w:rPr>
              <w:t>até [___] dias úteis após a conferência final.</w:t>
            </w:r>
          </w:p>
        </w:tc>
      </w:tr>
      <w:tr>
        <w:tc>
          <w:tcPr>
            <w:tcW w:type="dxa" w:w="5184"/>
            <w:shd w:fill="FFF9E8"/>
            <w:tcBorders>
              <w:top w:val="single" w:sz="6" w:space="0" w:color="EADFB9"/>
              <w:left w:val="single" w:sz="6" w:space="0" w:color="EADFB9"/>
              <w:bottom w:val="single" w:sz="6" w:space="0" w:color="EADFB9"/>
              <w:right w:val="single" w:sz="6" w:space="0" w:color="EADFB9"/>
            </w:tcBorders>
          </w:tcPr>
          <w:p>
            <w:r>
              <w:rPr>
                <w:rFonts w:ascii="Arial" w:hAnsi="Arial"/>
                <w:b/>
                <w:color w:val="2F2A1A"/>
                <w:sz w:val="20"/>
              </w:rPr>
              <w:t>Forma de repasse:</w:t>
            </w:r>
          </w:p>
        </w:tc>
        <w:tc>
          <w:tcPr>
            <w:tcW w:type="dxa" w:w="5184"/>
            <w:shd w:fill="FFF9E8"/>
            <w:tcBorders>
              <w:top w:val="single" w:sz="6" w:space="0" w:color="EADFB9"/>
              <w:left w:val="single" w:sz="6" w:space="0" w:color="EADFB9"/>
              <w:bottom w:val="single" w:sz="6" w:space="0" w:color="EADFB9"/>
              <w:right w:val="single" w:sz="6" w:space="0" w:color="EADFB9"/>
            </w:tcBorders>
          </w:tcPr>
          <w:p>
            <w:r>
              <w:rPr>
                <w:rFonts w:ascii="Arial" w:hAnsi="Arial"/>
                <w:sz w:val="20"/>
              </w:rPr>
              <w:t>[Pix / transferência / outra forma combinada]</w:t>
            </w:r>
          </w:p>
        </w:tc>
      </w:tr>
      <w:tr>
        <w:tc>
          <w:tcPr>
            <w:tcW w:type="dxa" w:w="5184"/>
            <w:shd w:fill="FFF9E8"/>
            <w:tcBorders>
              <w:top w:val="single" w:sz="6" w:space="0" w:color="EADFB9"/>
              <w:left w:val="single" w:sz="6" w:space="0" w:color="EADFB9"/>
              <w:bottom w:val="single" w:sz="6" w:space="0" w:color="EADFB9"/>
              <w:right w:val="single" w:sz="6" w:space="0" w:color="EADFB9"/>
            </w:tcBorders>
          </w:tcPr>
          <w:p>
            <w:r>
              <w:rPr>
                <w:rFonts w:ascii="Arial" w:hAnsi="Arial"/>
                <w:b/>
                <w:color w:val="2F2A1A"/>
                <w:sz w:val="20"/>
              </w:rPr>
              <w:t>Dados para repasse:</w:t>
            </w:r>
          </w:p>
        </w:tc>
        <w:tc>
          <w:tcPr>
            <w:tcW w:type="dxa" w:w="5184"/>
            <w:shd w:fill="FFF9E8"/>
            <w:tcBorders>
              <w:top w:val="single" w:sz="6" w:space="0" w:color="EADFB9"/>
              <w:left w:val="single" w:sz="6" w:space="0" w:color="EADFB9"/>
              <w:bottom w:val="single" w:sz="6" w:space="0" w:color="EADFB9"/>
              <w:right w:val="single" w:sz="6" w:space="0" w:color="EADFB9"/>
            </w:tcBorders>
          </w:tcPr>
          <w:p>
            <w:r>
              <w:rPr>
                <w:rFonts w:ascii="Arial" w:hAnsi="Arial"/>
                <w:sz w:val="20"/>
              </w:rPr>
              <w:t>[chave Pix ou dados indicados pela instituição]</w:t>
            </w:r>
          </w:p>
        </w:tc>
      </w:tr>
    </w:tbl>
    <w:p>
      <w:pPr>
        <w:pBdr>
          <w:bottom w:val="single" w:sz="6" w:space="1" w:color="EADFB9"/>
        </w:pBdr>
      </w:pPr>
      <w:r>
        <w:rPr>
          <w:rFonts w:ascii="Arial" w:hAnsi="Arial"/>
          <w:b/>
          <w:color w:val="2F2A1A"/>
          <w:sz w:val="26"/>
        </w:rPr>
        <w:t>5. Um combinado leve</w:t>
      </w:r>
    </w:p>
    <w:p>
      <w:pPr>
        <w:spacing w:after="120"/>
        <w:shd w:fill="F7F7F2"/>
      </w:pPr>
      <w:r>
        <w:rPr>
          <w:rFonts w:ascii="Arial" w:hAnsi="Arial"/>
          <w:sz w:val="21"/>
        </w:rPr>
        <w:t>Esta parceria não exige compra antecipada de ingressos pela instituição, não estabelece meta obrigatória de venda, não cria exclusividade e não gera custo para a instituição parceira.</w:t>
      </w:r>
    </w:p>
    <w:p>
      <w:pPr>
        <w:spacing w:after="120"/>
        <w:shd w:fill="F7F7F2"/>
      </w:pPr>
      <w:r>
        <w:rPr>
          <w:rFonts w:ascii="Arial" w:hAnsi="Arial"/>
          <w:sz w:val="21"/>
        </w:rPr>
        <w:t>Se a venda for menor do que o esperado, não há penalidade. Se a venda for maior, o público cresce, a ação cultural se fortalece e o repasse acompanha o resultado.</w:t>
      </w:r>
    </w:p>
    <w:p>
      <w:pPr>
        <w:spacing w:after="120"/>
      </w:pPr>
      <w:r>
        <w:rPr>
          <w:rFonts w:ascii="Arial" w:hAnsi="Arial"/>
          <w:sz w:val="21"/>
        </w:rPr>
        <w:t>Caso algum detalhe precise mudar, basta que os responsáveis conversem e atualizem o combinado por mensagem ou por nova versão deste registro.</w:t>
      </w:r>
    </w:p>
    <w:p>
      <w:pPr>
        <w:pBdr>
          <w:bottom w:val="single" w:sz="6" w:space="1" w:color="EADFB9"/>
        </w:pBdr>
      </w:pPr>
      <w:r>
        <w:rPr>
          <w:rFonts w:ascii="Arial" w:hAnsi="Arial"/>
          <w:b/>
          <w:color w:val="2F2A1A"/>
          <w:sz w:val="26"/>
        </w:rPr>
        <w:t>6. Confirmação</w:t>
      </w:r>
    </w:p>
    <w:p>
      <w:pPr>
        <w:spacing w:after="120"/>
      </w:pPr>
      <w:r>
        <w:rPr>
          <w:rFonts w:ascii="Arial" w:hAnsi="Arial"/>
          <w:sz w:val="21"/>
        </w:rPr>
        <w:t>Por estarem de acordo com este registro simples de parceria, os responsáveis abaixo confirmam os dados acima.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Borders>
              <w:top w:val="single" w:sz="6" w:space="0" w:color="EADFB9"/>
              <w:left w:val="single" w:sz="6" w:space="0" w:color="EADFB9"/>
              <w:bottom w:val="single" w:sz="6" w:space="0" w:color="EADFB9"/>
              <w:right w:val="single" w:sz="6" w:space="0" w:color="EADFB9"/>
            </w:tcBorders>
            <w:shd w:fill="FFFFFF"/>
          </w:tcPr>
          <w:p>
            <w:r/>
            <w:r>
              <w:rPr>
                <w:rFonts w:ascii="Arial" w:hAnsi="Arial"/>
                <w:b/>
                <w:sz w:val="21"/>
              </w:rPr>
              <w:t>Pela instituição parceira</w:t>
            </w:r>
          </w:p>
          <w:p>
            <w:pPr>
              <w:spacing w:after="40"/>
            </w:pPr>
            <w:r>
              <w:rPr>
                <w:rFonts w:ascii="Arial" w:hAnsi="Arial"/>
                <w:color w:val="555555"/>
                <w:sz w:val="17"/>
              </w:rPr>
              <w:t>Nome</w:t>
            </w:r>
          </w:p>
          <w:p>
            <w:pPr>
              <w:spacing w:after="80"/>
            </w:pPr>
            <w:r>
              <w:t>________________________________</w:t>
            </w:r>
          </w:p>
          <w:p>
            <w:pPr>
              <w:spacing w:after="40"/>
            </w:pPr>
            <w:r>
              <w:rPr>
                <w:rFonts w:ascii="Arial" w:hAnsi="Arial"/>
                <w:color w:val="555555"/>
                <w:sz w:val="17"/>
              </w:rPr>
              <w:t>Função/cargo, se houver</w:t>
            </w:r>
          </w:p>
          <w:p>
            <w:pPr>
              <w:spacing w:after="80"/>
            </w:pPr>
            <w:r>
              <w:t>________________________________</w:t>
            </w:r>
          </w:p>
          <w:p>
            <w:pPr>
              <w:spacing w:after="40"/>
            </w:pPr>
            <w:r>
              <w:rPr>
                <w:rFonts w:ascii="Arial" w:hAnsi="Arial"/>
                <w:color w:val="555555"/>
                <w:sz w:val="17"/>
              </w:rPr>
              <w:t>Assinatura ou confirmação</w:t>
            </w:r>
          </w:p>
          <w:p>
            <w:pPr>
              <w:spacing w:after="80"/>
            </w:pPr>
            <w:r>
              <w:t>________________________________</w:t>
            </w:r>
          </w:p>
          <w:p>
            <w:pPr>
              <w:spacing w:after="40"/>
            </w:pPr>
            <w:r>
              <w:rPr>
                <w:rFonts w:ascii="Arial" w:hAnsi="Arial"/>
                <w:color w:val="555555"/>
                <w:sz w:val="17"/>
              </w:rPr>
              <w:t>Data: ____ / ____ / ______</w:t>
            </w:r>
          </w:p>
        </w:tc>
        <w:tc>
          <w:tcPr>
            <w:tcW w:type="dxa" w:w="5184"/>
            <w:tcBorders>
              <w:top w:val="single" w:sz="6" w:space="0" w:color="EADFB9"/>
              <w:left w:val="single" w:sz="6" w:space="0" w:color="EADFB9"/>
              <w:bottom w:val="single" w:sz="6" w:space="0" w:color="EADFB9"/>
              <w:right w:val="single" w:sz="6" w:space="0" w:color="EADFB9"/>
            </w:tcBorders>
            <w:shd w:fill="FFFFFF"/>
          </w:tcPr>
          <w:p>
            <w:r/>
            <w:r>
              <w:rPr>
                <w:rFonts w:ascii="Arial" w:hAnsi="Arial"/>
                <w:b/>
                <w:sz w:val="21"/>
              </w:rPr>
              <w:t>Pelos Amigos da Luz</w:t>
            </w:r>
          </w:p>
          <w:p>
            <w:pPr>
              <w:spacing w:after="40"/>
            </w:pPr>
            <w:r>
              <w:rPr>
                <w:rFonts w:ascii="Arial" w:hAnsi="Arial"/>
                <w:color w:val="555555"/>
                <w:sz w:val="17"/>
              </w:rPr>
              <w:t>Nome</w:t>
            </w:r>
          </w:p>
          <w:p>
            <w:pPr>
              <w:spacing w:after="80"/>
            </w:pPr>
            <w:r>
              <w:t>________________________________</w:t>
            </w:r>
          </w:p>
          <w:p>
            <w:pPr>
              <w:spacing w:after="40"/>
            </w:pPr>
            <w:r>
              <w:rPr>
                <w:rFonts w:ascii="Arial" w:hAnsi="Arial"/>
                <w:color w:val="555555"/>
                <w:sz w:val="17"/>
              </w:rPr>
              <w:t>Função/cargo</w:t>
            </w:r>
          </w:p>
          <w:p>
            <w:pPr>
              <w:spacing w:after="80"/>
            </w:pPr>
            <w:r>
              <w:t>________________________________</w:t>
            </w:r>
          </w:p>
          <w:p>
            <w:pPr>
              <w:spacing w:after="40"/>
            </w:pPr>
            <w:r>
              <w:rPr>
                <w:rFonts w:ascii="Arial" w:hAnsi="Arial"/>
                <w:color w:val="555555"/>
                <w:sz w:val="17"/>
              </w:rPr>
              <w:t>Assinatura ou confirmação</w:t>
            </w:r>
          </w:p>
          <w:p>
            <w:pPr>
              <w:spacing w:after="80"/>
            </w:pPr>
            <w:r>
              <w:t>________________________________</w:t>
            </w:r>
          </w:p>
          <w:p>
            <w:pPr>
              <w:spacing w:after="40"/>
            </w:pPr>
            <w:r>
              <w:rPr>
                <w:rFonts w:ascii="Arial" w:hAnsi="Arial"/>
                <w:color w:val="555555"/>
                <w:sz w:val="17"/>
              </w:rPr>
              <w:t>Data: ____ / ____ / ______</w:t>
            </w:r>
          </w:p>
        </w:tc>
      </w:tr>
    </w:tbl>
    <w:p>
      <w:pPr>
        <w:spacing w:before="200" w:after="0"/>
        <w:pBdr>
          <w:bottom w:val="single" w:sz="6" w:space="1" w:color="EADFB9"/>
        </w:pBdr>
      </w:pPr>
      <w:r>
        <w:rPr>
          <w:rFonts w:ascii="Arial" w:hAnsi="Arial"/>
          <w:color w:val="5E542E"/>
          <w:sz w:val="18"/>
        </w:rPr>
        <w:t>Observação: este registro serve para preservar a clareza e a confiança entre todos, garantindo que o apoio da instituição seja reconhecido conforme os ingressos efetivamente vendidos por meio da parceria.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