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98E6" w14:textId="610ACD02" w:rsidR="00154567" w:rsidRPr="007139E0" w:rsidRDefault="00154567" w:rsidP="00D75A05">
      <w:pPr>
        <w:spacing w:line="360" w:lineRule="auto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Disciplina: Engenharia de Software 2 - Turma Noite - prof.ª Denilce Veloso</w:t>
      </w:r>
    </w:p>
    <w:p w14:paraId="1AFB6811" w14:textId="77777777" w:rsidR="00625385" w:rsidRPr="007139E0" w:rsidRDefault="00625385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</w:p>
    <w:p w14:paraId="77AFFF58" w14:textId="786021BE" w:rsidR="00154567" w:rsidRPr="007139E0" w:rsidRDefault="00154567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t>Proposta de Projeto Integrador</w:t>
      </w:r>
    </w:p>
    <w:p w14:paraId="35E3BCB2" w14:textId="77777777" w:rsidR="00154567" w:rsidRPr="007139E0" w:rsidRDefault="00154567" w:rsidP="003F168D">
      <w:pPr>
        <w:spacing w:line="360" w:lineRule="auto"/>
        <w:ind w:left="1298"/>
        <w:jc w:val="left"/>
        <w:rPr>
          <w:rFonts w:eastAsia="Times New Roman"/>
          <w:szCs w:val="24"/>
          <w:lang w:eastAsia="en-CA"/>
        </w:rPr>
      </w:pPr>
    </w:p>
    <w:p w14:paraId="0EB728AC" w14:textId="72E6738D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 xml:space="preserve">Data: </w:t>
      </w:r>
      <w:r w:rsidR="00725479" w:rsidRPr="007139E0">
        <w:rPr>
          <w:rFonts w:eastAsia="Times New Roman"/>
          <w:szCs w:val="24"/>
          <w:lang w:eastAsia="en-CA"/>
        </w:rPr>
        <w:t>2</w:t>
      </w:r>
      <w:r w:rsidR="00442488">
        <w:rPr>
          <w:rFonts w:eastAsia="Times New Roman"/>
          <w:szCs w:val="24"/>
          <w:lang w:eastAsia="en-CA"/>
        </w:rPr>
        <w:t>9</w:t>
      </w:r>
      <w:r w:rsidRPr="007139E0">
        <w:rPr>
          <w:rFonts w:eastAsia="Times New Roman"/>
          <w:szCs w:val="24"/>
          <w:lang w:eastAsia="en-CA"/>
        </w:rPr>
        <w:t>/0</w:t>
      </w:r>
      <w:r w:rsidR="00A92171" w:rsidRPr="007139E0">
        <w:rPr>
          <w:rFonts w:eastAsia="Times New Roman"/>
          <w:szCs w:val="24"/>
          <w:lang w:eastAsia="en-CA"/>
        </w:rPr>
        <w:t>3</w:t>
      </w:r>
      <w:r w:rsidRPr="007139E0">
        <w:rPr>
          <w:rFonts w:eastAsia="Times New Roman"/>
          <w:szCs w:val="24"/>
          <w:lang w:eastAsia="en-CA"/>
        </w:rPr>
        <w:t>/2023   Grupo: Conserta minha impressora</w:t>
      </w:r>
    </w:p>
    <w:p w14:paraId="23A016DE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4F9A07F5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1.  Nome Projeto:</w:t>
      </w:r>
      <w:r w:rsidRPr="007139E0">
        <w:rPr>
          <w:rFonts w:eastAsia="Times New Roman"/>
          <w:spacing w:val="1"/>
          <w:szCs w:val="24"/>
          <w:lang w:eastAsia="en-CA"/>
        </w:rPr>
        <w:t xml:space="preserve"> No meu funciona</w:t>
      </w:r>
    </w:p>
    <w:p w14:paraId="63301C84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2.  Nome Usuário no GitHub:</w:t>
      </w:r>
      <w:r w:rsidRPr="007139E0">
        <w:rPr>
          <w:rFonts w:eastAsia="Times New Roman"/>
          <w:spacing w:val="1"/>
          <w:szCs w:val="24"/>
          <w:lang w:eastAsia="en-CA"/>
        </w:rPr>
        <w:t xml:space="preserve"> fernandaFatec</w:t>
      </w:r>
    </w:p>
    <w:p w14:paraId="47C2DDFA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0C9558A6" w14:textId="0D869F31" w:rsidR="00154567" w:rsidRPr="007139E0" w:rsidRDefault="00154567" w:rsidP="003F168D">
      <w:pPr>
        <w:tabs>
          <w:tab w:val="left" w:pos="1658"/>
        </w:tabs>
        <w:spacing w:line="360" w:lineRule="auto"/>
        <w:ind w:right="-1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3"/>
          <w:szCs w:val="24"/>
          <w:lang w:eastAsia="en-CA"/>
        </w:rPr>
        <w:t>3.  Grupo de Alunos</w:t>
      </w:r>
      <w:r w:rsidRPr="007139E0">
        <w:rPr>
          <w:rFonts w:eastAsia="Times New Roman"/>
          <w:spacing w:val="3"/>
          <w:szCs w:val="24"/>
          <w:lang w:eastAsia="en-CA"/>
        </w:rPr>
        <w:t>:</w:t>
      </w:r>
    </w:p>
    <w:tbl>
      <w:tblPr>
        <w:tblW w:w="9310" w:type="dxa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3570"/>
        <w:gridCol w:w="3985"/>
      </w:tblGrid>
      <w:tr w:rsidR="00770190" w:rsidRPr="007139E0" w14:paraId="7D07326E" w14:textId="77777777" w:rsidTr="443D55A8">
        <w:trPr>
          <w:trHeight w:hRule="exact" w:val="3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76845D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RA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C0B621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Nome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1801BA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e-mail</w:t>
            </w:r>
          </w:p>
        </w:tc>
      </w:tr>
      <w:tr w:rsidR="00770190" w:rsidRPr="007139E0" w14:paraId="15BC7D6E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269B74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0030482211037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265D6D" w14:textId="0FB5C810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Daniele Santucci</w:t>
            </w:r>
            <w:r w:rsidR="00DE0792" w:rsidRPr="007139E0">
              <w:rPr>
                <w:rFonts w:eastAsia="Times New Roman"/>
                <w:szCs w:val="24"/>
                <w:lang w:eastAsia="en-CA"/>
              </w:rPr>
              <w:t xml:space="preserve"> Hata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DADF7D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danielesantucci@hotmail.com</w:t>
            </w:r>
          </w:p>
        </w:tc>
      </w:tr>
      <w:tr w:rsidR="00770190" w:rsidRPr="007139E0" w14:paraId="23A40CB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248F38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0030482211032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974244" w14:textId="2B1891F5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 xml:space="preserve">Fernanda </w:t>
            </w:r>
            <w:r w:rsidR="32173248" w:rsidRPr="007139E0">
              <w:rPr>
                <w:rFonts w:eastAsia="Times New Roman"/>
                <w:szCs w:val="24"/>
                <w:lang w:eastAsia="en-CA"/>
              </w:rPr>
              <w:t xml:space="preserve">Theodoro </w:t>
            </w:r>
            <w:r w:rsidRPr="007139E0">
              <w:rPr>
                <w:rFonts w:eastAsia="Times New Roman"/>
                <w:szCs w:val="24"/>
                <w:lang w:eastAsia="en-CA"/>
              </w:rPr>
              <w:t>Ferragonio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D60C55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fernanda.ferragonio@fatec.sp.gov.br</w:t>
            </w:r>
          </w:p>
        </w:tc>
      </w:tr>
      <w:tr w:rsidR="00770190" w:rsidRPr="007139E0" w14:paraId="25720C5E" w14:textId="77777777" w:rsidTr="00770190">
        <w:trPr>
          <w:trHeight w:hRule="exact" w:val="773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88C1CA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0030482211036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7F3F26" w14:textId="0ABA3F47" w:rsidR="00154567" w:rsidRPr="007139E0" w:rsidRDefault="0C3BA60B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José Augusto De Oliveira Moraes Rodrigues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A64356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jose.rodrigues55@fatec.sp.gov.br</w:t>
            </w:r>
          </w:p>
        </w:tc>
      </w:tr>
      <w:tr w:rsidR="00770190" w:rsidRPr="007139E0" w14:paraId="72F47FE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5128A0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0030482211040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28F6D5" w14:textId="6EDA390F" w:rsidR="00154567" w:rsidRPr="007139E0" w:rsidRDefault="6EC88062" w:rsidP="003F168D">
            <w:pPr>
              <w:spacing w:line="360" w:lineRule="auto"/>
              <w:rPr>
                <w:szCs w:val="24"/>
              </w:rPr>
            </w:pPr>
            <w:r w:rsidRPr="007139E0">
              <w:rPr>
                <w:szCs w:val="24"/>
              </w:rPr>
              <w:t>Rebeca Ciriaca Santos</w:t>
            </w:r>
          </w:p>
          <w:p w14:paraId="7B90379F" w14:textId="327EC426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B2C320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rebeca.santos12@fatec.sp.gov.br</w:t>
            </w:r>
          </w:p>
        </w:tc>
      </w:tr>
      <w:tr w:rsidR="00770190" w:rsidRPr="007139E0" w14:paraId="7B487FD2" w14:textId="77777777" w:rsidTr="443D55A8">
        <w:trPr>
          <w:trHeight w:hRule="exact" w:val="4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DBECF4" w14:textId="53AF2D04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003048192103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E2848" w14:textId="038F1EEF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 xml:space="preserve">Fabio </w:t>
            </w:r>
            <w:r w:rsidR="00770190" w:rsidRPr="007139E0">
              <w:rPr>
                <w:rFonts w:eastAsia="Times New Roman"/>
                <w:szCs w:val="24"/>
                <w:lang w:eastAsia="en-CA"/>
              </w:rPr>
              <w:t>E</w:t>
            </w:r>
            <w:r w:rsidRPr="007139E0">
              <w:rPr>
                <w:rFonts w:eastAsia="Times New Roman"/>
                <w:szCs w:val="24"/>
                <w:lang w:eastAsia="en-CA"/>
              </w:rPr>
              <w:t>sferra Simões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FC0B40" w14:textId="416619B5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fabio.simoes01@fatec.sp.gov.br</w:t>
            </w:r>
          </w:p>
        </w:tc>
      </w:tr>
    </w:tbl>
    <w:p w14:paraId="6EAECD64" w14:textId="77777777" w:rsidR="00725479" w:rsidRPr="007139E0" w:rsidRDefault="00725479" w:rsidP="003F168D">
      <w:pPr>
        <w:spacing w:line="360" w:lineRule="auto"/>
        <w:jc w:val="left"/>
        <w:rPr>
          <w:rFonts w:eastAsia="Times New Roman"/>
          <w:b/>
          <w:bCs/>
          <w:spacing w:val="2"/>
          <w:szCs w:val="24"/>
          <w:lang w:eastAsia="en-CA"/>
        </w:rPr>
      </w:pPr>
    </w:p>
    <w:p w14:paraId="275C98DF" w14:textId="75DB072A" w:rsidR="00154567" w:rsidRPr="007139E0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2"/>
          <w:szCs w:val="24"/>
          <w:lang w:eastAsia="en-CA"/>
        </w:rPr>
        <w:t>4. Compreensão do Problema</w:t>
      </w:r>
    </w:p>
    <w:p w14:paraId="65535C93" w14:textId="77777777" w:rsidR="003F168D" w:rsidRPr="007139E0" w:rsidRDefault="003F168D" w:rsidP="003F168D">
      <w:pPr>
        <w:spacing w:line="360" w:lineRule="auto"/>
        <w:ind w:right="-1"/>
        <w:rPr>
          <w:rFonts w:eastAsia="Times New Roman"/>
          <w:w w:val="104"/>
          <w:szCs w:val="24"/>
          <w:lang w:eastAsia="en-CA"/>
        </w:rPr>
      </w:pPr>
    </w:p>
    <w:p w14:paraId="67080109" w14:textId="2E664EEF" w:rsidR="008A5281" w:rsidRPr="007139E0" w:rsidRDefault="00154567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4"/>
          <w:szCs w:val="24"/>
          <w:lang w:eastAsia="en-CA"/>
        </w:rPr>
        <w:t xml:space="preserve">A doação de sangue é uma prática social que auxilia no tratamento de doenças e na manutenção da saúde coletiva </w:t>
      </w:r>
      <w:r w:rsidR="00725479" w:rsidRPr="007139E0">
        <w:rPr>
          <w:rFonts w:eastAsia="Times New Roman"/>
          <w:w w:val="104"/>
          <w:szCs w:val="24"/>
          <w:lang w:eastAsia="en-CA"/>
        </w:rPr>
        <w:t>através</w:t>
      </w:r>
      <w:r w:rsidRPr="007139E0">
        <w:rPr>
          <w:rFonts w:eastAsia="Times New Roman"/>
          <w:w w:val="104"/>
          <w:szCs w:val="24"/>
          <w:lang w:eastAsia="en-CA"/>
        </w:rPr>
        <w:t xml:space="preserve"> </w:t>
      </w:r>
      <w:r w:rsidR="00725479" w:rsidRPr="007139E0">
        <w:rPr>
          <w:rFonts w:eastAsia="Times New Roman"/>
          <w:w w:val="104"/>
          <w:szCs w:val="24"/>
          <w:lang w:eastAsia="en-CA"/>
        </w:rPr>
        <w:t>de</w:t>
      </w:r>
      <w:r w:rsidRPr="007139E0">
        <w:rPr>
          <w:rFonts w:eastAsia="Times New Roman"/>
          <w:w w:val="104"/>
          <w:szCs w:val="24"/>
          <w:lang w:eastAsia="en-CA"/>
        </w:rPr>
        <w:t xml:space="preserve"> transfusões sanguíneas.</w:t>
      </w:r>
    </w:p>
    <w:p w14:paraId="3C4CB814" w14:textId="36793349" w:rsidR="00725479" w:rsidRPr="007139E0" w:rsidRDefault="00725479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A frequência máxima de doações é de 4 doações anuais para o homem e de 3 doações anuais para a mulher. O intervalo mínimo deve ser de 2 meses para os homens e de 3 meses para as mulheres.</w:t>
      </w:r>
    </w:p>
    <w:p w14:paraId="465775EE" w14:textId="7E21A19D" w:rsidR="00725479" w:rsidRPr="00442488" w:rsidRDefault="00725479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Outras recomendações necessárias são: estar descansado, não ter ingerido </w:t>
      </w:r>
      <w:r w:rsidRPr="00442488">
        <w:rPr>
          <w:rFonts w:eastAsia="Times New Roman"/>
          <w:w w:val="102"/>
          <w:szCs w:val="24"/>
          <w:lang w:eastAsia="en-CA"/>
        </w:rPr>
        <w:t>bebidas alcoólicas nas 12 horas anteriores à doação e não estar de jejum.</w:t>
      </w:r>
    </w:p>
    <w:p w14:paraId="5409F9EF" w14:textId="5E1D2372" w:rsidR="00654826" w:rsidRPr="00C74301" w:rsidRDefault="00877F6E" w:rsidP="00C74301">
      <w:pPr>
        <w:spacing w:line="360" w:lineRule="auto"/>
        <w:ind w:right="-1" w:firstLine="708"/>
        <w:rPr>
          <w:rFonts w:eastAsia="Times New Roman"/>
          <w:color w:val="FF0000"/>
          <w:w w:val="102"/>
          <w:szCs w:val="24"/>
          <w:lang w:eastAsia="en-CA"/>
        </w:rPr>
      </w:pPr>
      <w:r w:rsidRPr="00442488">
        <w:rPr>
          <w:rFonts w:eastAsia="Times New Roman"/>
          <w:w w:val="102"/>
          <w:szCs w:val="24"/>
          <w:lang w:eastAsia="en-CA"/>
        </w:rPr>
        <w:t>Para a triagem clínica, o doador deve ter perfeito estado de saúde, pois problemas de saúde podem gerar a recusa na hora da doação, tornando o doador inapto</w:t>
      </w:r>
      <w:r w:rsidR="00C74301" w:rsidRPr="00442488">
        <w:rPr>
          <w:rFonts w:eastAsia="Times New Roman"/>
          <w:w w:val="102"/>
          <w:szCs w:val="24"/>
          <w:lang w:eastAsia="en-CA"/>
        </w:rPr>
        <w:t xml:space="preserve"> temporariamente ou permanentemente</w:t>
      </w:r>
      <w:r w:rsidRPr="00442488">
        <w:rPr>
          <w:rFonts w:eastAsia="Times New Roman"/>
          <w:w w:val="102"/>
          <w:szCs w:val="24"/>
          <w:lang w:eastAsia="en-CA"/>
        </w:rPr>
        <w:t>.</w:t>
      </w:r>
      <w:r w:rsidR="00C74301" w:rsidRPr="00442488">
        <w:rPr>
          <w:rFonts w:eastAsia="Times New Roman"/>
          <w:w w:val="102"/>
          <w:szCs w:val="24"/>
          <w:lang w:eastAsia="en-CA"/>
        </w:rPr>
        <w:t xml:space="preserve"> A lista de restrições é vasta, e entre elas não podem ser doadores permanentes pessoas que tem hepatite, malária, doença de chagas, teve algum tipo de câncer, diabéticos com uso de insulina, foi submetido a transplante de órgãos ou medula. Estão restritos por 12 meses: quem fez piercing em região com mucosa, recebeu transfusão de sangue, recebeu enxerto </w:t>
      </w:r>
      <w:r w:rsidR="00C74301" w:rsidRPr="00442488">
        <w:rPr>
          <w:rFonts w:eastAsia="Times New Roman"/>
          <w:w w:val="102"/>
          <w:szCs w:val="24"/>
          <w:lang w:eastAsia="en-CA"/>
        </w:rPr>
        <w:lastRenderedPageBreak/>
        <w:t>de pele, teve sífilis ou gonorreia, teve relação sexual com pessoa que recebeu sangue nos últimos 12 meses. Existem restrições mais curtas, que devem ser informadas ao doador, que deverá contatar o local de coleta em casos de dúvidas.</w:t>
      </w:r>
    </w:p>
    <w:p w14:paraId="4D7CF9F7" w14:textId="77777777" w:rsidR="00654826" w:rsidRDefault="00654826" w:rsidP="00654826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7C474752" w14:textId="0A46FAEC" w:rsidR="00654826" w:rsidRPr="00654826" w:rsidRDefault="00654826" w:rsidP="00654826">
      <w:pPr>
        <w:spacing w:line="360" w:lineRule="auto"/>
        <w:ind w:right="-1"/>
        <w:jc w:val="center"/>
        <w:rPr>
          <w:rFonts w:eastAsia="Times New Roman"/>
          <w:b/>
          <w:bCs/>
          <w:w w:val="102"/>
          <w:szCs w:val="24"/>
          <w:lang w:eastAsia="en-CA"/>
        </w:rPr>
      </w:pPr>
      <w:r w:rsidRPr="00654826">
        <w:rPr>
          <w:rFonts w:eastAsia="Times New Roman"/>
          <w:b/>
          <w:bCs/>
          <w:w w:val="102"/>
          <w:szCs w:val="24"/>
          <w:lang w:eastAsia="en-CA"/>
        </w:rPr>
        <w:t>Figura 01 – Triagem Clínica - Inaptidão</w:t>
      </w:r>
    </w:p>
    <w:p w14:paraId="568299DE" w14:textId="42E82938" w:rsidR="00654826" w:rsidRDefault="00654826" w:rsidP="00654826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654826">
        <w:rPr>
          <w:rFonts w:eastAsia="Times New Roman"/>
          <w:noProof/>
          <w:w w:val="102"/>
          <w:szCs w:val="24"/>
          <w:lang w:eastAsia="en-CA"/>
        </w:rPr>
        <w:drawing>
          <wp:inline distT="0" distB="0" distL="0" distR="0" wp14:anchorId="571F5C6E" wp14:editId="5D129BAA">
            <wp:extent cx="576072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7852" w14:textId="77777777" w:rsidR="00654826" w:rsidRPr="00654826" w:rsidRDefault="00654826" w:rsidP="00654826">
      <w:pPr>
        <w:spacing w:line="360" w:lineRule="auto"/>
        <w:ind w:right="-1"/>
        <w:rPr>
          <w:rFonts w:eastAsia="Times New Roman"/>
          <w:i/>
          <w:iCs/>
          <w:w w:val="102"/>
          <w:szCs w:val="24"/>
          <w:lang w:eastAsia="en-CA"/>
        </w:rPr>
      </w:pPr>
      <w:r w:rsidRPr="00654826">
        <w:rPr>
          <w:rFonts w:eastAsia="Times New Roman"/>
          <w:i/>
          <w:iCs/>
          <w:w w:val="102"/>
          <w:szCs w:val="24"/>
          <w:lang w:eastAsia="en-CA"/>
        </w:rPr>
        <w:t>Fonte: https://www.gov.br/anvisa/pt-br/assuntos/noticias-anvisa/2022/anvisa-divulga-9o- boletim-de-producao-hemoterapica</w:t>
      </w:r>
    </w:p>
    <w:p w14:paraId="2B634E86" w14:textId="77777777" w:rsidR="00654826" w:rsidRDefault="00654826" w:rsidP="00654826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73FBB823" w14:textId="4095578E" w:rsidR="008A5281" w:rsidRPr="007139E0" w:rsidRDefault="008A5281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Em 2012, o Ministério da Saúde reduziu a idade mínima de 18 para 16 anos (com autorização do responsável) e ampliou a idade máxima de 67 para 69 anos. O doador deve pesar no mínimo 50 kg e estar em bom estado de saúde geral.</w:t>
      </w:r>
    </w:p>
    <w:p w14:paraId="30575ACE" w14:textId="4436FFC6" w:rsidR="00725479" w:rsidRPr="007139E0" w:rsidRDefault="00386330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Em 2022 foram divulgados os dados referentes a</w:t>
      </w:r>
      <w:r w:rsidR="00DE2033" w:rsidRPr="007139E0">
        <w:rPr>
          <w:rFonts w:eastAsia="Times New Roman"/>
          <w:w w:val="102"/>
          <w:szCs w:val="24"/>
          <w:lang w:eastAsia="en-CA"/>
        </w:rPr>
        <w:t xml:space="preserve">os candidatos </w:t>
      </w:r>
      <w:r w:rsidR="00DE607E" w:rsidRPr="007139E0">
        <w:rPr>
          <w:rFonts w:eastAsia="Times New Roman"/>
          <w:w w:val="102"/>
          <w:szCs w:val="24"/>
          <w:lang w:eastAsia="en-CA"/>
        </w:rPr>
        <w:t>(pessoas que desejam doar)</w:t>
      </w:r>
      <w:r w:rsidR="00DE0792" w:rsidRPr="007139E0">
        <w:rPr>
          <w:rFonts w:eastAsia="Times New Roman"/>
          <w:w w:val="102"/>
          <w:szCs w:val="24"/>
          <w:lang w:eastAsia="en-CA"/>
        </w:rPr>
        <w:t xml:space="preserve"> </w:t>
      </w:r>
      <w:r w:rsidR="0031458F" w:rsidRPr="007139E0">
        <w:rPr>
          <w:rFonts w:eastAsia="Times New Roman"/>
          <w:w w:val="102"/>
          <w:szCs w:val="24"/>
          <w:lang w:eastAsia="en-CA"/>
        </w:rPr>
        <w:t>entre os anos de 2010 e 2020</w:t>
      </w:r>
      <w:r w:rsidR="00DE0792" w:rsidRPr="007139E0">
        <w:rPr>
          <w:rFonts w:eastAsia="Times New Roman"/>
          <w:w w:val="102"/>
          <w:szCs w:val="24"/>
          <w:lang w:eastAsia="en-CA"/>
        </w:rPr>
        <w:t>,</w:t>
      </w:r>
      <w:r w:rsidR="0031458F" w:rsidRPr="007139E0">
        <w:rPr>
          <w:rFonts w:eastAsia="Times New Roman"/>
          <w:w w:val="102"/>
          <w:szCs w:val="24"/>
          <w:lang w:eastAsia="en-CA"/>
        </w:rPr>
        <w:t xml:space="preserve"> e em 2020 notou-se uma queda em relação ao ano anterior</w:t>
      </w:r>
      <w:r w:rsidR="00725479" w:rsidRPr="007139E0">
        <w:rPr>
          <w:rFonts w:eastAsia="Times New Roman"/>
          <w:w w:val="102"/>
          <w:szCs w:val="24"/>
          <w:lang w:eastAsia="en-CA"/>
        </w:rPr>
        <w:t>, principalmente devido ao c</w:t>
      </w:r>
      <w:r w:rsidR="002E33A7" w:rsidRPr="007139E0">
        <w:rPr>
          <w:rFonts w:eastAsia="Times New Roman"/>
          <w:w w:val="102"/>
          <w:szCs w:val="24"/>
          <w:lang w:eastAsia="en-CA"/>
        </w:rPr>
        <w:t>enár</w:t>
      </w:r>
      <w:r w:rsidR="002E33A7" w:rsidRPr="00654826">
        <w:rPr>
          <w:rFonts w:eastAsia="Times New Roman"/>
          <w:w w:val="102"/>
          <w:szCs w:val="24"/>
          <w:lang w:eastAsia="en-CA"/>
        </w:rPr>
        <w:t>io COVID 19</w:t>
      </w:r>
      <w:r w:rsidR="00CE7FF9" w:rsidRPr="00654826">
        <w:rPr>
          <w:rFonts w:eastAsia="Times New Roman"/>
          <w:w w:val="102"/>
          <w:szCs w:val="24"/>
          <w:lang w:eastAsia="en-CA"/>
        </w:rPr>
        <w:t xml:space="preserve">. </w:t>
      </w:r>
      <w:r w:rsidR="007139E0" w:rsidRPr="00654826">
        <w:rPr>
          <w:rFonts w:eastAsia="Times New Roman"/>
          <w:w w:val="102"/>
          <w:szCs w:val="24"/>
          <w:lang w:eastAsia="en-CA"/>
        </w:rPr>
        <w:t xml:space="preserve">A figura 1, apresenta um gráfico </w:t>
      </w:r>
      <w:r w:rsidR="00725479" w:rsidRPr="00654826">
        <w:rPr>
          <w:rFonts w:eastAsia="Times New Roman"/>
          <w:w w:val="102"/>
          <w:szCs w:val="24"/>
          <w:lang w:eastAsia="en-CA"/>
        </w:rPr>
        <w:t>divulgado pela Anvisa</w:t>
      </w:r>
      <w:r w:rsidR="00DF456E" w:rsidRPr="00654826">
        <w:rPr>
          <w:rFonts w:eastAsia="Times New Roman"/>
          <w:w w:val="102"/>
          <w:szCs w:val="24"/>
          <w:lang w:eastAsia="en-CA"/>
        </w:rPr>
        <w:t>, lembrando que nem sempre os candidatos estão aptos a serem doadores</w:t>
      </w:r>
      <w:r w:rsidR="00725479" w:rsidRPr="00654826">
        <w:rPr>
          <w:rFonts w:eastAsia="Times New Roman"/>
          <w:w w:val="102"/>
          <w:szCs w:val="24"/>
          <w:lang w:eastAsia="en-CA"/>
        </w:rPr>
        <w:t>:</w:t>
      </w:r>
    </w:p>
    <w:p w14:paraId="4F68CB9C" w14:textId="77777777" w:rsidR="00654826" w:rsidRDefault="00654826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</w:p>
    <w:p w14:paraId="07C35D75" w14:textId="77777777" w:rsidR="00654826" w:rsidRDefault="00654826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</w:p>
    <w:p w14:paraId="2B783D45" w14:textId="77777777" w:rsidR="00654826" w:rsidRDefault="00654826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</w:p>
    <w:p w14:paraId="289AD73F" w14:textId="5271571F" w:rsidR="00770190" w:rsidRPr="007139E0" w:rsidRDefault="00770190" w:rsidP="003F168D">
      <w:pPr>
        <w:spacing w:line="360" w:lineRule="auto"/>
        <w:ind w:left="1703" w:right="947"/>
        <w:jc w:val="left"/>
        <w:rPr>
          <w:b/>
          <w:bCs/>
          <w:szCs w:val="24"/>
        </w:rPr>
      </w:pPr>
      <w:r w:rsidRPr="007139E0">
        <w:rPr>
          <w:b/>
          <w:bCs/>
          <w:szCs w:val="24"/>
        </w:rPr>
        <w:t xml:space="preserve">Figura </w:t>
      </w:r>
      <w:r w:rsidR="00654826">
        <w:rPr>
          <w:b/>
          <w:bCs/>
          <w:szCs w:val="24"/>
        </w:rPr>
        <w:t>2</w:t>
      </w:r>
      <w:r w:rsidRPr="007139E0">
        <w:rPr>
          <w:b/>
          <w:bCs/>
          <w:szCs w:val="24"/>
        </w:rPr>
        <w:t>: Doadores de sangue 2010 a 2020</w:t>
      </w:r>
    </w:p>
    <w:p w14:paraId="022E9F1B" w14:textId="58E16E5C" w:rsidR="00BF7D3A" w:rsidRPr="007139E0" w:rsidRDefault="785B456B" w:rsidP="003F168D">
      <w:pPr>
        <w:spacing w:line="360" w:lineRule="auto"/>
        <w:ind w:right="947"/>
        <w:jc w:val="left"/>
        <w:rPr>
          <w:szCs w:val="24"/>
        </w:rPr>
      </w:pPr>
      <w:r w:rsidRPr="007139E0">
        <w:rPr>
          <w:noProof/>
          <w:szCs w:val="24"/>
        </w:rPr>
        <w:drawing>
          <wp:inline distT="0" distB="0" distL="0" distR="0" wp14:anchorId="40B0D8F6" wp14:editId="5B53B7FB">
            <wp:extent cx="5753100" cy="317158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E76" w14:textId="71758504" w:rsidR="00A34410" w:rsidRPr="007139E0" w:rsidRDefault="00A34410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bookmarkStart w:id="0" w:name="_Hlk130838464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boletim-de-producao-hemoterapica</w:t>
      </w:r>
    </w:p>
    <w:bookmarkEnd w:id="0"/>
    <w:p w14:paraId="6A5EC443" w14:textId="3FD3EA0E" w:rsidR="00625385" w:rsidRPr="007139E0" w:rsidRDefault="00625385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10BC6295" w14:textId="34951630" w:rsidR="009076A5" w:rsidRPr="007139E0" w:rsidRDefault="009076A5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Segundo a Anvisa,</w:t>
      </w:r>
      <w:r w:rsidR="004D45D2" w:rsidRPr="007139E0">
        <w:rPr>
          <w:rFonts w:eastAsia="Times New Roman"/>
          <w:w w:val="102"/>
          <w:szCs w:val="24"/>
          <w:lang w:eastAsia="en-CA"/>
        </w:rPr>
        <w:t xml:space="preserve"> a maior parte dos doadores é do sexo </w:t>
      </w:r>
      <w:r w:rsidR="007139E0">
        <w:rPr>
          <w:rFonts w:eastAsia="Times New Roman"/>
          <w:w w:val="102"/>
          <w:szCs w:val="24"/>
          <w:lang w:eastAsia="en-CA"/>
        </w:rPr>
        <w:t>m</w:t>
      </w:r>
      <w:r w:rsidR="004D45D2" w:rsidRPr="007139E0">
        <w:rPr>
          <w:rFonts w:eastAsia="Times New Roman"/>
          <w:w w:val="102"/>
          <w:szCs w:val="24"/>
          <w:lang w:eastAsia="en-CA"/>
        </w:rPr>
        <w:t>asculino (56%) e com idade acima de 29 anos (67%).</w:t>
      </w:r>
      <w:r w:rsidR="00B34ECE" w:rsidRPr="007139E0">
        <w:rPr>
          <w:rFonts w:eastAsia="Times New Roman"/>
          <w:w w:val="102"/>
          <w:szCs w:val="24"/>
          <w:lang w:eastAsia="en-CA"/>
        </w:rPr>
        <w:t xml:space="preserve"> O doador de repetição representa 43,6% do total de doações (2020), seguido pelo doador de primeira vez (35,9%) e doador esporádico (</w:t>
      </w:r>
      <w:r w:rsidR="00D918D5" w:rsidRPr="007139E0">
        <w:rPr>
          <w:rFonts w:eastAsia="Times New Roman"/>
          <w:w w:val="102"/>
          <w:szCs w:val="24"/>
          <w:lang w:eastAsia="en-CA"/>
        </w:rPr>
        <w:t xml:space="preserve">20,5%). Na maioria dos casos, a doação foi espontânea. </w:t>
      </w:r>
      <w:r w:rsidRPr="007139E0">
        <w:rPr>
          <w:rFonts w:eastAsia="Times New Roman"/>
          <w:w w:val="102"/>
          <w:szCs w:val="24"/>
          <w:lang w:eastAsia="en-CA"/>
        </w:rPr>
        <w:t xml:space="preserve"> </w:t>
      </w:r>
    </w:p>
    <w:p w14:paraId="01B82EA2" w14:textId="48CFFE77" w:rsidR="00154567" w:rsidRPr="007139E0" w:rsidRDefault="00154567" w:rsidP="003F168D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Poucas pessoas conhecem maneiras de doar sangue, quais locais estão precisando de </w:t>
      </w:r>
      <w:r w:rsidRPr="007139E0">
        <w:rPr>
          <w:rFonts w:eastAsia="Times New Roman"/>
          <w:szCs w:val="24"/>
          <w:lang w:eastAsia="en-CA"/>
        </w:rPr>
        <w:t>doação e como realizar um cadastro como doador. A falta de estoque dos hospitais relativa a um tipo sanguíneo específico pode acabar causando a perda de muitas vidas, mas uma única doação pode salvar até quatro vidas</w:t>
      </w:r>
      <w:r w:rsidR="006B596F" w:rsidRPr="007139E0">
        <w:rPr>
          <w:rFonts w:eastAsia="Times New Roman"/>
          <w:szCs w:val="24"/>
          <w:lang w:eastAsia="en-CA"/>
        </w:rPr>
        <w:t xml:space="preserve"> de um adulto e 11 vidas de bebês.</w:t>
      </w:r>
    </w:p>
    <w:p w14:paraId="1881497F" w14:textId="2926BE5C" w:rsidR="0055455D" w:rsidRPr="007139E0" w:rsidRDefault="00E71AF8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>As figuras abaixo</w:t>
      </w:r>
      <w:r w:rsidR="001735F6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retiradas do site da Anvisa</w:t>
      </w:r>
      <w:r w:rsidR="001735F6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representam respectivamente </w:t>
      </w:r>
      <w:r w:rsidR="007139E0" w:rsidRPr="007139E0">
        <w:rPr>
          <w:rFonts w:eastAsia="Times New Roman"/>
          <w:szCs w:val="24"/>
          <w:lang w:eastAsia="en-CA"/>
        </w:rPr>
        <w:t>a imuno</w:t>
      </w:r>
      <w:r w:rsidR="00DF456E" w:rsidRPr="007139E0">
        <w:rPr>
          <w:rFonts w:eastAsia="Times New Roman"/>
          <w:szCs w:val="24"/>
          <w:lang w:eastAsia="en-CA"/>
        </w:rPr>
        <w:t>-hematologia¹ do doador e receptor no ano de 202</w:t>
      </w:r>
      <w:r w:rsidR="001735F6" w:rsidRPr="007139E0">
        <w:rPr>
          <w:rFonts w:eastAsia="Times New Roman"/>
          <w:szCs w:val="24"/>
          <w:lang w:eastAsia="en-CA"/>
        </w:rPr>
        <w:t>0</w:t>
      </w:r>
      <w:r w:rsidR="00DF456E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e produção hemoterápica</w:t>
      </w:r>
      <w:r w:rsidR="001735F6" w:rsidRPr="007139E0">
        <w:rPr>
          <w:rFonts w:eastAsia="Times New Roman"/>
          <w:szCs w:val="24"/>
          <w:lang w:eastAsia="en-CA"/>
        </w:rPr>
        <w:t>²</w:t>
      </w:r>
      <w:r w:rsidRPr="007139E0">
        <w:rPr>
          <w:rFonts w:eastAsia="Times New Roman"/>
          <w:szCs w:val="24"/>
          <w:lang w:eastAsia="en-CA"/>
        </w:rPr>
        <w:t xml:space="preserve"> na mesma época.</w:t>
      </w:r>
    </w:p>
    <w:p w14:paraId="54CB05B1" w14:textId="56F13F89" w:rsidR="0055455D" w:rsidRPr="007139E0" w:rsidRDefault="00DF456E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noProof/>
          <w:szCs w:val="24"/>
          <w:lang w:eastAsia="en-CA"/>
        </w:rPr>
        <mc:AlternateContent>
          <mc:Choice Requires="wps">
            <w:drawing>
              <wp:anchor distT="118745" distB="118745" distL="114300" distR="114300" simplePos="0" relativeHeight="251674624" behindDoc="1" locked="0" layoutInCell="0" allowOverlap="1" wp14:anchorId="3FB0A797" wp14:editId="592AE61F">
                <wp:simplePos x="0" y="0"/>
                <wp:positionH relativeFrom="margin">
                  <wp:posOffset>-89535</wp:posOffset>
                </wp:positionH>
                <wp:positionV relativeFrom="paragraph">
                  <wp:posOffset>530225</wp:posOffset>
                </wp:positionV>
                <wp:extent cx="5949950" cy="441960"/>
                <wp:effectExtent l="0" t="0" r="0" b="0"/>
                <wp:wrapNone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D147AE4" w14:textId="6727F77D" w:rsidR="00DF456E" w:rsidRPr="00AB0074" w:rsidRDefault="00DF456E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>1 – Imunohematologia: exames imunohematológicos são realizados para a qualificação do sangue do doador, a fim de garantir a eficácia terapêutica e a segurança da futura doação. No cenário apresentado, trata-se do tipo sanguíneo do doador e do receptor.</w:t>
                            </w:r>
                          </w:p>
                          <w:p w14:paraId="29FC7AF6" w14:textId="3F37131F" w:rsidR="001735F6" w:rsidRPr="001735F6" w:rsidRDefault="001735F6" w:rsidP="001735F6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>2 – Produção hemoterápica:</w:t>
                            </w:r>
                            <w:r w:rsidRPr="001735F6">
                              <w:rPr>
                                <w:sz w:val="14"/>
                                <w:szCs w:val="14"/>
                              </w:rPr>
                              <w:t xml:space="preserve"> tratamento de reposição ou remoção dos componentes do sangue humano.</w:t>
                            </w:r>
                          </w:p>
                          <w:p w14:paraId="034E525A" w14:textId="77777777" w:rsidR="001735F6" w:rsidRPr="00DF456E" w:rsidRDefault="001735F6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3FB0A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05pt;margin-top:41.75pt;width:468.5pt;height:34.8pt;z-index:-251641856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" o:allowincell="f" filled="f" stroked="f">
                <v:textbox style="mso-fit-shape-to-text:t">
                  <w:txbxContent>
                    <w:p w14:paraId="6D147AE4" w14:textId="6727F77D" w:rsidR="00DF456E" w:rsidRPr="00AB0074" w:rsidRDefault="00DF456E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 xml:space="preserve">1 –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Imunohematologia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: exames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imunohematológicos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 são realizados para a qualificação do sangue do doador, a fim de garantir a eficácia terapêutica e a segurança da futura doação. No cenário apresentado, trata-se do tipo sanguíneo do doador e do receptor.</w:t>
                      </w:r>
                    </w:p>
                    <w:p w14:paraId="29FC7AF6" w14:textId="3F37131F" w:rsidR="001735F6" w:rsidRPr="001735F6" w:rsidRDefault="001735F6" w:rsidP="001735F6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>2 – Produção hemoterápica:</w:t>
                      </w:r>
                      <w:r w:rsidRPr="001735F6">
                        <w:rPr>
                          <w:sz w:val="14"/>
                          <w:szCs w:val="14"/>
                        </w:rPr>
                        <w:t xml:space="preserve"> tratamento de reposição ou remoção dos componentes do sangue humano.</w:t>
                      </w:r>
                    </w:p>
                    <w:p w14:paraId="034E525A" w14:textId="77777777" w:rsidR="001735F6" w:rsidRPr="00DF456E" w:rsidRDefault="001735F6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26915" w14:textId="3AC59EB9" w:rsidR="00F66B4F" w:rsidRPr="007139E0" w:rsidRDefault="00AA2EE8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noProof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53C2109" wp14:editId="53EDD6ED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558790" cy="3181350"/>
            <wp:effectExtent l="19050" t="19050" r="22860" b="1905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181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26">
        <w:rPr>
          <w:rFonts w:eastAsia="Times New Roman"/>
          <w:b/>
          <w:bCs/>
          <w:szCs w:val="24"/>
          <w:lang w:eastAsia="en-CA"/>
        </w:rPr>
        <w:t>Figura 3</w:t>
      </w:r>
      <w:r w:rsidR="003E7E7B" w:rsidRPr="007139E0">
        <w:rPr>
          <w:rFonts w:eastAsia="Times New Roman"/>
          <w:b/>
          <w:bCs/>
          <w:szCs w:val="24"/>
          <w:lang w:eastAsia="en-CA"/>
        </w:rPr>
        <w:t xml:space="preserve">: </w:t>
      </w:r>
      <w:r w:rsidR="001735F6" w:rsidRPr="007139E0">
        <w:rPr>
          <w:rFonts w:eastAsia="Times New Roman"/>
          <w:b/>
          <w:bCs/>
          <w:szCs w:val="24"/>
          <w:lang w:eastAsia="en-CA"/>
        </w:rPr>
        <w:t>Imuno-hematologia</w:t>
      </w:r>
      <w:r w:rsidR="00E50A19" w:rsidRPr="007139E0">
        <w:rPr>
          <w:rFonts w:eastAsia="Times New Roman"/>
          <w:b/>
          <w:bCs/>
          <w:szCs w:val="24"/>
          <w:lang w:eastAsia="en-CA"/>
        </w:rPr>
        <w:t xml:space="preserve"> do doador e receptor</w:t>
      </w:r>
      <w:r w:rsidR="00C82A8D" w:rsidRPr="007139E0">
        <w:rPr>
          <w:rFonts w:eastAsia="Times New Roman"/>
          <w:b/>
          <w:bCs/>
          <w:szCs w:val="24"/>
          <w:lang w:eastAsia="en-CA"/>
        </w:rPr>
        <w:t xml:space="preserve"> (tipo sanguíneo)</w:t>
      </w:r>
    </w:p>
    <w:p w14:paraId="33CE372C" w14:textId="4F083E87" w:rsidR="00AA2EE8" w:rsidRPr="007139E0" w:rsidRDefault="00AA2EE8" w:rsidP="003F168D">
      <w:pPr>
        <w:spacing w:line="360" w:lineRule="auto"/>
        <w:jc w:val="center"/>
        <w:rPr>
          <w:rFonts w:eastAsia="Times New Roman"/>
          <w:b/>
          <w:bCs/>
          <w:sz w:val="22"/>
          <w:szCs w:val="22"/>
          <w:lang w:eastAsia="en-CA"/>
        </w:rPr>
      </w:pPr>
    </w:p>
    <w:p w14:paraId="1721C086" w14:textId="06E701D3" w:rsidR="004E226A" w:rsidRPr="007139E0" w:rsidRDefault="004E226A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boletim-de-producao-hemoterapica</w:t>
      </w:r>
    </w:p>
    <w:p w14:paraId="02C13727" w14:textId="5EA76457" w:rsidR="001735F6" w:rsidRPr="007139E0" w:rsidRDefault="001735F6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</w:p>
    <w:p w14:paraId="3BDCBEE8" w14:textId="625950BD" w:rsidR="00AA2EE8" w:rsidRPr="007139E0" w:rsidRDefault="001735F6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7AA370BD" wp14:editId="734B40F6">
            <wp:simplePos x="0" y="0"/>
            <wp:positionH relativeFrom="page">
              <wp:align>center</wp:align>
            </wp:positionH>
            <wp:positionV relativeFrom="paragraph">
              <wp:posOffset>258445</wp:posOffset>
            </wp:positionV>
            <wp:extent cx="5455920" cy="3663950"/>
            <wp:effectExtent l="19050" t="19050" r="11430" b="12700"/>
            <wp:wrapSquare wrapText="bothSides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8163"/>
                    <a:stretch/>
                  </pic:blipFill>
                  <pic:spPr bwMode="auto">
                    <a:xfrm>
                      <a:off x="0" y="0"/>
                      <a:ext cx="5455920" cy="3663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26">
        <w:rPr>
          <w:rFonts w:eastAsia="Times New Roman"/>
          <w:b/>
          <w:bCs/>
          <w:szCs w:val="24"/>
          <w:lang w:eastAsia="en-CA"/>
        </w:rPr>
        <w:t>Figura 4</w:t>
      </w:r>
      <w:r w:rsidR="00AA2EE8" w:rsidRPr="007139E0">
        <w:rPr>
          <w:rFonts w:eastAsia="Times New Roman"/>
          <w:b/>
          <w:bCs/>
          <w:szCs w:val="24"/>
          <w:lang w:eastAsia="en-CA"/>
        </w:rPr>
        <w:t>: Produção Hemoterápic</w:t>
      </w:r>
      <w:r w:rsidRPr="007139E0">
        <w:rPr>
          <w:rFonts w:eastAsia="Times New Roman"/>
          <w:b/>
          <w:bCs/>
          <w:szCs w:val="24"/>
          <w:lang w:eastAsia="en-CA"/>
        </w:rPr>
        <w:t>a do ano de 2020</w:t>
      </w:r>
    </w:p>
    <w:p w14:paraId="765AB485" w14:textId="47937E2D" w:rsidR="001E385B" w:rsidRPr="007139E0" w:rsidRDefault="001E385B" w:rsidP="003F168D">
      <w:pPr>
        <w:spacing w:line="360" w:lineRule="auto"/>
        <w:jc w:val="center"/>
        <w:rPr>
          <w:rFonts w:eastAsia="Times New Roman"/>
          <w:i/>
          <w:iCs/>
          <w:w w:val="102"/>
          <w:szCs w:val="24"/>
          <w:lang w:eastAsia="en-CA"/>
        </w:rPr>
      </w:pPr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boletim-de-producao-hemoterapica</w:t>
      </w:r>
    </w:p>
    <w:p w14:paraId="336E2FCB" w14:textId="0DEBE875" w:rsidR="001E385B" w:rsidRDefault="001735F6" w:rsidP="003F168D">
      <w:pPr>
        <w:spacing w:line="360" w:lineRule="auto"/>
        <w:jc w:val="left"/>
        <w:rPr>
          <w:rFonts w:eastAsia="Times New Roman"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lastRenderedPageBreak/>
        <w:tab/>
      </w:r>
      <w:r w:rsidRPr="007139E0">
        <w:rPr>
          <w:rFonts w:eastAsia="Times New Roman"/>
          <w:bCs/>
          <w:szCs w:val="24"/>
          <w:lang w:eastAsia="en-CA"/>
        </w:rPr>
        <w:t>Apesar do volume de sangue recolhido e processado, uma parte ainda acaba sofrendo descarte, conforme o gráfico a seguir:</w:t>
      </w:r>
    </w:p>
    <w:p w14:paraId="2E419A4F" w14:textId="77777777" w:rsidR="00442488" w:rsidRPr="007139E0" w:rsidRDefault="00442488" w:rsidP="003F168D">
      <w:pPr>
        <w:spacing w:line="360" w:lineRule="auto"/>
        <w:jc w:val="left"/>
        <w:rPr>
          <w:rFonts w:eastAsia="Times New Roman"/>
          <w:bCs/>
          <w:szCs w:val="24"/>
          <w:lang w:eastAsia="en-CA"/>
        </w:rPr>
      </w:pPr>
    </w:p>
    <w:p w14:paraId="0D717903" w14:textId="1A96FF54" w:rsidR="00F66B4F" w:rsidRPr="007139E0" w:rsidRDefault="00F66B4F" w:rsidP="001735F6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1C0150D5" wp14:editId="33846C3D">
            <wp:simplePos x="0" y="0"/>
            <wp:positionH relativeFrom="margin">
              <wp:align>right</wp:align>
            </wp:positionH>
            <wp:positionV relativeFrom="paragraph">
              <wp:posOffset>249464</wp:posOffset>
            </wp:positionV>
            <wp:extent cx="5760720" cy="3853180"/>
            <wp:effectExtent l="19050" t="19050" r="11430" b="13970"/>
            <wp:wrapSquare wrapText="bothSides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54826">
        <w:rPr>
          <w:rFonts w:eastAsia="Times New Roman"/>
          <w:b/>
          <w:bCs/>
          <w:szCs w:val="24"/>
          <w:lang w:eastAsia="en-CA"/>
        </w:rPr>
        <w:t>Figura 5</w:t>
      </w:r>
      <w:r w:rsidR="00177350" w:rsidRPr="007139E0">
        <w:rPr>
          <w:rFonts w:eastAsia="Times New Roman"/>
          <w:b/>
          <w:bCs/>
          <w:szCs w:val="24"/>
          <w:lang w:eastAsia="en-CA"/>
        </w:rPr>
        <w:t xml:space="preserve"> – Descarte de produção sanguínea</w:t>
      </w:r>
    </w:p>
    <w:p w14:paraId="03C5F3BE" w14:textId="77777777" w:rsidR="001735F6" w:rsidRPr="007139E0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boletim-de-producao-hemoterapica</w:t>
      </w:r>
    </w:p>
    <w:p w14:paraId="1D2683DC" w14:textId="606E5529" w:rsidR="00177350" w:rsidRPr="007139E0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  </w:t>
      </w:r>
    </w:p>
    <w:p w14:paraId="1B48F982" w14:textId="1FB7C5DB" w:rsidR="00DF456E" w:rsidRPr="007139E0" w:rsidRDefault="007139E0" w:rsidP="00DF456E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C2050B">
        <w:rPr>
          <w:rFonts w:eastAsia="Times New Roman"/>
          <w:w w:val="102"/>
          <w:szCs w:val="24"/>
          <w:lang w:eastAsia="en-CA"/>
        </w:rPr>
        <w:t>Acredita-se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que um aplicativo poderia auxiliar</w:t>
      </w:r>
      <w:r w:rsidR="001735F6" w:rsidRPr="007139E0">
        <w:rPr>
          <w:rFonts w:eastAsia="Times New Roman"/>
          <w:w w:val="102"/>
          <w:szCs w:val="24"/>
          <w:lang w:eastAsia="en-CA"/>
        </w:rPr>
        <w:t xml:space="preserve"> e conscientizar as pessoas nessa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questão, facilitando o acesso às informações, divulgando campanhas de doação,</w:t>
      </w:r>
      <w:r w:rsidR="001735F6" w:rsidRPr="007139E0">
        <w:rPr>
          <w:rFonts w:eastAsia="Times New Roman"/>
          <w:w w:val="102"/>
          <w:szCs w:val="24"/>
          <w:lang w:eastAsia="en-CA"/>
        </w:rPr>
        <w:t xml:space="preserve"> além de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pontos de coleta de sangue, horários de funcionamento e orientações sobre quem pode doar. </w:t>
      </w:r>
    </w:p>
    <w:p w14:paraId="5998BCE1" w14:textId="77777777" w:rsidR="00DF456E" w:rsidRPr="007139E0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Além disso, o aplicativo poderia permitir o agendamento de doações, o que tornaria o processo mais rápido e eficiente, além de promover a </w:t>
      </w:r>
      <w:r w:rsidRPr="007139E0">
        <w:rPr>
          <w:rFonts w:eastAsia="Times New Roman"/>
          <w:szCs w:val="24"/>
          <w:lang w:eastAsia="en-CA"/>
        </w:rPr>
        <w:t>fidelização de doadores, fortalecendo a promoção da saúde e o engajamento social.</w:t>
      </w:r>
    </w:p>
    <w:p w14:paraId="5392D69C" w14:textId="682E21F2" w:rsidR="00DF456E" w:rsidRPr="007139E0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 xml:space="preserve">A Colsan é </w:t>
      </w:r>
      <w:r w:rsidR="007139E0" w:rsidRPr="00C2050B">
        <w:rPr>
          <w:rFonts w:eastAsia="Times New Roman"/>
          <w:szCs w:val="24"/>
          <w:lang w:eastAsia="en-CA"/>
        </w:rPr>
        <w:t>uma</w:t>
      </w:r>
      <w:r w:rsidRPr="00C2050B">
        <w:rPr>
          <w:rFonts w:eastAsia="Times New Roman"/>
          <w:szCs w:val="24"/>
          <w:lang w:eastAsia="en-CA"/>
        </w:rPr>
        <w:t xml:space="preserve"> Associação Beneficente de Coleta de Sangue, e está presente em várias cidades do Estado de São Paulo</w:t>
      </w:r>
      <w:r w:rsidR="007139E0" w:rsidRPr="00C2050B">
        <w:rPr>
          <w:rFonts w:eastAsia="Times New Roman"/>
          <w:szCs w:val="24"/>
          <w:lang w:eastAsia="en-CA"/>
        </w:rPr>
        <w:t>,</w:t>
      </w:r>
      <w:r w:rsidRPr="00C2050B">
        <w:rPr>
          <w:rFonts w:eastAsia="Times New Roman"/>
          <w:szCs w:val="24"/>
          <w:lang w:eastAsia="en-CA"/>
        </w:rPr>
        <w:t xml:space="preserve"> e é responsável pelo processamento do sangue e distribuição de hemocomponentes para o município de São Paulo, Região do Grande ABC, Municípios de Jundiaí e região, Sorocaba e região, Santos, Itanhaém, Praia Grande, Caraguatatuba e Vale do Ribeira</w:t>
      </w:r>
      <w:r w:rsidR="007139E0" w:rsidRPr="00C2050B">
        <w:rPr>
          <w:rFonts w:eastAsia="Times New Roman"/>
          <w:szCs w:val="24"/>
          <w:lang w:eastAsia="en-CA"/>
        </w:rPr>
        <w:t xml:space="preserve">. </w:t>
      </w:r>
      <w:r w:rsidR="007139E0" w:rsidRPr="005100EF">
        <w:rPr>
          <w:rFonts w:eastAsia="Times New Roman"/>
          <w:szCs w:val="24"/>
          <w:lang w:eastAsia="en-CA"/>
        </w:rPr>
        <w:t xml:space="preserve">Ela </w:t>
      </w:r>
      <w:r w:rsidRPr="005100EF">
        <w:rPr>
          <w:rFonts w:eastAsia="Times New Roman"/>
          <w:szCs w:val="24"/>
          <w:lang w:eastAsia="en-CA"/>
        </w:rPr>
        <w:t>tem</w:t>
      </w:r>
      <w:r w:rsidRPr="00C2050B">
        <w:rPr>
          <w:rFonts w:eastAsia="Times New Roman"/>
          <w:szCs w:val="24"/>
          <w:lang w:eastAsia="en-CA"/>
        </w:rPr>
        <w:t xml:space="preserve"> sob sua responsabilidade 55 </w:t>
      </w:r>
      <w:r w:rsidRPr="00C2050B">
        <w:rPr>
          <w:rFonts w:eastAsia="Times New Roman"/>
          <w:szCs w:val="24"/>
          <w:lang w:eastAsia="en-CA"/>
        </w:rPr>
        <w:lastRenderedPageBreak/>
        <w:t>agências transfusionais espalhadas pelo E</w:t>
      </w:r>
      <w:r w:rsidRPr="007139E0">
        <w:rPr>
          <w:rFonts w:eastAsia="Times New Roman"/>
          <w:szCs w:val="24"/>
          <w:lang w:eastAsia="en-CA"/>
        </w:rPr>
        <w:t xml:space="preserve">stado de São Paulo, e em 2021 foi responsável pela realização de 161.362 doações. </w:t>
      </w:r>
    </w:p>
    <w:p w14:paraId="30775E18" w14:textId="0BE0BE73" w:rsidR="00F66B4F" w:rsidRPr="007139E0" w:rsidRDefault="00DF456E" w:rsidP="007139E0">
      <w:pPr>
        <w:spacing w:line="360" w:lineRule="auto"/>
        <w:ind w:right="-1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>Em Sorocaba</w:t>
      </w:r>
      <w:r w:rsid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existe o aplicativo da Colsan, porém ele apresenta falhas, muitas vezes impossibilitando o cadastro de um usuário.</w:t>
      </w:r>
    </w:p>
    <w:p w14:paraId="136A0CA3" w14:textId="77777777" w:rsidR="00DF456E" w:rsidRPr="007139E0" w:rsidRDefault="00DF456E" w:rsidP="00DF456E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496862D7" w14:textId="06E0212C" w:rsidR="00154567" w:rsidRPr="007139E0" w:rsidRDefault="00154567" w:rsidP="003F168D">
      <w:pPr>
        <w:spacing w:line="360" w:lineRule="auto"/>
        <w:ind w:right="-1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5. Proposta de Solução de Software e Viabilidade</w:t>
      </w:r>
    </w:p>
    <w:p w14:paraId="6AE761CF" w14:textId="77777777" w:rsidR="003013E1" w:rsidRPr="007139E0" w:rsidRDefault="003013E1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w w:val="105"/>
          <w:szCs w:val="24"/>
        </w:rPr>
        <w:t xml:space="preserve">A proposta é desenvolver um aplicativo, com o objetivo de facilitar o acesso às pessoas que não sabem onde doar sangue ou </w:t>
      </w:r>
      <w:r w:rsidRPr="007139E0">
        <w:rPr>
          <w:w w:val="103"/>
          <w:szCs w:val="24"/>
        </w:rPr>
        <w:t xml:space="preserve">como começar a fazer doação de sangue. O software deve conter um sistema de </w:t>
      </w:r>
      <w:r w:rsidRPr="007139E0">
        <w:rPr>
          <w:w w:val="106"/>
          <w:szCs w:val="24"/>
        </w:rPr>
        <w:t xml:space="preserve">login para o usuário e um sistema de agendamento de doação de sangue para </w:t>
      </w:r>
      <w:r w:rsidRPr="007139E0">
        <w:rPr>
          <w:spacing w:val="1"/>
          <w:szCs w:val="24"/>
        </w:rPr>
        <w:t>maior comodidade.</w:t>
      </w:r>
    </w:p>
    <w:p w14:paraId="49A045A0" w14:textId="5E2AB6A9" w:rsidR="003013E1" w:rsidRPr="007139E0" w:rsidRDefault="003013E1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pacing w:val="2"/>
          <w:szCs w:val="24"/>
        </w:rPr>
        <w:t xml:space="preserve">Se as entidades que coletam o sangue desejarem, poderão incluir informações </w:t>
      </w:r>
      <w:r w:rsidR="003F168D" w:rsidRPr="007139E0">
        <w:rPr>
          <w:spacing w:val="2"/>
          <w:szCs w:val="24"/>
        </w:rPr>
        <w:t>do estoque</w:t>
      </w:r>
      <w:r w:rsidRPr="007139E0">
        <w:rPr>
          <w:spacing w:val="2"/>
          <w:szCs w:val="24"/>
        </w:rPr>
        <w:t xml:space="preserve"> por tipo sanguíneo, por </w:t>
      </w:r>
      <w:r w:rsidR="003F168D" w:rsidRPr="007139E0">
        <w:rPr>
          <w:spacing w:val="-2"/>
          <w:szCs w:val="24"/>
        </w:rPr>
        <w:t xml:space="preserve">exemplo, </w:t>
      </w:r>
      <w:r w:rsidR="007139E0" w:rsidRPr="007139E0">
        <w:rPr>
          <w:spacing w:val="-2"/>
          <w:szCs w:val="24"/>
        </w:rPr>
        <w:t xml:space="preserve">qual </w:t>
      </w:r>
      <w:r w:rsidR="0038366F">
        <w:rPr>
          <w:spacing w:val="-2"/>
          <w:szCs w:val="24"/>
        </w:rPr>
        <w:t>tipo sanguíneo</w:t>
      </w:r>
      <w:r w:rsidRPr="007139E0">
        <w:rPr>
          <w:spacing w:val="-2"/>
          <w:szCs w:val="24"/>
        </w:rPr>
        <w:t xml:space="preserve"> está necessitando de estoque.  As entidades filantrópicas poderão vender itens, por exemplo, camisetas para os usuários.</w:t>
      </w:r>
    </w:p>
    <w:p w14:paraId="33A99840" w14:textId="0C429EAD" w:rsidR="00A92171" w:rsidRPr="007139E0" w:rsidRDefault="00A92171" w:rsidP="003F168D">
      <w:pPr>
        <w:spacing w:line="360" w:lineRule="auto"/>
        <w:ind w:right="-1"/>
        <w:rPr>
          <w:rFonts w:eastAsia="Times New Roman"/>
          <w:szCs w:val="24"/>
          <w:lang w:eastAsia="en-CA"/>
        </w:rPr>
      </w:pPr>
    </w:p>
    <w:p w14:paraId="78534183" w14:textId="77777777" w:rsidR="00FE73D4" w:rsidRPr="007139E0" w:rsidRDefault="00FE73D4" w:rsidP="003F168D">
      <w:pPr>
        <w:spacing w:line="360" w:lineRule="auto"/>
        <w:rPr>
          <w:b/>
          <w:bCs/>
          <w:szCs w:val="24"/>
        </w:rPr>
      </w:pPr>
      <w:r w:rsidRPr="007139E0">
        <w:rPr>
          <w:b/>
          <w:bCs/>
          <w:spacing w:val="1"/>
          <w:szCs w:val="24"/>
        </w:rPr>
        <w:t>6. Visão Geral dos Pré-Requisitos</w:t>
      </w:r>
    </w:p>
    <w:p w14:paraId="712FCA47" w14:textId="2245F1A8" w:rsidR="00430320" w:rsidRPr="007139E0" w:rsidRDefault="00430320" w:rsidP="003F168D">
      <w:pPr>
        <w:pStyle w:val="NoSpacing"/>
        <w:spacing w:line="360" w:lineRule="auto"/>
        <w:ind w:firstLine="360"/>
        <w:rPr>
          <w:w w:val="103"/>
          <w:szCs w:val="24"/>
        </w:rPr>
      </w:pPr>
      <w:r w:rsidRPr="007139E0">
        <w:rPr>
          <w:w w:val="103"/>
          <w:szCs w:val="24"/>
        </w:rPr>
        <w:t>O aplicativo deverá funcionar no sistema Android</w:t>
      </w:r>
      <w:r w:rsidR="00D75A05">
        <w:rPr>
          <w:w w:val="103"/>
          <w:szCs w:val="24"/>
        </w:rPr>
        <w:t xml:space="preserve"> para usuários doadores e desktop para administradores e instituição</w:t>
      </w:r>
      <w:r w:rsidRPr="007139E0">
        <w:rPr>
          <w:w w:val="103"/>
          <w:szCs w:val="24"/>
        </w:rPr>
        <w:t>, e deverá conter os principais itens:</w:t>
      </w:r>
    </w:p>
    <w:p w14:paraId="3C936CB9" w14:textId="62D68576" w:rsidR="004927C7" w:rsidRPr="005100EF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5100EF">
        <w:rPr>
          <w:w w:val="103"/>
          <w:szCs w:val="24"/>
        </w:rPr>
        <w:t>Informações de requisitos mínimos para doação, como peso</w:t>
      </w:r>
      <w:r w:rsidR="00C2050B" w:rsidRPr="005100EF">
        <w:rPr>
          <w:w w:val="103"/>
          <w:szCs w:val="24"/>
        </w:rPr>
        <w:t>,</w:t>
      </w:r>
      <w:r w:rsidRPr="005100EF">
        <w:rPr>
          <w:w w:val="103"/>
          <w:szCs w:val="24"/>
        </w:rPr>
        <w:t xml:space="preserve"> idade</w:t>
      </w:r>
      <w:r w:rsidR="007139E0" w:rsidRPr="005100EF">
        <w:rPr>
          <w:w w:val="103"/>
          <w:szCs w:val="24"/>
        </w:rPr>
        <w:t xml:space="preserve"> e condições de saúde;</w:t>
      </w:r>
    </w:p>
    <w:p w14:paraId="12DD43EB" w14:textId="033FBC1D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Cadastro usuário e entidades receptoras</w:t>
      </w:r>
      <w:r w:rsidR="007139E0">
        <w:rPr>
          <w:szCs w:val="24"/>
        </w:rPr>
        <w:t>;</w:t>
      </w:r>
    </w:p>
    <w:p w14:paraId="3E5A27D2" w14:textId="54BFC181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 xml:space="preserve">Agendamentos dos </w:t>
      </w:r>
      <w:r w:rsidR="007139E0" w:rsidRPr="007139E0">
        <w:rPr>
          <w:szCs w:val="24"/>
        </w:rPr>
        <w:t>usuários</w:t>
      </w:r>
      <w:r w:rsidR="007139E0">
        <w:rPr>
          <w:szCs w:val="24"/>
        </w:rPr>
        <w:t>;</w:t>
      </w:r>
    </w:p>
    <w:p w14:paraId="1AEDE966" w14:textId="77777777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Compras de itens para ajudar entidade filantrópicas</w:t>
      </w:r>
    </w:p>
    <w:p w14:paraId="6E7F97FB" w14:textId="415987F9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Notificação para o d</w:t>
      </w:r>
      <w:r w:rsidRPr="007139E0">
        <w:rPr>
          <w:w w:val="105"/>
          <w:szCs w:val="24"/>
        </w:rPr>
        <w:t xml:space="preserve">oador quando estiver próximo da data prevista da </w:t>
      </w:r>
      <w:r w:rsidRPr="007139E0">
        <w:rPr>
          <w:szCs w:val="24"/>
        </w:rPr>
        <w:t>coleta</w:t>
      </w:r>
      <w:r w:rsidR="007139E0">
        <w:rPr>
          <w:szCs w:val="24"/>
        </w:rPr>
        <w:t>;</w:t>
      </w:r>
    </w:p>
    <w:p w14:paraId="561FE4C8" w14:textId="77777777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w w:val="108"/>
          <w:szCs w:val="24"/>
        </w:rPr>
        <w:t xml:space="preserve">Informações sobre as doações do usuário - quantidade de doações </w:t>
      </w:r>
    </w:p>
    <w:p w14:paraId="15C79797" w14:textId="597E35A1" w:rsidR="00430320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w w:val="108"/>
          <w:szCs w:val="24"/>
        </w:rPr>
        <w:t>Notificações das necessidades de sangue por tipo específico</w:t>
      </w:r>
      <w:r w:rsidR="007139E0">
        <w:rPr>
          <w:w w:val="108"/>
          <w:szCs w:val="24"/>
        </w:rPr>
        <w:t>.</w:t>
      </w:r>
    </w:p>
    <w:p w14:paraId="1B33C11A" w14:textId="77777777" w:rsidR="00470FE0" w:rsidRPr="007139E0" w:rsidRDefault="00470FE0" w:rsidP="003F168D">
      <w:pPr>
        <w:pStyle w:val="NoSpacing"/>
        <w:spacing w:line="360" w:lineRule="auto"/>
        <w:rPr>
          <w:spacing w:val="2"/>
          <w:szCs w:val="24"/>
        </w:rPr>
      </w:pPr>
    </w:p>
    <w:p w14:paraId="7A73BCB2" w14:textId="1A326AB1" w:rsidR="00D07CCA" w:rsidRPr="007139E0" w:rsidRDefault="00430320" w:rsidP="003F168D">
      <w:pPr>
        <w:pStyle w:val="NoSpacing"/>
        <w:spacing w:line="360" w:lineRule="auto"/>
        <w:rPr>
          <w:szCs w:val="24"/>
        </w:rPr>
      </w:pPr>
      <w:r w:rsidRPr="007139E0">
        <w:rPr>
          <w:spacing w:val="2"/>
          <w:szCs w:val="24"/>
        </w:rPr>
        <w:t>Também será realizada uma pesquisa com possíveis usuários através de</w:t>
      </w:r>
      <w:r w:rsidR="00C2066D" w:rsidRPr="007139E0">
        <w:rPr>
          <w:spacing w:val="2"/>
          <w:szCs w:val="24"/>
        </w:rPr>
        <w:t xml:space="preserve"> </w:t>
      </w:r>
      <w:r w:rsidRPr="007139E0">
        <w:rPr>
          <w:spacing w:val="2"/>
          <w:szCs w:val="24"/>
        </w:rPr>
        <w:t xml:space="preserve">Google </w:t>
      </w:r>
      <w:r w:rsidRPr="007139E0">
        <w:rPr>
          <w:szCs w:val="24"/>
        </w:rPr>
        <w:br/>
        <w:t xml:space="preserve">Forms, e distribuído de maneira digital, coletando dados como: </w:t>
      </w:r>
    </w:p>
    <w:p w14:paraId="32931C14" w14:textId="77777777" w:rsidR="00470FE0" w:rsidRPr="007139E0" w:rsidRDefault="00430320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Com qual frequência realizam a doação de sangue?</w:t>
      </w:r>
    </w:p>
    <w:p w14:paraId="327169BB" w14:textId="77777777" w:rsidR="007A16EC" w:rsidRPr="007139E0" w:rsidRDefault="00430320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Quais dificuldades enfrentam na hora de realizar o agendamento</w:t>
      </w:r>
      <w:r w:rsidR="00755CDA" w:rsidRPr="007139E0">
        <w:rPr>
          <w:szCs w:val="24"/>
        </w:rPr>
        <w:t>?</w:t>
      </w:r>
    </w:p>
    <w:p w14:paraId="5E8059EA" w14:textId="77777777" w:rsidR="007A16EC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Quanto tempo demoram para agendar?</w:t>
      </w:r>
    </w:p>
    <w:p w14:paraId="0682649F" w14:textId="77777777" w:rsidR="007A16EC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lastRenderedPageBreak/>
        <w:t>Por onde fazem o agendamento (se já usam algum aplicativo/site ou se o fazem pessoalmente)?</w:t>
      </w:r>
    </w:p>
    <w:p w14:paraId="0773CE35" w14:textId="77777777" w:rsidR="007A16EC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Quais funcionalidades esperam do sistema?</w:t>
      </w:r>
    </w:p>
    <w:p w14:paraId="62943C6A" w14:textId="308F6072" w:rsidR="00755CDA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Se utilizariam um app para agendamento de coleta de sangue?</w:t>
      </w:r>
    </w:p>
    <w:p w14:paraId="6A8F9C70" w14:textId="77777777" w:rsidR="003F168D" w:rsidRPr="007139E0" w:rsidRDefault="003F168D" w:rsidP="003F168D">
      <w:pPr>
        <w:pStyle w:val="NoSpacing"/>
        <w:spacing w:line="360" w:lineRule="auto"/>
        <w:ind w:left="720"/>
        <w:rPr>
          <w:b/>
          <w:bCs/>
          <w:szCs w:val="24"/>
        </w:rPr>
      </w:pPr>
    </w:p>
    <w:p w14:paraId="4B1ED097" w14:textId="3DDC07F2" w:rsidR="00FE73D4" w:rsidRDefault="00FE73D4" w:rsidP="003F168D">
      <w:p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>7. Conceitos e Tecnologias Envolvidos</w:t>
      </w:r>
    </w:p>
    <w:p w14:paraId="20F033B0" w14:textId="034E2637" w:rsidR="00C11217" w:rsidRPr="007139E0" w:rsidRDefault="00C11217" w:rsidP="001735F6">
      <w:pPr>
        <w:pStyle w:val="NoSpacing"/>
        <w:spacing w:line="360" w:lineRule="auto"/>
        <w:ind w:firstLine="207"/>
        <w:rPr>
          <w:szCs w:val="24"/>
        </w:rPr>
      </w:pPr>
      <w:r w:rsidRPr="007139E0">
        <w:rPr>
          <w:szCs w:val="24"/>
        </w:rPr>
        <w:t xml:space="preserve">O aplicativo será desenvolvido utilizando as </w:t>
      </w:r>
      <w:r w:rsidR="001735F6" w:rsidRPr="007139E0">
        <w:rPr>
          <w:szCs w:val="24"/>
        </w:rPr>
        <w:t>tecnologias de Framework React Native, Biblioteca de Componentes Materia UI e  Linguagem Typescript.</w:t>
      </w:r>
      <w:r w:rsidR="00442488">
        <w:rPr>
          <w:szCs w:val="24"/>
        </w:rPr>
        <w:t xml:space="preserve"> A seguir, alguns dos motivos os quais justificam a escolha por parte dos desenvolvedores:</w:t>
      </w:r>
    </w:p>
    <w:p w14:paraId="7AFB683B" w14:textId="77777777" w:rsidR="001735F6" w:rsidRPr="007139E0" w:rsidRDefault="001735F6" w:rsidP="001735F6">
      <w:pPr>
        <w:pStyle w:val="NoSpacing"/>
        <w:spacing w:line="360" w:lineRule="auto"/>
        <w:ind w:firstLine="207"/>
        <w:rPr>
          <w:szCs w:val="24"/>
        </w:rPr>
      </w:pPr>
    </w:p>
    <w:p w14:paraId="77227E46" w14:textId="77777777" w:rsidR="003F168D" w:rsidRPr="007139E0" w:rsidRDefault="00C11217" w:rsidP="003F168D">
      <w:pPr>
        <w:pStyle w:val="NoSpacing"/>
        <w:numPr>
          <w:ilvl w:val="0"/>
          <w:numId w:val="9"/>
        </w:numPr>
        <w:spacing w:line="360" w:lineRule="auto"/>
        <w:ind w:left="0" w:firstLine="207"/>
        <w:rPr>
          <w:rFonts w:eastAsia="Arial"/>
          <w:b/>
          <w:bCs/>
          <w:szCs w:val="24"/>
        </w:rPr>
      </w:pPr>
      <w:r w:rsidRPr="007139E0">
        <w:rPr>
          <w:b/>
          <w:bCs/>
          <w:szCs w:val="24"/>
        </w:rPr>
        <w:t xml:space="preserve">Framework React native </w:t>
      </w:r>
    </w:p>
    <w:p w14:paraId="684E28BB" w14:textId="580C8E28" w:rsidR="128C16CC" w:rsidRPr="00B6565B" w:rsidRDefault="003F168D" w:rsidP="001735F6">
      <w:pPr>
        <w:pStyle w:val="NoSpacing"/>
        <w:spacing w:line="360" w:lineRule="auto"/>
        <w:ind w:left="207" w:firstLine="501"/>
        <w:rPr>
          <w:rFonts w:eastAsia="Arial"/>
          <w:szCs w:val="24"/>
        </w:rPr>
      </w:pPr>
      <w:r w:rsidRPr="007139E0">
        <w:rPr>
          <w:szCs w:val="24"/>
        </w:rPr>
        <w:t>O framework React Native</w:t>
      </w:r>
      <w:r w:rsidR="00C11217" w:rsidRPr="007139E0">
        <w:rPr>
          <w:szCs w:val="24"/>
        </w:rPr>
        <w:t xml:space="preserve"> </w:t>
      </w:r>
      <w:r w:rsidR="001735F6" w:rsidRPr="007139E0">
        <w:rPr>
          <w:szCs w:val="24"/>
        </w:rPr>
        <w:t xml:space="preserve">é </w:t>
      </w:r>
      <w:r w:rsidR="128C16CC" w:rsidRPr="007139E0">
        <w:rPr>
          <w:rFonts w:eastAsia="Arial"/>
          <w:szCs w:val="24"/>
        </w:rPr>
        <w:t>uma tecnologia popular para desenvolvimento de aplicativos móveis</w:t>
      </w:r>
      <w:r w:rsidR="001735F6" w:rsidRPr="007139E0">
        <w:rPr>
          <w:rFonts w:eastAsia="Arial"/>
          <w:szCs w:val="24"/>
        </w:rPr>
        <w:t xml:space="preserve"> </w:t>
      </w:r>
      <w:r w:rsidR="128C16CC" w:rsidRPr="007139E0">
        <w:rPr>
          <w:rFonts w:eastAsia="Arial"/>
          <w:szCs w:val="24"/>
        </w:rPr>
        <w:t xml:space="preserve">e permite criar aplicativos para Android e iOS com um único código-fonte, o que significa que você não precisa escrever o mesmo aplicativo duas vezes em duas linguagens diferentes. </w:t>
      </w:r>
    </w:p>
    <w:p w14:paraId="1D90383B" w14:textId="1050B76C" w:rsidR="128C16CC" w:rsidRPr="00B6565B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B6565B">
        <w:rPr>
          <w:rFonts w:eastAsia="Arial"/>
          <w:szCs w:val="24"/>
        </w:rPr>
        <w:t xml:space="preserve">Outra vantagem do React Native é </w:t>
      </w:r>
      <w:r w:rsidR="007139E0" w:rsidRPr="00B6565B">
        <w:rPr>
          <w:rFonts w:eastAsia="Arial"/>
          <w:szCs w:val="24"/>
        </w:rPr>
        <w:t>a</w:t>
      </w:r>
      <w:r w:rsidRPr="00B6565B">
        <w:rPr>
          <w:rFonts w:eastAsia="Arial"/>
          <w:szCs w:val="24"/>
        </w:rPr>
        <w:t xml:space="preserve"> capacidade de criar aplicativos com uma aparência nativa e desempenho similar aos aplicativos nativos. Ele usa componentes nativos pré-compilados que são facilmente integrados em seu aplicativo, proporcionando uma experiência de usuário consistente e de alta qualidade.</w:t>
      </w:r>
    </w:p>
    <w:p w14:paraId="062C55A7" w14:textId="20232F22" w:rsidR="001735F6" w:rsidRPr="007139E0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B6565B">
        <w:rPr>
          <w:rFonts w:eastAsia="Arial"/>
          <w:szCs w:val="24"/>
        </w:rPr>
        <w:t xml:space="preserve">Além disso, o React Native tem uma comunidade ativa e em crescimento, o que significa que existem muitos recursos, bibliotecas e plugins disponíveis para </w:t>
      </w:r>
      <w:r w:rsidR="007139E0" w:rsidRPr="00B6565B">
        <w:rPr>
          <w:rFonts w:eastAsia="Arial"/>
          <w:szCs w:val="24"/>
        </w:rPr>
        <w:t>ajudar no</w:t>
      </w:r>
      <w:r w:rsidRPr="00B6565B">
        <w:rPr>
          <w:rFonts w:eastAsia="Arial"/>
          <w:szCs w:val="24"/>
        </w:rPr>
        <w:t xml:space="preserve"> </w:t>
      </w:r>
      <w:r w:rsidR="007139E0" w:rsidRPr="00B6565B">
        <w:rPr>
          <w:rFonts w:eastAsia="Arial"/>
          <w:szCs w:val="24"/>
        </w:rPr>
        <w:t>desenvolvimento dos</w:t>
      </w:r>
      <w:r w:rsidRPr="00B6565B">
        <w:rPr>
          <w:rFonts w:eastAsia="Arial"/>
          <w:szCs w:val="24"/>
        </w:rPr>
        <w:t xml:space="preserve"> aplicativos de forma</w:t>
      </w:r>
      <w:r w:rsidRPr="007139E0">
        <w:rPr>
          <w:rFonts w:eastAsia="Arial"/>
          <w:szCs w:val="24"/>
        </w:rPr>
        <w:t xml:space="preserve"> mais rápida e eficiente. </w:t>
      </w:r>
    </w:p>
    <w:p w14:paraId="503DBE65" w14:textId="38D4CE6E" w:rsidR="5A040302" w:rsidRPr="007139E0" w:rsidRDefault="5A040302" w:rsidP="003F168D">
      <w:pPr>
        <w:pStyle w:val="NoSpacing"/>
        <w:spacing w:line="360" w:lineRule="auto"/>
        <w:rPr>
          <w:b/>
          <w:bCs/>
          <w:szCs w:val="24"/>
        </w:rPr>
      </w:pPr>
    </w:p>
    <w:p w14:paraId="7005FDC0" w14:textId="5B7C5C78" w:rsidR="00C11217" w:rsidRPr="007139E0" w:rsidRDefault="00C11217" w:rsidP="003F168D">
      <w:pPr>
        <w:pStyle w:val="NoSpacing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 xml:space="preserve">Biblioteca de Componentes Materia UI </w:t>
      </w:r>
    </w:p>
    <w:p w14:paraId="326D325E" w14:textId="00B44467" w:rsidR="78451FC8" w:rsidRPr="007139E0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Material UI é uma biblioteca de componentes de interface do usuário (UI) para React, que é baseada no conceito de design do Material Design do Google. Material Design é um </w:t>
      </w:r>
      <w:r w:rsidRPr="00B6565B">
        <w:rPr>
          <w:rFonts w:eastAsia="Arial"/>
          <w:szCs w:val="24"/>
        </w:rPr>
        <w:t xml:space="preserve">padrão de design moderno e popular que ajuda a criar interfaces de usuário intuitivas e agradáveis aos olhos. </w:t>
      </w:r>
      <w:r w:rsidR="007139E0" w:rsidRPr="00B6565B">
        <w:rPr>
          <w:rFonts w:eastAsia="Arial"/>
          <w:szCs w:val="24"/>
        </w:rPr>
        <w:t>A</w:t>
      </w:r>
      <w:r w:rsidRPr="00B6565B">
        <w:rPr>
          <w:rFonts w:eastAsia="Arial"/>
          <w:szCs w:val="24"/>
        </w:rPr>
        <w:t xml:space="preserve">lgumas razões </w:t>
      </w:r>
      <w:r w:rsidR="007139E0" w:rsidRPr="00B6565B">
        <w:rPr>
          <w:rFonts w:eastAsia="Arial"/>
          <w:szCs w:val="24"/>
        </w:rPr>
        <w:t>para</w:t>
      </w:r>
      <w:r w:rsidRPr="00B6565B">
        <w:rPr>
          <w:rFonts w:eastAsia="Arial"/>
          <w:szCs w:val="24"/>
        </w:rPr>
        <w:t xml:space="preserve"> considerar usar o Material UI </w:t>
      </w:r>
      <w:r w:rsidR="007139E0" w:rsidRPr="00B6565B">
        <w:rPr>
          <w:rFonts w:eastAsia="Arial"/>
          <w:szCs w:val="24"/>
        </w:rPr>
        <w:t>nos</w:t>
      </w:r>
      <w:r w:rsidRPr="00B6565B">
        <w:rPr>
          <w:rFonts w:eastAsia="Arial"/>
          <w:szCs w:val="24"/>
        </w:rPr>
        <w:t xml:space="preserve"> projetos:</w:t>
      </w:r>
    </w:p>
    <w:p w14:paraId="6004A081" w14:textId="6D295864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Design Consistente: Material UI oferece um conjunto consistente de componentes de interface do usuário que seguem as diretrizes de design do Material Design, o que significa que seus projetos terão um visual moderno e coeso.</w:t>
      </w:r>
    </w:p>
    <w:p w14:paraId="22664783" w14:textId="477D973A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lastRenderedPageBreak/>
        <w:t>Fácil Customização: A biblioteca do Material UI fornece uma ampla gama de temas e opções de personalização, o que torna mais fácil adaptar a aparência do seu aplicativo para a identidade visual da sua marca.</w:t>
      </w:r>
    </w:p>
    <w:p w14:paraId="0B50C29F" w14:textId="19400A5F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Responsividade: Os componentes do Material UI são projetados para serem responsivos, o que significa que eles se adaptam automaticamente a diferentes tamanhos de tela e dispositivos.</w:t>
      </w:r>
    </w:p>
    <w:p w14:paraId="7F117775" w14:textId="68B35F07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Compatibilidade: O Material UI é compatível com uma ampla gama de navegadores e dispositivos, garantindo que sua aplicação seja acessível para um público mais amplo.</w:t>
      </w:r>
    </w:p>
    <w:p w14:paraId="1D76AE06" w14:textId="7AF20F16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Comunidade Ativa: é mantido por uma comunidade ativa de desenvolvedores, o que significa que há uma grande quantidade de recursos, documentação e suporte disponíveis para ajudar você a aproveitar ao máximo a biblioteca.</w:t>
      </w:r>
    </w:p>
    <w:p w14:paraId="7CC0C1C5" w14:textId="2A414926" w:rsidR="78451FC8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No geral, o Material UI pode </w:t>
      </w:r>
      <w:r w:rsidR="007139E0">
        <w:rPr>
          <w:rFonts w:eastAsia="Arial"/>
          <w:szCs w:val="24"/>
        </w:rPr>
        <w:t>auxiliar na criação de</w:t>
      </w:r>
      <w:r w:rsidRPr="007139E0">
        <w:rPr>
          <w:rFonts w:eastAsia="Arial"/>
          <w:szCs w:val="24"/>
        </w:rPr>
        <w:t xml:space="preserve"> interfaces de usuário modernas e responsivas, economizando tempo e esforço no desenvolvimento de componentes personalizados do zero.</w:t>
      </w:r>
    </w:p>
    <w:p w14:paraId="30BE025C" w14:textId="77777777" w:rsidR="007139E0" w:rsidRDefault="007139E0" w:rsidP="003F168D">
      <w:pPr>
        <w:spacing w:line="360" w:lineRule="auto"/>
        <w:ind w:firstLine="708"/>
        <w:rPr>
          <w:rFonts w:eastAsia="Arial"/>
          <w:szCs w:val="24"/>
        </w:rPr>
      </w:pPr>
    </w:p>
    <w:p w14:paraId="6251EDD2" w14:textId="6B6DD80B" w:rsidR="00C11217" w:rsidRPr="007139E0" w:rsidRDefault="00C11217" w:rsidP="003F168D">
      <w:pPr>
        <w:pStyle w:val="NoSpacing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>Linguagem Typescript</w:t>
      </w:r>
    </w:p>
    <w:p w14:paraId="31157A86" w14:textId="7225AF11" w:rsidR="00FE73D4" w:rsidRPr="007139E0" w:rsidRDefault="003F168D" w:rsidP="001735F6">
      <w:pPr>
        <w:spacing w:line="360" w:lineRule="auto"/>
        <w:ind w:firstLine="360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O </w:t>
      </w:r>
      <w:r w:rsidR="0D59E183" w:rsidRPr="007139E0">
        <w:rPr>
          <w:rFonts w:eastAsia="Arial"/>
          <w:szCs w:val="24"/>
        </w:rPr>
        <w:t>TypeScript é uma linguagem de programação superset do JavaScript que adiciona recursos de tipagem estática e outros recursos avançados à linguagem.</w:t>
      </w:r>
    </w:p>
    <w:p w14:paraId="6AF386E5" w14:textId="4E665D3C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Melhor manutenção de código: permite definir tipos de dados para variáveis, parâmetros e outros elementos do seu código, o que ajuda a detectar erros de digitação e outros erros comuns durante a compilação em vez de em tempo de execução.</w:t>
      </w:r>
    </w:p>
    <w:p w14:paraId="0D3958DE" w14:textId="475255D0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Maior produtividade: Com</w:t>
      </w:r>
      <w:r w:rsidR="00442488">
        <w:rPr>
          <w:rFonts w:eastAsia="Arial"/>
          <w:szCs w:val="24"/>
        </w:rPr>
        <w:t xml:space="preserve"> ele</w:t>
      </w:r>
      <w:r w:rsidRPr="007139E0">
        <w:rPr>
          <w:rFonts w:eastAsia="Arial"/>
          <w:szCs w:val="24"/>
        </w:rPr>
        <w:t xml:space="preserve"> é possível usar recursos como inferência de tipo, interfaces, genéricos e outros recursos avançados que tornam o desenvolvimento de aplicativos mais eficiente e fácil.</w:t>
      </w:r>
    </w:p>
    <w:p w14:paraId="1BAE4F91" w14:textId="6C7577D0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Integração perfeita com o ecossistema JavaScript: O TypeScript é uma extensão do JavaScript, o que significa que os desenvolvedores podem usar bibliotecas e frameworks JavaScript existentes em seus projetos do TypeScript.</w:t>
      </w:r>
    </w:p>
    <w:p w14:paraId="55AC68E1" w14:textId="0A0EB50C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Escalabilidade: Com o TypeScript, é possível criar aplicativos escaláveis e de alta qualidade com facilidade, graças às ferramentas de depuração, refatoração e outras ferramentas avançadas disponíveis na linguagem.</w:t>
      </w:r>
    </w:p>
    <w:p w14:paraId="4E17A05A" w14:textId="187707C8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lastRenderedPageBreak/>
        <w:t>Comunidade ativa: O TypeScript é mantido pela Microsoft e tem uma comunidade de desenvolvedores ativa e crescente, o que significa que há muitos recursos, bibliotecas e suporte disponíveis.</w:t>
      </w:r>
    </w:p>
    <w:p w14:paraId="2FD20823" w14:textId="1F32D5B6" w:rsidR="00FE73D4" w:rsidRPr="007139E0" w:rsidRDefault="0D59E183" w:rsidP="001735F6">
      <w:pPr>
        <w:spacing w:line="360" w:lineRule="auto"/>
        <w:ind w:firstLine="360"/>
        <w:rPr>
          <w:rFonts w:eastAsia="Arial"/>
          <w:szCs w:val="24"/>
        </w:rPr>
      </w:pPr>
      <w:r w:rsidRPr="007139E0">
        <w:rPr>
          <w:rFonts w:eastAsia="Arial"/>
          <w:szCs w:val="24"/>
        </w:rPr>
        <w:t>No geral, o TypeScript pode ajudar a melhorar a qualidade do código, aumentar a produtividade e escalabilidade, e simplificar o desenvolvimento de aplicativos web de alta qualidade, especialmente em projetos de grande escala.</w:t>
      </w:r>
    </w:p>
    <w:p w14:paraId="23F6D6B6" w14:textId="2C80B233" w:rsidR="00FE73D4" w:rsidRPr="007139E0" w:rsidRDefault="00FE73D4" w:rsidP="003F168D">
      <w:pPr>
        <w:spacing w:line="360" w:lineRule="auto"/>
        <w:rPr>
          <w:szCs w:val="24"/>
        </w:rPr>
      </w:pPr>
    </w:p>
    <w:p w14:paraId="4F97CD9F" w14:textId="77777777" w:rsidR="00FE73D4" w:rsidRPr="007139E0" w:rsidRDefault="00FE73D4" w:rsidP="003F168D">
      <w:pPr>
        <w:spacing w:line="360" w:lineRule="auto"/>
        <w:rPr>
          <w:b/>
          <w:bCs/>
          <w:spacing w:val="1"/>
          <w:szCs w:val="24"/>
        </w:rPr>
      </w:pPr>
      <w:r w:rsidRPr="007139E0">
        <w:rPr>
          <w:b/>
          <w:bCs/>
          <w:spacing w:val="1"/>
          <w:szCs w:val="24"/>
        </w:rPr>
        <w:t>8. Situação atual (estado-da-arte)</w:t>
      </w:r>
    </w:p>
    <w:p w14:paraId="3EE5B9EB" w14:textId="77777777" w:rsidR="003F168D" w:rsidRPr="007139E0" w:rsidRDefault="003F168D" w:rsidP="003F168D">
      <w:pPr>
        <w:pStyle w:val="NoSpacing"/>
        <w:spacing w:line="360" w:lineRule="auto"/>
        <w:rPr>
          <w:szCs w:val="24"/>
        </w:rPr>
      </w:pPr>
    </w:p>
    <w:p w14:paraId="47B2E448" w14:textId="2ABA0F32" w:rsidR="00F3650C" w:rsidRPr="007139E0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Apesar de existirem aplicativos similares disponíveis na Play Store, as atualizações </w:t>
      </w:r>
      <w:r w:rsidRPr="007139E0">
        <w:rPr>
          <w:w w:val="108"/>
          <w:szCs w:val="24"/>
        </w:rPr>
        <w:t xml:space="preserve">não são frequentes, além disso, alguns não possuem vínculo com bancos de </w:t>
      </w:r>
      <w:r w:rsidRPr="007139E0">
        <w:rPr>
          <w:spacing w:val="1"/>
          <w:szCs w:val="24"/>
        </w:rPr>
        <w:t>sangue, impossibilitando o agendamento pelo aplicativo.</w:t>
      </w:r>
    </w:p>
    <w:p w14:paraId="34EC6E7B" w14:textId="5DF4D844" w:rsidR="00F3650C" w:rsidRPr="007139E0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zCs w:val="24"/>
        </w:rPr>
        <w:t>O Colsan é um aplicativo de doação de sangue onde pode</w:t>
      </w:r>
      <w:r w:rsidR="006622B1" w:rsidRPr="007139E0">
        <w:rPr>
          <w:szCs w:val="24"/>
        </w:rPr>
        <w:t>-se</w:t>
      </w:r>
      <w:r w:rsidRPr="007139E0">
        <w:rPr>
          <w:szCs w:val="24"/>
        </w:rPr>
        <w:t xml:space="preserve"> agendar sua doação e </w:t>
      </w:r>
      <w:r w:rsidRPr="007139E0">
        <w:rPr>
          <w:w w:val="103"/>
          <w:szCs w:val="24"/>
        </w:rPr>
        <w:t xml:space="preserve">visualizar </w:t>
      </w:r>
      <w:r w:rsidR="003F168D" w:rsidRPr="007139E0">
        <w:rPr>
          <w:w w:val="103"/>
          <w:szCs w:val="24"/>
        </w:rPr>
        <w:t>quantas vidas</w:t>
      </w:r>
      <w:r w:rsidR="006622B1" w:rsidRPr="007139E0">
        <w:rPr>
          <w:w w:val="103"/>
          <w:szCs w:val="24"/>
        </w:rPr>
        <w:t xml:space="preserve"> foram </w:t>
      </w:r>
      <w:r w:rsidRPr="007139E0">
        <w:rPr>
          <w:w w:val="103"/>
          <w:szCs w:val="24"/>
        </w:rPr>
        <w:t>salv</w:t>
      </w:r>
      <w:r w:rsidR="006622B1" w:rsidRPr="007139E0">
        <w:rPr>
          <w:w w:val="103"/>
          <w:szCs w:val="24"/>
        </w:rPr>
        <w:t>as</w:t>
      </w:r>
      <w:r w:rsidRPr="007139E0">
        <w:rPr>
          <w:w w:val="103"/>
          <w:szCs w:val="24"/>
        </w:rPr>
        <w:t xml:space="preserve">, porém, atualmente   esse   aplicativo </w:t>
      </w:r>
      <w:r w:rsidRPr="007139E0">
        <w:rPr>
          <w:szCs w:val="24"/>
        </w:rPr>
        <w:t>apresenta alguns erros e problemas.</w:t>
      </w:r>
    </w:p>
    <w:p w14:paraId="6D5733BB" w14:textId="1CFD4B83" w:rsidR="00F3650C" w:rsidRPr="007139E0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Apenas durante a pesquisa </w:t>
      </w:r>
      <w:r w:rsidR="001735F6" w:rsidRPr="007139E0">
        <w:rPr>
          <w:szCs w:val="24"/>
        </w:rPr>
        <w:t xml:space="preserve">realizada </w:t>
      </w:r>
      <w:r w:rsidRPr="007139E0">
        <w:rPr>
          <w:szCs w:val="24"/>
        </w:rPr>
        <w:t xml:space="preserve">pela equipe, </w:t>
      </w:r>
      <w:r w:rsidR="006622B1" w:rsidRPr="007139E0">
        <w:rPr>
          <w:szCs w:val="24"/>
        </w:rPr>
        <w:t>foi possível</w:t>
      </w:r>
      <w:r w:rsidRPr="007139E0">
        <w:rPr>
          <w:szCs w:val="24"/>
        </w:rPr>
        <w:t xml:space="preserve"> identificar dois problemas distintos:</w:t>
      </w:r>
    </w:p>
    <w:p w14:paraId="45687EF9" w14:textId="1ACAD6FB" w:rsidR="00F3650C" w:rsidRPr="007139E0" w:rsidRDefault="00F3650C" w:rsidP="003F168D">
      <w:pPr>
        <w:pStyle w:val="NoSpacing"/>
        <w:spacing w:line="360" w:lineRule="auto"/>
        <w:rPr>
          <w:szCs w:val="24"/>
        </w:rPr>
      </w:pPr>
      <w:r w:rsidRPr="007139E0">
        <w:rPr>
          <w:w w:val="103"/>
          <w:szCs w:val="24"/>
        </w:rPr>
        <w:t xml:space="preserve">1 - Não é possível realizar o cadastro: O captcha não carrega, impossibilitando o </w:t>
      </w:r>
      <w:r w:rsidRPr="007139E0">
        <w:rPr>
          <w:spacing w:val="1"/>
          <w:szCs w:val="24"/>
        </w:rPr>
        <w:t>término do cadastro.</w:t>
      </w:r>
    </w:p>
    <w:p w14:paraId="54DC01FA" w14:textId="33CD08A6" w:rsidR="00F3650C" w:rsidRPr="007139E0" w:rsidRDefault="00F3650C" w:rsidP="003F168D">
      <w:pPr>
        <w:pStyle w:val="NoSpacing"/>
        <w:spacing w:line="360" w:lineRule="auto"/>
        <w:rPr>
          <w:szCs w:val="24"/>
        </w:rPr>
      </w:pPr>
      <w:r w:rsidRPr="007139E0">
        <w:rPr>
          <w:w w:val="103"/>
          <w:szCs w:val="24"/>
        </w:rPr>
        <w:t>2 - Mesmo após a criação do cadastro, não é possível acessar a conta:</w:t>
      </w:r>
      <w:r w:rsidR="00AF47CF" w:rsidRPr="007139E0">
        <w:rPr>
          <w:w w:val="103"/>
          <w:szCs w:val="24"/>
        </w:rPr>
        <w:t xml:space="preserve"> </w:t>
      </w:r>
      <w:r w:rsidRPr="007139E0">
        <w:rPr>
          <w:w w:val="103"/>
          <w:szCs w:val="24"/>
        </w:rPr>
        <w:t>os dados constam como incorretos, porém ao solicitar novo acesso, nada acontece e o e-</w:t>
      </w:r>
      <w:r w:rsidRPr="007139E0">
        <w:rPr>
          <w:spacing w:val="1"/>
          <w:szCs w:val="24"/>
        </w:rPr>
        <w:t>mail de recuperação não chega.</w:t>
      </w:r>
    </w:p>
    <w:p w14:paraId="6F28F747" w14:textId="25C99F51" w:rsidR="00FE73D4" w:rsidRDefault="00FE73D4" w:rsidP="003F168D">
      <w:pPr>
        <w:spacing w:line="360" w:lineRule="auto"/>
        <w:rPr>
          <w:szCs w:val="24"/>
        </w:rPr>
      </w:pPr>
    </w:p>
    <w:p w14:paraId="719A298F" w14:textId="77777777" w:rsidR="00442488" w:rsidRPr="007139E0" w:rsidRDefault="00442488" w:rsidP="003F168D">
      <w:pPr>
        <w:spacing w:line="360" w:lineRule="auto"/>
        <w:rPr>
          <w:szCs w:val="24"/>
        </w:rPr>
      </w:pPr>
    </w:p>
    <w:p w14:paraId="11A35CC0" w14:textId="04F0D839" w:rsidR="00FE73D4" w:rsidRPr="007139E0" w:rsidRDefault="00FE73D4" w:rsidP="003F168D">
      <w:pPr>
        <w:spacing w:line="360" w:lineRule="auto"/>
        <w:rPr>
          <w:b/>
          <w:bCs/>
          <w:spacing w:val="4"/>
          <w:szCs w:val="24"/>
        </w:rPr>
      </w:pPr>
      <w:r w:rsidRPr="007139E0">
        <w:rPr>
          <w:b/>
          <w:bCs/>
          <w:spacing w:val="4"/>
          <w:szCs w:val="24"/>
        </w:rPr>
        <w:t>9. Glossário</w:t>
      </w:r>
      <w:r w:rsidR="007139E0">
        <w:rPr>
          <w:b/>
          <w:bCs/>
          <w:spacing w:val="4"/>
          <w:szCs w:val="24"/>
        </w:rPr>
        <w:t xml:space="preserve"> </w:t>
      </w:r>
    </w:p>
    <w:p w14:paraId="4329F243" w14:textId="26A3C28C" w:rsidR="00FE73D4" w:rsidRDefault="00FE73D4" w:rsidP="003F168D">
      <w:pPr>
        <w:spacing w:line="360" w:lineRule="auto"/>
        <w:rPr>
          <w:szCs w:val="24"/>
        </w:rPr>
      </w:pPr>
      <w:r w:rsidRPr="007139E0">
        <w:rPr>
          <w:b/>
          <w:bCs/>
          <w:szCs w:val="24"/>
        </w:rPr>
        <w:t>- Colsan:</w:t>
      </w:r>
      <w:r w:rsidRPr="007139E0">
        <w:rPr>
          <w:szCs w:val="24"/>
        </w:rPr>
        <w:t xml:space="preserve"> Associação Beneficente de Coleta de Sangue</w:t>
      </w:r>
    </w:p>
    <w:p w14:paraId="75528ABC" w14:textId="0D1DA1F8" w:rsidR="0038366F" w:rsidRPr="0038366F" w:rsidRDefault="0038366F" w:rsidP="0038366F">
      <w:pPr>
        <w:spacing w:line="360" w:lineRule="auto"/>
        <w:rPr>
          <w:rFonts w:eastAsia="Times New Roman"/>
          <w:b/>
          <w:bCs/>
          <w:szCs w:val="24"/>
          <w:lang w:eastAsia="en-CA"/>
        </w:rPr>
      </w:pPr>
      <w:r w:rsidRPr="0038366F">
        <w:rPr>
          <w:b/>
          <w:bCs/>
          <w:szCs w:val="24"/>
          <w:shd w:val="clear" w:color="auto" w:fill="FFFFFF"/>
        </w:rPr>
        <w:t>- Fator RH</w:t>
      </w:r>
      <w:r>
        <w:rPr>
          <w:b/>
          <w:bCs/>
          <w:szCs w:val="24"/>
          <w:shd w:val="clear" w:color="auto" w:fill="FFFFFF"/>
        </w:rPr>
        <w:t>:</w:t>
      </w:r>
      <w:r w:rsidRPr="0038366F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S</w:t>
      </w:r>
      <w:r w:rsidRPr="0038366F">
        <w:rPr>
          <w:szCs w:val="24"/>
          <w:shd w:val="clear" w:color="auto" w:fill="FFFFFF"/>
        </w:rPr>
        <w:t>istema de grupos sanguíneos</w:t>
      </w:r>
    </w:p>
    <w:p w14:paraId="1C175264" w14:textId="083A9382" w:rsidR="00FE73D4" w:rsidRDefault="00FE73D4" w:rsidP="003F168D">
      <w:pPr>
        <w:spacing w:line="360" w:lineRule="auto"/>
        <w:ind w:right="1806"/>
        <w:rPr>
          <w:spacing w:val="1"/>
          <w:szCs w:val="24"/>
        </w:rPr>
      </w:pPr>
      <w:r w:rsidRPr="007139E0">
        <w:rPr>
          <w:b/>
          <w:bCs/>
          <w:spacing w:val="1"/>
          <w:szCs w:val="24"/>
        </w:rPr>
        <w:t>- Hemocomponentes:</w:t>
      </w:r>
      <w:r w:rsidRPr="007139E0">
        <w:rPr>
          <w:spacing w:val="1"/>
          <w:szCs w:val="24"/>
        </w:rPr>
        <w:t xml:space="preserve"> fracionamento da bolsa de sangue</w:t>
      </w:r>
    </w:p>
    <w:p w14:paraId="21196A92" w14:textId="77777777" w:rsidR="0038366F" w:rsidRPr="007139E0" w:rsidRDefault="0038366F" w:rsidP="0038366F">
      <w:pPr>
        <w:spacing w:line="360" w:lineRule="auto"/>
        <w:ind w:right="-1"/>
        <w:rPr>
          <w:spacing w:val="1"/>
          <w:szCs w:val="24"/>
        </w:rPr>
      </w:pPr>
      <w:r w:rsidRPr="007139E0">
        <w:rPr>
          <w:b/>
          <w:bCs/>
          <w:szCs w:val="24"/>
        </w:rPr>
        <w:t xml:space="preserve">- Hemonúcleo: </w:t>
      </w:r>
      <w:r w:rsidRPr="007139E0">
        <w:rPr>
          <w:szCs w:val="24"/>
        </w:rPr>
        <w:t xml:space="preserve">local especializado em coleta, processamento e preparação de sangue. </w:t>
      </w:r>
      <w:r w:rsidRPr="007139E0">
        <w:rPr>
          <w:spacing w:val="1"/>
          <w:szCs w:val="24"/>
        </w:rPr>
        <w:t>Banco de sangue.</w:t>
      </w:r>
    </w:p>
    <w:p w14:paraId="3EDBCCEA" w14:textId="1002992B" w:rsidR="00773451" w:rsidRDefault="00082CD5" w:rsidP="003F168D">
      <w:pPr>
        <w:spacing w:line="360" w:lineRule="auto"/>
        <w:jc w:val="left"/>
        <w:rPr>
          <w:szCs w:val="24"/>
          <w:shd w:val="clear" w:color="auto" w:fill="FFFFFF"/>
        </w:rPr>
      </w:pPr>
      <w:r w:rsidRPr="007139E0">
        <w:rPr>
          <w:rFonts w:eastAsia="Times New Roman"/>
          <w:b/>
          <w:bCs/>
          <w:szCs w:val="24"/>
          <w:lang w:eastAsia="en-CA"/>
        </w:rPr>
        <w:t>- Himuno</w:t>
      </w:r>
      <w:r w:rsidR="00A249BA" w:rsidRPr="007139E0">
        <w:rPr>
          <w:rFonts w:eastAsia="Times New Roman"/>
          <w:b/>
          <w:bCs/>
          <w:szCs w:val="24"/>
          <w:lang w:eastAsia="en-CA"/>
        </w:rPr>
        <w:t>-h</w:t>
      </w:r>
      <w:r w:rsidRPr="007139E0">
        <w:rPr>
          <w:rFonts w:eastAsia="Times New Roman"/>
          <w:b/>
          <w:bCs/>
          <w:szCs w:val="24"/>
          <w:lang w:eastAsia="en-CA"/>
        </w:rPr>
        <w:t>ematologia</w:t>
      </w:r>
      <w:r w:rsidR="00535C61" w:rsidRPr="007139E0">
        <w:rPr>
          <w:rFonts w:eastAsia="Times New Roman"/>
          <w:b/>
          <w:bCs/>
          <w:szCs w:val="24"/>
          <w:lang w:eastAsia="en-CA"/>
        </w:rPr>
        <w:t xml:space="preserve">: </w:t>
      </w:r>
      <w:r w:rsidR="00535C61" w:rsidRPr="007139E0">
        <w:rPr>
          <w:rFonts w:eastAsia="Times New Roman"/>
          <w:szCs w:val="24"/>
          <w:lang w:eastAsia="en-CA"/>
        </w:rPr>
        <w:t xml:space="preserve">exame para a </w:t>
      </w:r>
      <w:r w:rsidR="00B8109B" w:rsidRPr="007139E0">
        <w:rPr>
          <w:rFonts w:eastAsia="Times New Roman"/>
          <w:szCs w:val="24"/>
          <w:lang w:eastAsia="en-CA"/>
        </w:rPr>
        <w:t xml:space="preserve">qualificação do sangue do doador, </w:t>
      </w:r>
      <w:r w:rsidR="00B8109B" w:rsidRPr="007139E0">
        <w:rPr>
          <w:szCs w:val="24"/>
          <w:shd w:val="clear" w:color="auto" w:fill="FFFFFF"/>
        </w:rPr>
        <w:t>a fim de garantir a eficácia terapêutica e a segurança da futura doação</w:t>
      </w:r>
    </w:p>
    <w:p w14:paraId="39AF1B1D" w14:textId="42394A03" w:rsidR="00082CD5" w:rsidRDefault="00082CD5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234F8484" w14:textId="77777777" w:rsidR="00442488" w:rsidRPr="007139E0" w:rsidRDefault="00442488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2B8600F2" w14:textId="1432C3BB" w:rsidR="007B0171" w:rsidRPr="007139E0" w:rsidRDefault="00F66B4F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lastRenderedPageBreak/>
        <w:t xml:space="preserve">10 </w:t>
      </w:r>
      <w:r w:rsidR="00F00DF9" w:rsidRPr="007139E0">
        <w:rPr>
          <w:rFonts w:eastAsia="Times New Roman"/>
          <w:b/>
          <w:bCs/>
          <w:szCs w:val="24"/>
          <w:lang w:eastAsia="en-CA"/>
        </w:rPr>
        <w:t>–</w:t>
      </w:r>
      <w:r w:rsidRPr="007139E0">
        <w:rPr>
          <w:rFonts w:eastAsia="Times New Roman"/>
          <w:b/>
          <w:bCs/>
          <w:szCs w:val="24"/>
          <w:lang w:eastAsia="en-CA"/>
        </w:rPr>
        <w:t xml:space="preserve"> </w:t>
      </w:r>
      <w:r w:rsidR="007B0171" w:rsidRPr="007139E0">
        <w:rPr>
          <w:rFonts w:eastAsia="Times New Roman"/>
          <w:b/>
          <w:bCs/>
          <w:szCs w:val="24"/>
          <w:lang w:eastAsia="en-CA"/>
        </w:rPr>
        <w:t>REFERENCIAS BIBLIOGRÁFICAS:</w:t>
      </w:r>
    </w:p>
    <w:p w14:paraId="0C939205" w14:textId="3D3493CE" w:rsidR="003C0D95" w:rsidRPr="007139E0" w:rsidRDefault="003C0D95" w:rsidP="001735F6">
      <w:r w:rsidRPr="007139E0">
        <w:rPr>
          <w:b/>
          <w:bCs/>
        </w:rPr>
        <w:t>Anvisa divulga 9º Boletim de Produção Hemoterápica</w:t>
      </w:r>
      <w:r w:rsidR="007B0171" w:rsidRPr="007139E0">
        <w:rPr>
          <w:b/>
          <w:bCs/>
        </w:rPr>
        <w:t xml:space="preserve">.  </w:t>
      </w:r>
      <w:r w:rsidR="007B0171" w:rsidRPr="007139E0">
        <w:t>Gov.br, 2022.</w:t>
      </w:r>
    </w:p>
    <w:p w14:paraId="705C3F23" w14:textId="122CC388" w:rsidR="00911DF0" w:rsidRPr="007139E0" w:rsidRDefault="00FC3604" w:rsidP="001735F6">
      <w:pPr>
        <w:rPr>
          <w:szCs w:val="24"/>
        </w:rPr>
      </w:pPr>
      <w:r>
        <w:rPr>
          <w:szCs w:val="24"/>
        </w:rPr>
        <w:t>Disponíve</w:t>
      </w:r>
      <w:r w:rsidR="00A47224">
        <w:rPr>
          <w:szCs w:val="24"/>
        </w:rPr>
        <w:t>l</w:t>
      </w:r>
      <w:r w:rsidR="00F610B9" w:rsidRPr="007139E0">
        <w:rPr>
          <w:szCs w:val="24"/>
        </w:rPr>
        <w:t xml:space="preserve"> em: </w:t>
      </w:r>
      <w:hyperlink r:id="rId16" w:history="1">
        <w:r w:rsidR="00F610B9" w:rsidRPr="007139E0">
          <w:rPr>
            <w:rStyle w:val="Hyperlink"/>
            <w:szCs w:val="24"/>
          </w:rPr>
          <w:t>https://www.gov.br/anvisa/pt-br/assuntos/noticias-anvisa/2022/anvisa-divulga-9o-boletim-de-producao-hemoterapica</w:t>
        </w:r>
      </w:hyperlink>
      <w:r w:rsidR="00F610B9" w:rsidRPr="007139E0">
        <w:rPr>
          <w:szCs w:val="24"/>
        </w:rPr>
        <w:t xml:space="preserve"> Acesso: 15</w:t>
      </w:r>
      <w:r w:rsidR="003B043D">
        <w:rPr>
          <w:szCs w:val="24"/>
        </w:rPr>
        <w:t>/03/</w:t>
      </w:r>
      <w:r w:rsidR="00F610B9" w:rsidRPr="007139E0">
        <w:rPr>
          <w:szCs w:val="24"/>
        </w:rPr>
        <w:t>2023.</w:t>
      </w:r>
    </w:p>
    <w:p w14:paraId="0104DA18" w14:textId="77777777" w:rsidR="007B0171" w:rsidRPr="007139E0" w:rsidRDefault="007B0171" w:rsidP="001735F6">
      <w:pPr>
        <w:rPr>
          <w:b/>
          <w:bCs/>
          <w:szCs w:val="24"/>
        </w:rPr>
      </w:pPr>
    </w:p>
    <w:p w14:paraId="36D82D2B" w14:textId="02B13504" w:rsidR="00F610B9" w:rsidRDefault="00F610B9" w:rsidP="001735F6">
      <w:pPr>
        <w:spacing w:line="360" w:lineRule="auto"/>
        <w:rPr>
          <w:rStyle w:val="Hyperlink"/>
          <w:color w:val="auto"/>
          <w:szCs w:val="24"/>
          <w:u w:val="none"/>
        </w:rPr>
      </w:pPr>
      <w:r w:rsidRPr="007139E0">
        <w:rPr>
          <w:b/>
          <w:bCs/>
          <w:szCs w:val="24"/>
        </w:rPr>
        <w:t>Colsan</w:t>
      </w:r>
      <w:r w:rsidR="007B0171" w:rsidRPr="007139E0">
        <w:rPr>
          <w:b/>
          <w:bCs/>
          <w:szCs w:val="24"/>
        </w:rPr>
        <w:t>:</w:t>
      </w:r>
      <w:r w:rsidR="0055455D" w:rsidRPr="007139E0">
        <w:rPr>
          <w:b/>
          <w:bCs/>
          <w:szCs w:val="24"/>
        </w:rPr>
        <w:t xml:space="preserve"> Associação Beneficente de Coleta de Sangue</w:t>
      </w:r>
      <w:r w:rsidRPr="007139E0">
        <w:rPr>
          <w:b/>
          <w:bCs/>
          <w:szCs w:val="24"/>
        </w:rPr>
        <w:t>.</w:t>
      </w:r>
      <w:r w:rsidR="0055455D" w:rsidRPr="007139E0">
        <w:rPr>
          <w:szCs w:val="24"/>
        </w:rPr>
        <w:t xml:space="preserve"> </w:t>
      </w:r>
      <w:r w:rsidR="00FC3604">
        <w:rPr>
          <w:szCs w:val="24"/>
        </w:rPr>
        <w:t>Disponível</w:t>
      </w:r>
      <w:r w:rsidR="0055455D" w:rsidRPr="007139E0">
        <w:rPr>
          <w:szCs w:val="24"/>
        </w:rPr>
        <w:t xml:space="preserve"> em: </w:t>
      </w:r>
      <w:hyperlink r:id="rId17" w:history="1">
        <w:r w:rsidR="001735F6" w:rsidRPr="007139E0">
          <w:rPr>
            <w:rStyle w:val="Hyperlink"/>
            <w:szCs w:val="24"/>
          </w:rPr>
          <w:t>https://colsan.org.br/</w:t>
        </w:r>
      </w:hyperlink>
      <w:r w:rsidR="0055455D" w:rsidRPr="007139E0">
        <w:rPr>
          <w:rStyle w:val="Hyperlink"/>
          <w:szCs w:val="24"/>
          <w:u w:val="none"/>
        </w:rPr>
        <w:t xml:space="preserve">  </w:t>
      </w:r>
      <w:r w:rsidR="0055455D" w:rsidRPr="007139E0">
        <w:rPr>
          <w:rStyle w:val="Hyperlink"/>
          <w:color w:val="auto"/>
          <w:szCs w:val="24"/>
          <w:u w:val="none"/>
        </w:rPr>
        <w:t>Acesso: 18</w:t>
      </w:r>
      <w:r w:rsidR="003B043D">
        <w:rPr>
          <w:rStyle w:val="Hyperlink"/>
          <w:color w:val="auto"/>
          <w:szCs w:val="24"/>
          <w:u w:val="none"/>
        </w:rPr>
        <w:t>/03/</w:t>
      </w:r>
      <w:r w:rsidR="0055455D" w:rsidRPr="007139E0">
        <w:rPr>
          <w:rStyle w:val="Hyperlink"/>
          <w:color w:val="auto"/>
          <w:szCs w:val="24"/>
          <w:u w:val="none"/>
        </w:rPr>
        <w:t>2023.</w:t>
      </w:r>
    </w:p>
    <w:p w14:paraId="3DBC965A" w14:textId="06E0E27A" w:rsidR="00FC3604" w:rsidRDefault="00FC3604" w:rsidP="001735F6">
      <w:pPr>
        <w:spacing w:line="360" w:lineRule="auto"/>
        <w:rPr>
          <w:rStyle w:val="Hyperlink"/>
          <w:color w:val="auto"/>
          <w:szCs w:val="24"/>
          <w:u w:val="none"/>
        </w:rPr>
      </w:pPr>
    </w:p>
    <w:p w14:paraId="7C5D0562" w14:textId="4EF161E2" w:rsidR="00FC3604" w:rsidRDefault="00FC3604" w:rsidP="001735F6">
      <w:pPr>
        <w:spacing w:line="360" w:lineRule="auto"/>
        <w:rPr>
          <w:szCs w:val="24"/>
        </w:rPr>
      </w:pPr>
      <w:r w:rsidRPr="00FC3604">
        <w:rPr>
          <w:b/>
          <w:bCs/>
          <w:szCs w:val="24"/>
        </w:rPr>
        <w:t>“Quem não pode doar?”</w:t>
      </w:r>
      <w:r w:rsidR="003B043D">
        <w:rPr>
          <w:b/>
          <w:bCs/>
          <w:szCs w:val="24"/>
        </w:rPr>
        <w:t>.</w:t>
      </w:r>
      <w:r>
        <w:rPr>
          <w:szCs w:val="24"/>
        </w:rPr>
        <w:t xml:space="preserve"> Fundação Pro Sangue. Disponível em: </w:t>
      </w:r>
      <w:hyperlink r:id="rId18" w:history="1">
        <w:r w:rsidRPr="00491A81">
          <w:rPr>
            <w:rStyle w:val="Hyperlink"/>
            <w:szCs w:val="24"/>
          </w:rPr>
          <w:t>https://www.prosangue.sp.gov.br/artigos/quem_nao_pode_doar.html</w:t>
        </w:r>
      </w:hyperlink>
      <w:r w:rsidR="003B043D">
        <w:rPr>
          <w:szCs w:val="24"/>
        </w:rPr>
        <w:t>. Acesso em 28/03/2023</w:t>
      </w:r>
    </w:p>
    <w:p w14:paraId="117C5EB7" w14:textId="77777777" w:rsidR="00FC3604" w:rsidRPr="007139E0" w:rsidRDefault="00FC3604" w:rsidP="001735F6">
      <w:pPr>
        <w:spacing w:line="360" w:lineRule="auto"/>
        <w:rPr>
          <w:szCs w:val="24"/>
        </w:rPr>
      </w:pPr>
    </w:p>
    <w:sectPr w:rsidR="00FC3604" w:rsidRPr="007139E0" w:rsidSect="005E1702">
      <w:headerReference w:type="default" r:id="rId19"/>
      <w:headerReference w:type="first" r:id="rId20"/>
      <w:footerReference w:type="first" r:id="rId21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B033" w14:textId="77777777" w:rsidR="00D23925" w:rsidRDefault="00D23925">
      <w:r>
        <w:separator/>
      </w:r>
    </w:p>
  </w:endnote>
  <w:endnote w:type="continuationSeparator" w:id="0">
    <w:p w14:paraId="3835C913" w14:textId="77777777" w:rsidR="00D23925" w:rsidRDefault="00D2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749A2CCD" w14:textId="77777777" w:rsidTr="472A3E18">
      <w:trPr>
        <w:trHeight w:val="300"/>
      </w:trPr>
      <w:tc>
        <w:tcPr>
          <w:tcW w:w="3020" w:type="dxa"/>
        </w:tcPr>
        <w:p w14:paraId="2FF41DD4" w14:textId="527E2D12" w:rsidR="472A3E18" w:rsidRDefault="472A3E18" w:rsidP="472A3E18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77937B8" w14:textId="028B521A" w:rsidR="472A3E18" w:rsidRDefault="472A3E18" w:rsidP="472A3E18">
          <w:pPr>
            <w:pStyle w:val="Header"/>
            <w:jc w:val="center"/>
          </w:pPr>
        </w:p>
      </w:tc>
      <w:tc>
        <w:tcPr>
          <w:tcW w:w="3020" w:type="dxa"/>
        </w:tcPr>
        <w:p w14:paraId="08C994D1" w14:textId="22C46183" w:rsidR="472A3E18" w:rsidRDefault="472A3E18" w:rsidP="472A3E18">
          <w:pPr>
            <w:pStyle w:val="Header"/>
            <w:ind w:right="-115"/>
            <w:jc w:val="right"/>
          </w:pPr>
        </w:p>
        <w:p w14:paraId="11442446" w14:textId="6B610358" w:rsidR="472A3E18" w:rsidRDefault="472A3E18" w:rsidP="472A3E18">
          <w:pPr>
            <w:pStyle w:val="Header"/>
            <w:ind w:right="-115"/>
            <w:jc w:val="right"/>
          </w:pPr>
        </w:p>
      </w:tc>
    </w:tr>
  </w:tbl>
  <w:p w14:paraId="18A5277E" w14:textId="2CF7AD72" w:rsidR="472A3E18" w:rsidRDefault="472A3E18" w:rsidP="472A3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CC0B" w14:textId="77777777" w:rsidR="00D23925" w:rsidRDefault="00D23925">
      <w:r>
        <w:separator/>
      </w:r>
    </w:p>
  </w:footnote>
  <w:footnote w:type="continuationSeparator" w:id="0">
    <w:p w14:paraId="1AB1C9A4" w14:textId="77777777" w:rsidR="00D23925" w:rsidRDefault="00D2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E0CC" w14:textId="15F92BB2" w:rsidR="00DF456E" w:rsidRDefault="00DF456E">
    <w:pPr>
      <w:pStyle w:val="Header"/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30E0447" wp14:editId="37D0930A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669925"/>
          <wp:effectExtent l="0" t="0" r="0" b="0"/>
          <wp:wrapNone/>
          <wp:docPr id="5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B16E87" w14:textId="0D4894E6" w:rsidR="472A3E18" w:rsidRDefault="472A3E18" w:rsidP="472A3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E3A3" w14:textId="276A39B2" w:rsidR="472A3E18" w:rsidRDefault="00770190" w:rsidP="472A3E18">
    <w:pPr>
      <w:pStyle w:val="Header"/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3134300A" wp14:editId="53B84D55">
          <wp:simplePos x="0" y="0"/>
          <wp:positionH relativeFrom="margin">
            <wp:align>left</wp:align>
          </wp:positionH>
          <wp:positionV relativeFrom="page">
            <wp:posOffset>212725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D9E"/>
    <w:multiLevelType w:val="hybridMultilevel"/>
    <w:tmpl w:val="D792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73B"/>
    <w:multiLevelType w:val="hybridMultilevel"/>
    <w:tmpl w:val="CAA0EA26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EF20"/>
    <w:multiLevelType w:val="hybridMultilevel"/>
    <w:tmpl w:val="CE147F78"/>
    <w:lvl w:ilvl="0" w:tplc="AECE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CD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E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9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4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C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F5E"/>
    <w:multiLevelType w:val="hybridMultilevel"/>
    <w:tmpl w:val="2C1EC680"/>
    <w:lvl w:ilvl="0" w:tplc="AB94DCC8">
      <w:start w:val="1"/>
      <w:numFmt w:val="decimal"/>
      <w:lvlText w:val="%1-"/>
      <w:lvlJc w:val="left"/>
      <w:pPr>
        <w:ind w:left="720" w:hanging="360"/>
      </w:pPr>
      <w:rPr>
        <w:rFonts w:hint="default"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D720"/>
    <w:multiLevelType w:val="hybridMultilevel"/>
    <w:tmpl w:val="DD40A012"/>
    <w:lvl w:ilvl="0" w:tplc="630A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4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D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89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2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8A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28E2"/>
    <w:multiLevelType w:val="hybridMultilevel"/>
    <w:tmpl w:val="58AE6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10E76"/>
    <w:multiLevelType w:val="hybridMultilevel"/>
    <w:tmpl w:val="0096C572"/>
    <w:lvl w:ilvl="0" w:tplc="0416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7" w15:restartNumberingAfterBreak="0">
    <w:nsid w:val="542441C4"/>
    <w:multiLevelType w:val="hybridMultilevel"/>
    <w:tmpl w:val="EC0AF29C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DF977"/>
    <w:multiLevelType w:val="hybridMultilevel"/>
    <w:tmpl w:val="3458604E"/>
    <w:lvl w:ilvl="0" w:tplc="004E2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C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6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D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2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C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C132C"/>
    <w:multiLevelType w:val="hybridMultilevel"/>
    <w:tmpl w:val="888E4B1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8"/>
    <w:rsid w:val="000522D0"/>
    <w:rsid w:val="00064411"/>
    <w:rsid w:val="00082CD5"/>
    <w:rsid w:val="00127F3A"/>
    <w:rsid w:val="00154567"/>
    <w:rsid w:val="00164ACB"/>
    <w:rsid w:val="001735F6"/>
    <w:rsid w:val="00177350"/>
    <w:rsid w:val="00181295"/>
    <w:rsid w:val="00184AFC"/>
    <w:rsid w:val="001C7538"/>
    <w:rsid w:val="001D55D0"/>
    <w:rsid w:val="001E385B"/>
    <w:rsid w:val="00222219"/>
    <w:rsid w:val="00222AC9"/>
    <w:rsid w:val="00293533"/>
    <w:rsid w:val="002C5E9C"/>
    <w:rsid w:val="002E33A7"/>
    <w:rsid w:val="002F608B"/>
    <w:rsid w:val="00300811"/>
    <w:rsid w:val="003013E1"/>
    <w:rsid w:val="0031458F"/>
    <w:rsid w:val="003348DD"/>
    <w:rsid w:val="00347A64"/>
    <w:rsid w:val="0038366F"/>
    <w:rsid w:val="00386330"/>
    <w:rsid w:val="003B043D"/>
    <w:rsid w:val="003C0D95"/>
    <w:rsid w:val="003E7E7B"/>
    <w:rsid w:val="003F168D"/>
    <w:rsid w:val="003F7408"/>
    <w:rsid w:val="00430320"/>
    <w:rsid w:val="00442488"/>
    <w:rsid w:val="00470FE0"/>
    <w:rsid w:val="00477170"/>
    <w:rsid w:val="004927C7"/>
    <w:rsid w:val="004D45D2"/>
    <w:rsid w:val="004E019A"/>
    <w:rsid w:val="004E226A"/>
    <w:rsid w:val="005100EF"/>
    <w:rsid w:val="00535C61"/>
    <w:rsid w:val="0055455D"/>
    <w:rsid w:val="00573ECF"/>
    <w:rsid w:val="005A2476"/>
    <w:rsid w:val="005C0034"/>
    <w:rsid w:val="005E1702"/>
    <w:rsid w:val="005E4D75"/>
    <w:rsid w:val="0060DBA7"/>
    <w:rsid w:val="00617A02"/>
    <w:rsid w:val="00625385"/>
    <w:rsid w:val="00626F13"/>
    <w:rsid w:val="00654826"/>
    <w:rsid w:val="006622B1"/>
    <w:rsid w:val="00670BDB"/>
    <w:rsid w:val="0067722B"/>
    <w:rsid w:val="0068451B"/>
    <w:rsid w:val="006A112D"/>
    <w:rsid w:val="006B2D9B"/>
    <w:rsid w:val="006B596F"/>
    <w:rsid w:val="007139E0"/>
    <w:rsid w:val="00722580"/>
    <w:rsid w:val="00725479"/>
    <w:rsid w:val="00730580"/>
    <w:rsid w:val="00755CDA"/>
    <w:rsid w:val="007648A0"/>
    <w:rsid w:val="00770190"/>
    <w:rsid w:val="0077079A"/>
    <w:rsid w:val="00773451"/>
    <w:rsid w:val="0078279D"/>
    <w:rsid w:val="007A16EC"/>
    <w:rsid w:val="007B0171"/>
    <w:rsid w:val="007E0986"/>
    <w:rsid w:val="00817F6E"/>
    <w:rsid w:val="00877F6E"/>
    <w:rsid w:val="00884C61"/>
    <w:rsid w:val="008A5281"/>
    <w:rsid w:val="008C7ED4"/>
    <w:rsid w:val="00904480"/>
    <w:rsid w:val="009076A5"/>
    <w:rsid w:val="00911DF0"/>
    <w:rsid w:val="00946358"/>
    <w:rsid w:val="009F665A"/>
    <w:rsid w:val="00A249BA"/>
    <w:rsid w:val="00A34410"/>
    <w:rsid w:val="00A47224"/>
    <w:rsid w:val="00A92171"/>
    <w:rsid w:val="00AA2EE8"/>
    <w:rsid w:val="00AA7C5B"/>
    <w:rsid w:val="00AB0074"/>
    <w:rsid w:val="00AD6057"/>
    <w:rsid w:val="00AE3E98"/>
    <w:rsid w:val="00AF47CF"/>
    <w:rsid w:val="00B017DC"/>
    <w:rsid w:val="00B34ECE"/>
    <w:rsid w:val="00B616B3"/>
    <w:rsid w:val="00B6565B"/>
    <w:rsid w:val="00B8109B"/>
    <w:rsid w:val="00BD36EC"/>
    <w:rsid w:val="00BF7D3A"/>
    <w:rsid w:val="00C11217"/>
    <w:rsid w:val="00C2050B"/>
    <w:rsid w:val="00C2066D"/>
    <w:rsid w:val="00C45F32"/>
    <w:rsid w:val="00C74301"/>
    <w:rsid w:val="00C82A8D"/>
    <w:rsid w:val="00CE7FF9"/>
    <w:rsid w:val="00CF4888"/>
    <w:rsid w:val="00D04040"/>
    <w:rsid w:val="00D07CCA"/>
    <w:rsid w:val="00D23925"/>
    <w:rsid w:val="00D703B8"/>
    <w:rsid w:val="00D70B8C"/>
    <w:rsid w:val="00D75A05"/>
    <w:rsid w:val="00D918D5"/>
    <w:rsid w:val="00DD2CF9"/>
    <w:rsid w:val="00DE0792"/>
    <w:rsid w:val="00DE2033"/>
    <w:rsid w:val="00DE607E"/>
    <w:rsid w:val="00DF456E"/>
    <w:rsid w:val="00E50A19"/>
    <w:rsid w:val="00E57F2A"/>
    <w:rsid w:val="00E62DBF"/>
    <w:rsid w:val="00E71AF8"/>
    <w:rsid w:val="00E803B9"/>
    <w:rsid w:val="00E94939"/>
    <w:rsid w:val="00F00DF9"/>
    <w:rsid w:val="00F24E37"/>
    <w:rsid w:val="00F3650C"/>
    <w:rsid w:val="00F45923"/>
    <w:rsid w:val="00F610B9"/>
    <w:rsid w:val="00F66B4F"/>
    <w:rsid w:val="00FC3604"/>
    <w:rsid w:val="00FE3956"/>
    <w:rsid w:val="00FE73D4"/>
    <w:rsid w:val="00FF17AF"/>
    <w:rsid w:val="0655855A"/>
    <w:rsid w:val="0BD6739A"/>
    <w:rsid w:val="0C3BA60B"/>
    <w:rsid w:val="0D59E183"/>
    <w:rsid w:val="0FD4C6F3"/>
    <w:rsid w:val="113314D5"/>
    <w:rsid w:val="128C16CC"/>
    <w:rsid w:val="17C0DB8B"/>
    <w:rsid w:val="286DD1EC"/>
    <w:rsid w:val="32173248"/>
    <w:rsid w:val="3383663B"/>
    <w:rsid w:val="3827F5F1"/>
    <w:rsid w:val="3A8A78E9"/>
    <w:rsid w:val="41B5AFDA"/>
    <w:rsid w:val="443D55A8"/>
    <w:rsid w:val="472A3E18"/>
    <w:rsid w:val="50B7F801"/>
    <w:rsid w:val="5522198F"/>
    <w:rsid w:val="57ADB804"/>
    <w:rsid w:val="5A040302"/>
    <w:rsid w:val="6120C1A3"/>
    <w:rsid w:val="62BC9204"/>
    <w:rsid w:val="6DBB2488"/>
    <w:rsid w:val="6EC88062"/>
    <w:rsid w:val="747673B5"/>
    <w:rsid w:val="78451FC8"/>
    <w:rsid w:val="785B456B"/>
    <w:rsid w:val="7874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EEDBA"/>
  <w15:chartTrackingRefBased/>
  <w15:docId w15:val="{66FD7970-AA1F-44DD-99F3-DC063D68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18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8"/>
  </w:style>
  <w:style w:type="paragraph" w:styleId="Heading1">
    <w:name w:val="heading 1"/>
    <w:basedOn w:val="Normal"/>
    <w:link w:val="Heading1Char"/>
    <w:uiPriority w:val="9"/>
    <w:qFormat/>
    <w:rsid w:val="003C0D95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13E1"/>
  </w:style>
  <w:style w:type="paragraph" w:styleId="ListParagraph">
    <w:name w:val="List Paragraph"/>
    <w:basedOn w:val="Normal"/>
    <w:uiPriority w:val="34"/>
    <w:qFormat/>
    <w:rsid w:val="00D07CC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C0D9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D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DF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5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5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prosangue.sp.gov.br/artigos/quem_nao_pode_doar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colsan.org.b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br/anvisa/pt-br/assuntos/noticias-anvisa/2022/anvisa-divulga-9o-boletim-de-producao-hemoterapic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618C3-36A7-40F7-84A7-29DB6BED45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BA241-C1C8-489B-941C-ADA205B73E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9E27D-1528-42CF-8B6E-6AC1D55723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F2F1DE-CE22-438E-BEA7-9473162F7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2069</Words>
  <Characters>11176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DANIELE SANTUCCI HATA</cp:lastModifiedBy>
  <cp:revision>111</cp:revision>
  <dcterms:created xsi:type="dcterms:W3CDTF">2023-03-06T14:19:00Z</dcterms:created>
  <dcterms:modified xsi:type="dcterms:W3CDTF">2023-05-19T13:50:00Z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