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  <w:jc w:val="center"/>
      </w:pPr>
      <w:r>
        <w:rPr>
          <w:b/>
          <w:color w:val="1A569E"/>
          <w:sz w:val="38"/>
        </w:rPr>
        <w:t>Plano de Desenvolvimento — ADMIN_ESTABELECIMENTO</w:t>
      </w:r>
    </w:p>
    <w:p>
      <w:pPr>
        <w:spacing w:after="80"/>
        <w:jc w:val="center"/>
      </w:pPr>
      <w:r>
        <w:rPr>
          <w:color w:val="444444"/>
          <w:sz w:val="25"/>
        </w:rPr>
        <w:t>Novo role de administrador de estabelecimento + correção do escopo de FUNCIONARIO</w:t>
      </w:r>
    </w:p>
    <w:p>
      <w:pPr>
        <w:spacing w:after="400"/>
        <w:jc w:val="center"/>
      </w:pPr>
      <w:r>
        <w:rPr>
          <w:color w:val="888888"/>
          <w:sz w:val="20"/>
        </w:rPr>
        <w:t>SGSM  |  Uso interno  |  2026-09-22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F0D9"/>
          </w:tcPr>
          <w:p>
            <w:pPr>
              <w:spacing w:before="80" w:after="80"/>
            </w:pPr>
            <w:r>
              <w:rPr>
                <w:color w:val="2E7D32"/>
                <w:sz w:val="22"/>
              </w:rPr>
              <w:t>Status: implementado e testado nos dois repositórios (sgsm e ms-sboot-auth). Suíte de testes completa passando (exit 0) nos dois. Ainda não commitado — pendente de autorização para commit em develop.</w:t>
            </w:r>
          </w:p>
        </w:tc>
      </w:tr>
    </w:tbl>
    <w:p/>
    <w:p>
      <w:pPr>
        <w:spacing w:before="360" w:after="100"/>
      </w:pPr>
      <w:r>
        <w:rPr>
          <w:b/>
          <w:color w:val="1A569E"/>
          <w:sz w:val="30"/>
        </w:rPr>
        <w:t>1. Contexto</w:t>
      </w:r>
    </w:p>
    <w:p>
      <w:pPr>
        <w:spacing w:before="40" w:after="120"/>
      </w:pPr>
      <w:r>
        <w:rPr>
          <w:sz w:val="22"/>
        </w:rPr>
        <w:t>O pedido original era um novo role ADMIN_ESTABELECIMENTO — vinculado a um usuário toda vez que um Estabelecimento é cadastrado, com as mesmas capacidades de um FUNCIONARIO, restrito à(s) clínica(s) administradas.</w:t>
      </w:r>
    </w:p>
    <w:p>
      <w:pPr>
        <w:spacing w:before="40" w:after="120"/>
      </w:pPr>
      <w:r>
        <w:rPr>
          <w:sz w:val="22"/>
        </w:rPr>
        <w:t>Investigando o pedido, uma pesquisa no código revelou um problema mais sério do que o pedido original: o role FUNCIONARIO não tinha nenhum escopo por estabelecimento em quase nenhum service — um funcionário autenticado enxergava e gerenciava todos os estabelecimentos, agendamentos, médicos e pacientes do sistema, não só os da própria clínica. O único lugar com escopo real (FuncionarioService.validarEstabelecimentoDoMedico) aplicava a checagem ao papel MEDICO, não ao próprio FUNCIONARIO. DESENVOLVEDOR, por sua vez, não era um "nível acima" — só desbloqueava uma coisa em todo o sistema (bypass de titularidade em PacienteService.exportar(), para atender LGPD).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before="80" w:after="80"/>
            </w:pPr>
            <w:r>
              <w:rPr>
                <w:color w:val="856A04"/>
                <w:sz w:val="22"/>
              </w:rPr>
              <w:t>Diante disso, o escopo do trabalho foi expandido para também corrigir o escopo de FUNCIONARIO, resolvendo os dois problemas com o mesmo mecanismo.</w:t>
            </w:r>
          </w:p>
        </w:tc>
      </w:tr>
    </w:tbl>
    <w:p/>
    <w:p>
      <w:pPr>
        <w:spacing w:before="360" w:after="100"/>
      </w:pPr>
      <w:r>
        <w:rPr>
          <w:b/>
          <w:color w:val="1A569E"/>
          <w:sz w:val="30"/>
        </w:rPr>
        <w:t>2. Decisões de desenho</w:t>
      </w:r>
    </w:p>
    <w:p>
      <w:pPr>
        <w:pStyle w:val="ListNumber"/>
        <w:spacing w:after="60"/>
      </w:pPr>
      <w:r>
        <w:rPr>
          <w:sz w:val="22"/>
        </w:rPr>
        <w:t>Novo role: ADMIN_ESTABELECIMENTO.</w:t>
      </w:r>
    </w:p>
    <w:p>
      <w:pPr>
        <w:pStyle w:val="ListNumber"/>
        <w:spacing w:after="60"/>
      </w:pPr>
      <w:r>
        <w:rPr>
          <w:sz w:val="22"/>
        </w:rPr>
        <w:t>Nova identidade, separada de Funcionario — entidade Administrador, paralela a Medico/Paciente/Funcionario (não reaproveita Funcionario).</w:t>
      </w:r>
    </w:p>
    <w:p>
      <w:pPr>
        <w:pStyle w:val="ListNumber"/>
        <w:spacing w:after="60"/>
      </w:pPr>
      <w:r>
        <w:rPr>
          <w:sz w:val="22"/>
        </w:rPr>
        <w:t>Vínculo N:N com Estabelecimento (um administrador pode administrar várias clínicas) via nova entidade AdministradorEstabelecimento, mesmo padrão de MedicoEstabelecimento.</w:t>
      </w:r>
    </w:p>
    <w:p>
      <w:pPr>
        <w:pStyle w:val="ListNumber"/>
        <w:spacing w:after="60"/>
      </w:pPr>
      <w:r>
        <w:rPr>
          <w:sz w:val="22"/>
        </w:rPr>
        <w:t>Cadastro de Estabelecimento continua igual, sem mudança. Criar um Administrador e vinculá-lo a estabelecimento(s) é um fluxo novo e separado.</w:t>
      </w:r>
    </w:p>
    <w:p>
      <w:pPr>
        <w:pStyle w:val="ListNumber"/>
        <w:spacing w:after="60"/>
      </w:pPr>
      <w:r>
        <w:rPr>
          <w:sz w:val="22"/>
        </w:rPr>
        <w:t>Só DESENVOLVEDOR pode criar/vincular administradores.</w:t>
      </w:r>
    </w:p>
    <w:p>
      <w:pPr>
        <w:pStyle w:val="ListNumber"/>
        <w:spacing w:after="60"/>
      </w:pPr>
      <w:r>
        <w:rPr>
          <w:sz w:val="22"/>
        </w:rPr>
        <w:t>ADMIN_ESTABELECIMENTO ganha acesso às mesmas rotas de FUNCIONARIO, mas de verdade escopado, via um componente de autorização compartilhado (não duplicado em cada service).</w:t>
      </w:r>
    </w:p>
    <w:p>
      <w:pPr>
        <w:pStyle w:val="ListNumber"/>
        <w:spacing w:after="60"/>
      </w:pPr>
      <w:r>
        <w:rPr>
          <w:sz w:val="22"/>
        </w:rPr>
        <w:t>Escopo de paciente para ambos os papéis (FUNCIONARIO e ADMIN_ESTABELECIMENTO): inclui pacientes atendidos por qualquer médico vinculado à(s) clínica(s) do staff — presencial ou domiciliar — via Agendamento.medicoId → MedicoEstabelecimento, não Agendamento.estabelecimentoId (nulo em domiciliar).</w:t>
      </w:r>
    </w:p>
    <w:p>
      <w:pPr>
        <w:pStyle w:val="ListNumber"/>
        <w:spacing w:after="60"/>
      </w:pPr>
      <w:r>
        <w:rPr>
          <w:sz w:val="22"/>
        </w:rPr>
        <w:t>Escopo expandido: corrigir também o escopo de FUNCIONARIO (hoje sem restrição alguma), usando Funcionario.estabelecimentoId (1:1, já existente).</w:t>
      </w:r>
    </w:p>
    <w:p>
      <w:pPr>
        <w:pStyle w:val="ListNumber"/>
        <w:spacing w:after="60"/>
      </w:pPr>
      <w:r>
        <w:rPr>
          <w:sz w:val="22"/>
        </w:rPr>
        <w:t>Verificação manual no banco (antes de escrever a migration de role) de como auth.role/auth.role_permissao de FUNCIONARIO foram originalmente semeados — feita via container Postgres descartável, confirmando 6 permissões (agendamento:cancel, agendamento:read, agendamento:write, estabelecimento:read, medico:read, servico:read).</w:t>
      </w:r>
    </w:p>
    <w:p>
      <w:pPr>
        <w:spacing w:before="360" w:after="100"/>
      </w:pPr>
      <w:r>
        <w:rPr>
          <w:b/>
          <w:color w:val="1A569E"/>
          <w:sz w:val="30"/>
        </w:rPr>
        <w:t>3. O que foi implementado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1A569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241"/>
            <w:shd w:val="clear" w:color="auto" w:fill="E8F0FB"/>
          </w:tcPr>
          <w:p>
            <w:pPr>
              <w:spacing w:before="60" w:after="60"/>
            </w:pPr>
            <w:r>
              <w:rPr>
                <w:b/>
                <w:color w:val="1A569E"/>
                <w:sz w:val="24"/>
              </w:rPr>
              <w:t xml:space="preserve">  Migrations</w:t>
            </w:r>
          </w:p>
        </w:tc>
      </w:tr>
    </w:tbl>
    <w:p/>
    <w:p>
      <w:pPr>
        <w:pStyle w:val="ListBullet"/>
        <w:spacing w:after="60"/>
      </w:pPr>
      <w:r>
        <w:rPr>
          <w:sz w:val="22"/>
        </w:rPr>
        <w:t>sgsm/src/main/resources/db/migration/V010__administrador.sql — tabelas sgsm.administrador e sgsm.administrador_estabelecimento, views auth.v_administrador e auth.v_entidades_possiveis atualizadas.</w:t>
      </w:r>
    </w:p>
    <w:p>
      <w:pPr>
        <w:pStyle w:val="ListBullet"/>
        <w:spacing w:after="60"/>
      </w:pPr>
      <w:r>
        <w:rPr>
          <w:sz w:val="22"/>
        </w:rPr>
        <w:t>ms-sboot-auth/src/main/resources/db/V6__admin_estabelecimento_role.sql — role ADMIN_ESTABELECIMENTO em auth.role, clonando o role_permissao de FUNCIONARIO.</w:t>
      </w:r>
    </w:p>
    <w:p>
      <w:pPr>
        <w:pStyle w:val="ListBullet"/>
        <w:spacing w:after="60"/>
      </w:pPr>
      <w:r>
        <w:rPr>
          <w:sz w:val="22"/>
        </w:rPr>
        <w:t>ms-sboot-auth AuthService.PERFIS_VALIDOS — adiciona "ADMIN_ESTABELECIMENTO" ao conjunto de perfis aceitos no registro.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1A569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241"/>
            <w:shd w:val="clear" w:color="auto" w:fill="E8F0FB"/>
          </w:tcPr>
          <w:p>
            <w:pPr>
              <w:spacing w:before="60" w:after="60"/>
            </w:pPr>
            <w:r>
              <w:rPr>
                <w:b/>
                <w:color w:val="1A569E"/>
                <w:sz w:val="24"/>
              </w:rPr>
              <w:t xml:space="preserve">  Nova identidade Administrador (sgsm)</w:t>
            </w:r>
          </w:p>
        </w:tc>
      </w:tr>
    </w:tbl>
    <w:p/>
    <w:p>
      <w:pPr>
        <w:spacing w:before="60" w:after="120"/>
        <w:ind w:left="283"/>
        <w:shd w:val="clear" w:color="auto" w:fill="F2F2F2"/>
      </w:pPr>
      <w:r>
        <w:rPr>
          <w:rFonts w:ascii="Courier New" w:hAnsi="Courier New"/>
          <w:color w:val="1E1E1E"/>
          <w:sz w:val="19"/>
        </w:rPr>
        <w:t>domain/Administrador.java</w:t>
        <w:br/>
        <w:t>domain/AdministradorEstabelecimentoId.java</w:t>
        <w:br/>
        <w:t>domain/AdministradorEstabelecimento.java</w:t>
        <w:br/>
        <w:t>repository/AdministradorRepository.java</w:t>
        <w:br/>
        <w:t>repository/AdministradorEstabelecimentoRepository.java</w:t>
        <w:br/>
        <w:t>dto/CadastrarAdministradorRequest.java, AtualizarAdministradorRequest.java,</w:t>
        <w:br/>
        <w:t xml:space="preserve">    AdministradorResponse.java, AssociarEstabelecimentosRequest.java</w:t>
        <w:br/>
        <w:t>service/AdministradorService.java</w:t>
        <w:br/>
        <w:t>controller/AdministradorController.java  (/v1/api/administradores, DESENVOLVEDOR-only)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1A569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241"/>
            <w:shd w:val="clear" w:color="auto" w:fill="E8F0FB"/>
          </w:tcPr>
          <w:p>
            <w:pPr>
              <w:spacing w:before="60" w:after="60"/>
            </w:pPr>
            <w:r>
              <w:rPr>
                <w:b/>
                <w:color w:val="1A569E"/>
                <w:sz w:val="24"/>
              </w:rPr>
              <w:t xml:space="preserve">  Componente central de autorização</w:t>
            </w:r>
          </w:p>
        </w:tc>
      </w:tr>
    </w:tbl>
    <w:p/>
    <w:p>
      <w:pPr>
        <w:spacing w:before="40" w:after="120"/>
      </w:pPr>
      <w:r>
        <w:rPr>
          <w:sz w:val="22"/>
        </w:rPr>
        <w:t>security/EstabelecimentoAcessoService.java — resolve o(s) estabelecimento(s) permitido(s) do usuário autenticado (null = irrestrito, ex.: DESENVOLVEDOR), com métodos estabelecimentosPermitidos(), validarEstabelecimentoPermitido(), medicoPermitido() e medicosPermitidos(). Único ponto de verdade sobre escopo por estabelecimento, reaproveitado nos 7 services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1A569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241"/>
            <w:shd w:val="clear" w:color="auto" w:fill="E8F0FB"/>
          </w:tcPr>
          <w:p>
            <w:pPr>
              <w:spacing w:before="60" w:after="60"/>
            </w:pPr>
            <w:r>
              <w:rPr>
                <w:b/>
                <w:color w:val="1A569E"/>
                <w:sz w:val="24"/>
              </w:rPr>
              <w:t xml:space="preserve">  Escopo aplicado nos services existentes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69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6803"/>
            <w:shd w:val="clear" w:color="auto" w:fill="1A569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Mudança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FuncionarioService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Troca os 6 pontos de isMedico() por validarEstabelecimentoPermitido() incondicional; listar() escopa sempre que houver restrição (agora cobre FUNCIONARIO e ADMIN_ESTABELECIMENTO, não só MEDICO)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EstabelecimentoService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Passa a injetar ContextoSeguranca + EstabelecimentoAcessoService (antes não injetava nenhum); escopa consultar/atualizar/remover/reativar/listar/listarMedicos/associarMedicos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AgendamentoService.listar()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Filtra por estabelecimentosPermitidos() quando não-nulo (agendamento domiciliar, sem estabelecimentoId, fica de fora desse filtro por natureza)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PacienteService.listar()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Novo branch: resolve pacientes via médico vinculado ao(s) estabelecimento(s) do staff, incluindo domiciliar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MedicoService.listar()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Escopa via medicosPermitidos() do componente central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ServicoMedicoService.verificarPosse()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Estende a checagem de MEDICO para também chamar medicoPermitido() quando staff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AgendaMedicoService.verificarPosse()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Mesma extensão do ServicoMedicoService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1A569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241"/>
            <w:shd w:val="clear" w:color="auto" w:fill="E8F0FB"/>
          </w:tcPr>
          <w:p>
            <w:pPr>
              <w:spacing w:before="60" w:after="60"/>
            </w:pPr>
            <w:r>
              <w:rPr>
                <w:b/>
                <w:color w:val="1A569E"/>
                <w:sz w:val="24"/>
              </w:rPr>
              <w:t xml:space="preserve">  Segurança</w:t>
            </w:r>
          </w:p>
        </w:tc>
      </w:tr>
    </w:tbl>
    <w:p/>
    <w:p>
      <w:pPr>
        <w:pStyle w:val="ListBullet"/>
        <w:spacing w:after="60"/>
      </w:pPr>
      <w:r>
        <w:rPr>
          <w:sz w:val="22"/>
        </w:rPr>
        <w:t>ContextoSeguranca.isAdminEstabelecimento() — novo método.</w:t>
      </w:r>
    </w:p>
    <w:p>
      <w:pPr>
        <w:pStyle w:val="ListBullet"/>
        <w:spacing w:after="60"/>
      </w:pPr>
      <w:r>
        <w:rPr>
          <w:sz w:val="22"/>
        </w:rPr>
        <w:t>SecurityConfig.java — ADMIN_ESTABELECIMENTO adicionado junto de FUNCIONARIO/DESENVOLVEDOR/MEDICO nos matchers relevantes; novo matcher /v1/api/administradores/** restrito a DESENVOLVEDOR. Feito por último, depois do escopo de service estar pronto.</w:t>
      </w:r>
    </w:p>
    <w:p>
      <w:pPr>
        <w:spacing w:before="360" w:after="100"/>
      </w:pPr>
      <w:r>
        <w:rPr>
          <w:b/>
          <w:color w:val="1A569E"/>
          <w:sz w:val="30"/>
        </w:rPr>
        <w:t>4. Testes</w:t>
      </w:r>
    </w:p>
    <w:p>
      <w:pPr>
        <w:spacing w:before="40" w:after="120"/>
      </w:pPr>
      <w:r>
        <w:rPr>
          <w:sz w:val="22"/>
        </w:rPr>
        <w:t>Suíte completa passando (exit 0) em sgsm e ms-sboot-auth.</w:t>
      </w:r>
    </w:p>
    <w:p>
      <w:pPr>
        <w:spacing w:before="200" w:after="80"/>
      </w:pPr>
      <w:r>
        <w:rPr>
          <w:b/>
          <w:color w:val="1A569E"/>
          <w:sz w:val="25"/>
        </w:rPr>
        <w:t>4.1 Testes existentes corrigidos (sgsm)</w:t>
      </w:r>
    </w:p>
    <w:p>
      <w:pPr>
        <w:spacing w:before="40" w:after="120"/>
      </w:pPr>
      <w:r>
        <w:rPr>
          <w:sz w:val="22"/>
        </w:rPr>
        <w:t>FuncionarioServiceTest, EstabelecimentoServiceTest, AgendamentoServiceTest, PacienteServiceTest, MedicoServiceTest, ServicoMedicoServiceTest, AgendaMedicoServiceTest — novo parâmetro de construtor (EstabelecimentoAcessoService) e reescrita dos casos que dependiam do comportamento antigo (isMedico() como único critério de escopo).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before="80" w:after="80"/>
            </w:pPr>
            <w:r>
              <w:rPr>
                <w:color w:val="856A04"/>
                <w:sz w:val="22"/>
              </w:rPr>
              <w:t>Achado real durante a correção dos testes: Mockito retorna lista vazia (não null) para um método List&lt;&gt; não-stubado — diferente do que se assumiria por analogia com Object/String. Isso fazia os testes "irrestritos" caírem no branch de escopo por engano (lista vazia != null). Corrigido com um stub lenient() padrão retornando null no @BeforeEach de 4 classes de teste (EstabelecimentoServiceTest, AgendamentoServiceTest, MedicoServiceTest, PacienteServiceTest).</w:t>
            </w:r>
          </w:p>
        </w:tc>
      </w:tr>
    </w:tbl>
    <w:p/>
    <w:p>
      <w:pPr>
        <w:spacing w:before="200" w:after="80"/>
      </w:pPr>
      <w:r>
        <w:rPr>
          <w:b/>
          <w:color w:val="1A569E"/>
          <w:sz w:val="25"/>
        </w:rPr>
        <w:t>4.2 Testes novos</w:t>
      </w:r>
    </w:p>
    <w:p>
      <w:pPr>
        <w:pStyle w:val="ListBullet"/>
        <w:spacing w:after="60"/>
      </w:pPr>
      <w:r>
        <w:rPr>
          <w:sz w:val="22"/>
        </w:rPr>
        <w:t>domain/AdministradorTest.java, AdministradorEstabelecimentoTest.java, AdministradorEstabelecimentoIdTest.java — mirror dos equivalentes de Medico.</w:t>
      </w:r>
    </w:p>
    <w:p>
      <w:pPr>
        <w:pStyle w:val="ListBullet"/>
        <w:spacing w:after="60"/>
      </w:pPr>
      <w:r>
        <w:rPr>
          <w:sz w:val="22"/>
        </w:rPr>
        <w:t>service/AdministradorServiceTest.java — CRUD completo + vínculo de estabelecimentos.</w:t>
      </w:r>
    </w:p>
    <w:p>
      <w:pPr>
        <w:pStyle w:val="ListBullet"/>
        <w:spacing w:after="60"/>
      </w:pPr>
      <w:r>
        <w:rPr>
          <w:sz w:val="22"/>
        </w:rPr>
        <w:t>security/EstabelecimentoAcessoServiceTest.java — cobre os 4 papéis (DESENVOLVEDOR irrestrito, MEDICO, FUNCIONARIO, ADMIN_ESTABELECIMENTO) nos 4 métodos do componente.</w:t>
      </w:r>
    </w:p>
    <w:p>
      <w:pPr>
        <w:pStyle w:val="ListBullet"/>
        <w:spacing w:after="60"/>
      </w:pPr>
      <w:r>
        <w:rPr>
          <w:sz w:val="22"/>
        </w:rPr>
        <w:t>ms-sboot-auth AuthServiceTest — novo caso confirmando que ADMIN_ESTABELECIMENTO é aceito como tipoPerfil válido no registro.</w:t>
      </w:r>
    </w:p>
    <w:p>
      <w:pPr>
        <w:spacing w:before="360" w:after="100"/>
      </w:pPr>
      <w:r>
        <w:rPr>
          <w:b/>
          <w:color w:val="1A569E"/>
          <w:sz w:val="30"/>
        </w:rPr>
        <w:t>5. Pendências</w:t>
      </w:r>
    </w:p>
    <w:p>
      <w:pPr>
        <w:pStyle w:val="ListBullet"/>
        <w:spacing w:after="60"/>
      </w:pPr>
      <w:r>
        <w:rPr>
          <w:sz w:val="22"/>
        </w:rPr>
        <w:t>Commit e push para develop nos dois repositórios (sgsm e ms-sboot-auth) — aguardando autorização.</w:t>
      </w:r>
    </w:p>
    <w:p>
      <w:pPr>
        <w:pStyle w:val="ListBullet"/>
        <w:spacing w:after="60"/>
      </w:pPr>
      <w:r>
        <w:rPr>
          <w:sz w:val="22"/>
        </w:rPr>
        <w:t>sgsm/database/ (pasta legada, não usada pelo Flyway) não foi atualizada — confirmado como não-autoritativa durante a investigação, fora do escopo deste trabalho.</w:t>
      </w:r>
    </w:p>
    <w:p>
      <w:pPr>
        <w:jc w:val="center"/>
      </w:pPr>
      <w:r>
        <w:rPr>
          <w:color w:val="AAAAAA"/>
          <w:sz w:val="18"/>
        </w:rPr>
        <w:t>SGSM — Plano de Desenvolvimento — ADMIN_ESTABELECIMENTO  |  2026-09-22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