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Template de Estudo Bíblico</w:t>
      </w:r>
    </w:p>
    <w:p>
      <w:pPr>
        <w:jc w:val="center"/>
      </w:pPr>
      <w:r>
        <w:rPr>
          <w:i/>
        </w:rPr>
        <w:t>Um modelo completo para criar estudos compatíveis com MySword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METADADOS DO DOCUMENTO</w:t>
        <w:br/>
      </w:r>
      <w:r>
        <w:t>(Estes campos são lidos automaticamente pelo conversor)</w:t>
        <w:br/>
        <w:br/>
      </w:r>
      <w:r>
        <w:rPr>
          <w:b/>
        </w:rPr>
        <w:t xml:space="preserve">• </w:t>
      </w:r>
      <w:r>
        <w:rPr>
          <w:b/>
        </w:rPr>
        <w:t xml:space="preserve">Autor: </w:t>
      </w:r>
      <w:r>
        <w:t>Definido em Arquivo &gt; Propriedades &gt; Autor</w:t>
        <w:br/>
      </w:r>
      <w:r>
        <w:rPr>
          <w:b/>
        </w:rPr>
        <w:t xml:space="preserve">• </w:t>
      </w:r>
      <w:r>
        <w:rPr>
          <w:b/>
        </w:rPr>
        <w:t xml:space="preserve">Descrição: </w:t>
      </w:r>
      <w:r>
        <w:t>Definido em Arquivo &gt; Propriedades &gt; Assunto</w:t>
        <w:br/>
      </w:r>
      <w:r>
        <w:rPr>
          <w:b/>
        </w:rPr>
        <w:t xml:space="preserve">• </w:t>
      </w:r>
      <w:r>
        <w:rPr>
          <w:b/>
        </w:rPr>
        <w:t xml:space="preserve">Tags: </w:t>
      </w:r>
      <w:r>
        <w:t>Definido em Arquivo &gt; Propriedades &gt; Palavras-chave</w:t>
        <w:br/>
      </w:r>
      <w:r>
        <w:br/>
      </w:r>
      <w:r>
        <w:rPr>
          <w:i/>
        </w:rPr>
        <w:t>Ou adicione no início do documento:</w:t>
        <w:br/>
      </w:r>
      <w:r>
        <w:t xml:space="preserve">  Autor: Seu Nome</w:t>
        <w:br/>
      </w:r>
      <w:r>
        <w:t xml:space="preserve">  Descrição: Descrição do estudo</w:t>
        <w:br/>
      </w:r>
      <w:r>
        <w:t xml:space="preserve">  Tags: tag1, tag2, tag3</w:t>
        <w:br/>
      </w:r>
      <w:r>
        <w:t xml:space="preserve">  Abreviação: ABREV</w:t>
        <w:br/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Como Usar Este Template</w:t>
      </w:r>
    </w:p>
    <w:p>
      <w:r>
        <w:t>Este documento demonstra a estrutura recomendada para criar estudos bíblicos que serão convertidos para o formato MySword Journal.</w:t>
      </w:r>
    </w:p>
    <w:p>
      <w:pPr>
        <w:pStyle w:val="Heading2"/>
      </w:pPr>
      <w:r>
        <w:t>Estrutura Básica</w:t>
      </w:r>
    </w:p>
    <w:p>
      <w:r>
        <w:t>O conversor divide o documento em entradas baseado nos títulos. Cada "Título 1" (Heading 1) cria uma nova entrada no Journal.</w:t>
      </w:r>
    </w:p>
    <w:p>
      <w:pPr>
        <w:pStyle w:val="ListBullet"/>
      </w:pPr>
      <w:r>
        <w:t>Use Título 1 (Heading 1) para separar entradas do Journal</w:t>
      </w:r>
    </w:p>
    <w:p>
      <w:pPr>
        <w:pStyle w:val="ListBullet"/>
      </w:pPr>
      <w:r>
        <w:t>Use Título 2, 3, etc para subdivisões dentro de cada entrada</w:t>
      </w:r>
    </w:p>
    <w:p>
      <w:pPr>
        <w:pStyle w:val="ListBullet"/>
      </w:pPr>
      <w:r>
        <w:t>Parágrafos normais formam o conteúdo de cada entrada</w:t>
      </w:r>
    </w:p>
    <w:p>
      <w:pPr>
        <w:pStyle w:val="ListBullet"/>
      </w:pPr>
      <w:r>
        <w:t>Tabelas são convertidas para HTML automaticamente</w:t>
      </w:r>
    </w:p>
    <w:p>
      <w:pPr>
        <w:pStyle w:val="ListBullet"/>
      </w:pPr>
      <w:r>
        <w:t>Formatação (negrito, itálico, cores) é preservada</w:t>
      </w:r>
    </w:p>
    <w:p>
      <w:pPr>
        <w:pStyle w:val="ListBullet"/>
      </w:pPr>
      <w:r>
        <w:t>Referências bíblicas são convertidas em links clicáveis</w:t>
      </w:r>
    </w:p>
    <w:p>
      <w:pPr>
        <w:pStyle w:val="Heading1"/>
      </w:pPr>
      <w:r>
        <w:t>Formatação Suportada</w:t>
      </w:r>
    </w:p>
    <w:p>
      <w:r>
        <w:t>O conversor preserva diversos tipos de formatação:</w:t>
      </w:r>
    </w:p>
    <w:p>
      <w:pPr>
        <w:pStyle w:val="Heading2"/>
      </w:pPr>
      <w:r>
        <w:t>Estilos de Texto</w:t>
      </w:r>
    </w:p>
    <w:p>
      <w:r>
        <w:t xml:space="preserve">Texto em </w:t>
      </w:r>
      <w:r>
        <w:rPr>
          <w:b/>
        </w:rPr>
        <w:t>negrito</w:t>
      </w:r>
      <w:r>
        <w:t xml:space="preserve">, </w:t>
      </w:r>
      <w:r>
        <w:rPr>
          <w:i/>
        </w:rPr>
        <w:t>itálico</w:t>
      </w:r>
      <w:r>
        <w:t xml:space="preserve">, </w:t>
      </w:r>
      <w:r>
        <w:rPr>
          <w:u w:val="single"/>
        </w:rPr>
        <w:t>sublinhado</w:t>
      </w:r>
      <w:r>
        <w:t xml:space="preserve"> e </w:t>
      </w:r>
      <w:r>
        <w:rPr>
          <w:color w:val="0066CC"/>
        </w:rPr>
        <w:t>colorido</w:t>
      </w:r>
      <w:r>
        <w:t>.</w:t>
      </w:r>
    </w:p>
    <w:p>
      <w:pPr>
        <w:pStyle w:val="Heading2"/>
      </w:pPr>
      <w:r>
        <w:t>Listas</w:t>
      </w:r>
    </w:p>
    <w:p>
      <w:r>
        <w:t>Lista com marcadores:</w:t>
      </w:r>
    </w:p>
    <w:p>
      <w:pPr>
        <w:pStyle w:val="ListBullet"/>
      </w:pPr>
      <w:r>
        <w:t>Primeiro item</w:t>
      </w:r>
    </w:p>
    <w:p>
      <w:pPr>
        <w:pStyle w:val="ListBullet"/>
      </w:pPr>
      <w:r>
        <w:t>Segundo item</w:t>
      </w:r>
    </w:p>
    <w:p>
      <w:pPr>
        <w:pStyle w:val="ListBullet"/>
      </w:pPr>
      <w:r>
        <w:t>Terceiro item</w:t>
      </w:r>
    </w:p>
    <w:p>
      <w:r>
        <w:t>Lista numerada:</w:t>
      </w:r>
    </w:p>
    <w:p>
      <w:pPr>
        <w:pStyle w:val="ListNumber"/>
      </w:pPr>
      <w:r>
        <w:t>Passo um</w:t>
      </w:r>
    </w:p>
    <w:p>
      <w:pPr>
        <w:pStyle w:val="ListNumber"/>
      </w:pPr>
      <w:r>
        <w:t>Passo dois</w:t>
      </w:r>
    </w:p>
    <w:p>
      <w:pPr>
        <w:pStyle w:val="ListNumber"/>
      </w:pPr>
      <w:r>
        <w:t>Passo três</w:t>
      </w:r>
    </w:p>
    <w:p>
      <w:pPr>
        <w:pStyle w:val="Heading2"/>
      </w:pPr>
      <w:r>
        <w:t>Citações</w:t>
      </w:r>
    </w:p>
    <w:p>
      <w:r>
        <w:rPr>
          <w:i/>
        </w:rPr>
        <w:t>"Lâmpada para os meus pés é a tua palavra, e luz para o meu caminho."</w:t>
      </w:r>
      <w:r>
        <w:br/>
        <w:t>— Salmo 119:105</w:t>
      </w:r>
    </w:p>
    <w:p>
      <w:pPr>
        <w:pStyle w:val="Heading1"/>
      </w:pPr>
      <w:r>
        <w:t>Referências Bíblicas</w:t>
      </w:r>
    </w:p>
    <w:p>
      <w:r>
        <w:t>Referências bíblicas no texto são automaticamente convertidas em links clicáveis no MySword. Por exemplo:</w:t>
      </w:r>
    </w:p>
    <w:p>
      <w:pPr>
        <w:pStyle w:val="ListBullet"/>
      </w:pPr>
      <w:r>
        <w:t>João 3:16 - Versículo único</w:t>
      </w:r>
    </w:p>
    <w:p>
      <w:pPr>
        <w:pStyle w:val="ListBullet"/>
      </w:pPr>
      <w:r>
        <w:t>Mateus 5:3-12 - Intervalo de versículos</w:t>
      </w:r>
    </w:p>
    <w:p>
      <w:pPr>
        <w:pStyle w:val="ListBullet"/>
      </w:pPr>
      <w:r>
        <w:t>Gênesis 1:1 - Livro por extenso</w:t>
      </w:r>
    </w:p>
    <w:p>
      <w:pPr>
        <w:pStyle w:val="ListBullet"/>
      </w:pPr>
      <w:r>
        <w:t>Gn 1:1 - Livro abreviado</w:t>
      </w:r>
    </w:p>
    <w:p>
      <w:pPr>
        <w:pStyle w:val="ListBullet"/>
      </w:pPr>
      <w:r>
        <w:t>Sl 23:1 - Salmos</w:t>
      </w:r>
    </w:p>
    <w:p>
      <w:pPr>
        <w:pStyle w:val="ListBullet"/>
      </w:pPr>
      <w:r>
        <w:t>Rm 8:28 - Romanos</w:t>
      </w:r>
    </w:p>
    <w:p>
      <w:pPr>
        <w:pStyle w:val="ListBullet"/>
      </w:pPr>
      <w:r>
        <w:t>1 Co 13:4-8 - Livros com número</w:t>
      </w:r>
    </w:p>
    <w:p/>
    <w:p>
      <w:pPr>
        <w:pStyle w:val="Heading2"/>
      </w:pPr>
      <w:r>
        <w:t>Formatos de Referência Aceitos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no MySword</w:t>
            </w:r>
          </w:p>
        </w:tc>
      </w:tr>
      <w:tr>
        <w:tc>
          <w:tcPr>
            <w:tcW w:type="dxa" w:w="2880"/>
          </w:tcPr>
          <w:p>
            <w:r>
              <w:t>Livro Cap:Vers</w:t>
            </w:r>
          </w:p>
        </w:tc>
        <w:tc>
          <w:tcPr>
            <w:tcW w:type="dxa" w:w="2880"/>
          </w:tcPr>
          <w:p>
            <w:r>
              <w:t>João 3:16</w:t>
            </w:r>
          </w:p>
        </w:tc>
        <w:tc>
          <w:tcPr>
            <w:tcW w:type="dxa" w:w="2880"/>
          </w:tcPr>
          <w:p>
            <w:r>
              <w:t>Link para João 3:16</w:t>
            </w:r>
          </w:p>
        </w:tc>
      </w:tr>
      <w:tr>
        <w:tc>
          <w:tcPr>
            <w:tcW w:type="dxa" w:w="2880"/>
          </w:tcPr>
          <w:p>
            <w:r>
              <w:t>Livro Cap:Vers-Vers</w:t>
            </w:r>
          </w:p>
        </w:tc>
        <w:tc>
          <w:tcPr>
            <w:tcW w:type="dxa" w:w="2880"/>
          </w:tcPr>
          <w:p>
            <w:r>
              <w:t>Mt 5:1-12</w:t>
            </w:r>
          </w:p>
        </w:tc>
        <w:tc>
          <w:tcPr>
            <w:tcW w:type="dxa" w:w="2880"/>
          </w:tcPr>
          <w:p>
            <w:r>
              <w:t>Link para intervalo</w:t>
            </w:r>
          </w:p>
        </w:tc>
      </w:tr>
      <w:tr>
        <w:tc>
          <w:tcPr>
            <w:tcW w:type="dxa" w:w="2880"/>
          </w:tcPr>
          <w:p>
            <w:r>
              <w:t>Abreviação padrão</w:t>
            </w:r>
          </w:p>
        </w:tc>
        <w:tc>
          <w:tcPr>
            <w:tcW w:type="dxa" w:w="2880"/>
          </w:tcPr>
          <w:p>
            <w:r>
              <w:t>Gn, Ex, Lv...</w:t>
            </w:r>
          </w:p>
        </w:tc>
        <w:tc>
          <w:tcPr>
            <w:tcW w:type="dxa" w:w="2880"/>
          </w:tcPr>
          <w:p>
            <w:r>
              <w:t>Reconhece abreviações</w:t>
            </w:r>
          </w:p>
        </w:tc>
      </w:tr>
      <w:tr>
        <w:tc>
          <w:tcPr>
            <w:tcW w:type="dxa" w:w="2880"/>
          </w:tcPr>
          <w:p>
            <w:r>
              <w:t>Com espaço</w:t>
            </w:r>
          </w:p>
        </w:tc>
        <w:tc>
          <w:tcPr>
            <w:tcW w:type="dxa" w:w="2880"/>
          </w:tcPr>
          <w:p>
            <w:r>
              <w:t>1 Co 13:4</w:t>
            </w:r>
          </w:p>
        </w:tc>
        <w:tc>
          <w:tcPr>
            <w:tcW w:type="dxa" w:w="2880"/>
          </w:tcPr>
          <w:p>
            <w:r>
              <w:t>Livros numerados</w:t>
            </w:r>
          </w:p>
        </w:tc>
      </w:tr>
      <w:tr>
        <w:tc>
          <w:tcPr>
            <w:tcW w:type="dxa" w:w="2880"/>
          </w:tcPr>
          <w:p>
            <w:r>
              <w:t>Português</w:t>
            </w:r>
          </w:p>
        </w:tc>
        <w:tc>
          <w:tcPr>
            <w:tcW w:type="dxa" w:w="2880"/>
          </w:tcPr>
          <w:p>
            <w:r>
              <w:t>Gênesis 1:1</w:t>
            </w:r>
          </w:p>
        </w:tc>
        <w:tc>
          <w:tcPr>
            <w:tcW w:type="dxa" w:w="2880"/>
          </w:tcPr>
          <w:p>
            <w:r>
              <w:t>Nomes em português</w:t>
            </w:r>
          </w:p>
        </w:tc>
      </w:tr>
    </w:tbl>
    <w:p/>
    <w:p>
      <w:pPr>
        <w:pStyle w:val="Heading1"/>
      </w:pPr>
      <w:r>
        <w:t>Usando Tabelas</w:t>
      </w:r>
    </w:p>
    <w:p>
      <w:r>
        <w:t>Tabelas do Word são convertidas para HTML e exibidas corretamente no MySword. Use tabelas para organizar informações.</w:t>
      </w:r>
    </w:p>
    <w:p>
      <w:pPr>
        <w:pStyle w:val="Heading2"/>
      </w:pPr>
      <w:r>
        <w:t>Exemplo: Frutos do Espírito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Fruto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Referência</w:t>
            </w:r>
          </w:p>
        </w:tc>
      </w:tr>
      <w:tr>
        <w:tc>
          <w:tcPr>
            <w:tcW w:type="dxa" w:w="2880"/>
          </w:tcPr>
          <w:p>
            <w:r>
              <w:t>Amor</w:t>
            </w:r>
          </w:p>
        </w:tc>
        <w:tc>
          <w:tcPr>
            <w:tcW w:type="dxa" w:w="2880"/>
          </w:tcPr>
          <w:p>
            <w:r>
              <w:t>ἀγάπη (agapē)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Alegria</w:t>
            </w:r>
          </w:p>
        </w:tc>
        <w:tc>
          <w:tcPr>
            <w:tcW w:type="dxa" w:w="2880"/>
          </w:tcPr>
          <w:p>
            <w:r>
              <w:t>χαρά (chara)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Paz</w:t>
            </w:r>
          </w:p>
        </w:tc>
        <w:tc>
          <w:tcPr>
            <w:tcW w:type="dxa" w:w="2880"/>
          </w:tcPr>
          <w:p>
            <w:r>
              <w:t>εἰρήνη (eirēnē)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Paciência</w:t>
            </w:r>
          </w:p>
        </w:tc>
        <w:tc>
          <w:tcPr>
            <w:tcW w:type="dxa" w:w="2880"/>
          </w:tcPr>
          <w:p>
            <w:r>
              <w:t>μακροθυμία (makrothymia)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Benignidade</w:t>
            </w:r>
          </w:p>
        </w:tc>
        <w:tc>
          <w:tcPr>
            <w:tcW w:type="dxa" w:w="2880"/>
          </w:tcPr>
          <w:p>
            <w:r>
              <w:t>χρηστότης (chrēstotēs)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Bondade</w:t>
            </w:r>
          </w:p>
        </w:tc>
        <w:tc>
          <w:tcPr>
            <w:tcW w:type="dxa" w:w="2880"/>
          </w:tcPr>
          <w:p>
            <w:r>
              <w:t>ἀγαθωσύνη (agathōsynē)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Fidelidade</w:t>
            </w:r>
          </w:p>
        </w:tc>
        <w:tc>
          <w:tcPr>
            <w:tcW w:type="dxa" w:w="2880"/>
          </w:tcPr>
          <w:p>
            <w:r>
              <w:t>πίστις (pistis)</w:t>
            </w:r>
          </w:p>
        </w:tc>
        <w:tc>
          <w:tcPr>
            <w:tcW w:type="dxa" w:w="2880"/>
          </w:tcPr>
          <w:p>
            <w:r>
              <w:t>Gálatas 5:22</w:t>
            </w:r>
          </w:p>
        </w:tc>
      </w:tr>
      <w:tr>
        <w:tc>
          <w:tcPr>
            <w:tcW w:type="dxa" w:w="2880"/>
          </w:tcPr>
          <w:p>
            <w:r>
              <w:t>Mansidão</w:t>
            </w:r>
          </w:p>
        </w:tc>
        <w:tc>
          <w:tcPr>
            <w:tcW w:type="dxa" w:w="2880"/>
          </w:tcPr>
          <w:p>
            <w:r>
              <w:t>πραΰτης (prautēs)</w:t>
            </w:r>
          </w:p>
        </w:tc>
        <w:tc>
          <w:tcPr>
            <w:tcW w:type="dxa" w:w="2880"/>
          </w:tcPr>
          <w:p>
            <w:r>
              <w:t>Gálatas 5:23</w:t>
            </w:r>
          </w:p>
        </w:tc>
      </w:tr>
      <w:tr>
        <w:tc>
          <w:tcPr>
            <w:tcW w:type="dxa" w:w="2880"/>
          </w:tcPr>
          <w:p>
            <w:r>
              <w:t>Domínio próprio</w:t>
            </w:r>
          </w:p>
        </w:tc>
        <w:tc>
          <w:tcPr>
            <w:tcW w:type="dxa" w:w="2880"/>
          </w:tcPr>
          <w:p>
            <w:r>
              <w:t>ἐγκράτεια (enkrateia)</w:t>
            </w:r>
          </w:p>
        </w:tc>
        <w:tc>
          <w:tcPr>
            <w:tcW w:type="dxa" w:w="2880"/>
          </w:tcPr>
          <w:p>
            <w:r>
              <w:t>Gálatas 5:23</w:t>
            </w:r>
          </w:p>
        </w:tc>
      </w:tr>
    </w:tbl>
    <w:p/>
    <w:p>
      <w:pPr>
        <w:pStyle w:val="Heading1"/>
      </w:pPr>
      <w:r>
        <w:t>Dicas para Criação de Estudos</w:t>
      </w:r>
    </w:p>
    <w:p>
      <w:pPr>
        <w:pStyle w:val="Heading2"/>
      </w:pPr>
      <w:r>
        <w:t>Boas Práticas</w:t>
      </w:r>
    </w:p>
    <w:p>
      <w:r>
        <w:t>1. Preencha as propriedades do documento para metadados automáticos</w:t>
      </w:r>
    </w:p>
    <w:p>
      <w:r>
        <w:t>2. Use Título 1 para cada tópico principal do estudo</w:t>
      </w:r>
    </w:p>
    <w:p>
      <w:r>
        <w:t>3. Mantenha parágrafos concisos para melhor leitura em dispositivos móveis</w:t>
      </w:r>
    </w:p>
    <w:p>
      <w:r>
        <w:t>4. Inclua referências bíblicas no formato padrão para links automáticos</w:t>
      </w:r>
    </w:p>
    <w:p>
      <w:r>
        <w:t>5. Teste o resultado no MySword após a conversão</w:t>
      </w:r>
    </w:p>
    <w:p>
      <w:pPr>
        <w:pStyle w:val="Heading2"/>
      </w:pPr>
      <w:r>
        <w:t>Conversão via Linha de Comando</w:t>
      </w:r>
    </w:p>
    <w:p>
      <w:r>
        <w:t>Comando básico (usa metadados do documento):</w:t>
      </w:r>
    </w:p>
    <w:p>
      <w:r>
        <w:rPr>
          <w:i/>
        </w:rPr>
        <w:t>python -m src.word_to_journal documento.docx saida.jor.mybible</w:t>
      </w:r>
    </w:p>
    <w:p>
      <w:r>
        <w:t>Com parâmetros personalizados:</w:t>
      </w:r>
    </w:p>
    <w:p>
      <w:r>
        <w:rPr>
          <w:i/>
        </w:rPr>
        <w:t>python -m src.word_to_journal documento.docx saida.jor.mybible --title "Meu Título" --author "Meu Nome"</w:t>
      </w:r>
    </w:p>
    <w:p/>
    <w:p>
      <w:pPr>
        <w:jc w:val="center"/>
      </w:pPr>
      <w:r>
        <w:rPr>
          <w:b/>
        </w:rPr>
        <w:t>"Toda Escritura é inspirada por Deus e útil para o ensino, para a repreensão, para a correção, para a educação na justiça."</w:t>
      </w:r>
    </w:p>
    <w:p>
      <w:pPr>
        <w:jc w:val="center"/>
      </w:pPr>
      <w:r>
        <w:t>— 2 Timóteo 3:16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Estudo Bíblico</dc:title>
  <dc:subject>Um modelo completo para criar estudos bíblicos compatíveis com MySword</dc:subject>
  <dc:creator>Seu Nome Aqui</dc:creator>
  <cp:keywords>template, modelo, estudo bíblico, mysword</cp:keywords>
  <dc:description>Criado com MySword Tools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