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Capítulo 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Com o passar do tempo os sistemas de busca foram se popularizando e aprimorando, com respostas que facilitam a tomada de decisão do usuário, fornecendo um conjunto de opções supostamente mais relevantes. Este processo é conhecido como Recuperação de Informação.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“Recuperação de Informação é encontrar materiais (normalmente documentos) de natureza não-estruturada (normalmente texto) que satisfaçam uma informação necessária em grandes coleções (normalmente armazenadas em computadores).”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Manning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Raghavan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Schütze</w:t>
      </w:r>
      <w:r w:rsidDel="00000000" w:rsidR="00000000" w:rsidRPr="00000000">
        <w:rPr>
          <w:rtl w:val="0"/>
        </w:rPr>
        <w:t xml:space="preserve">, 2008, p.1)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Por décadas, utilizou-se sistemas de recuperação de informação em ambientes restritos com usuários específicos utilizando alguma linguagem de consulta. No começo da década de 90, coincidentemente com o advento da Internet, sistemas com consultas em linguagem natural tiveram maior destaque.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Não seria prático executar tais buscas em todos os documentos toda vez que uma informação for requerida, tornando-se um processo inviável dependendo do tamanho da coleção, por exemplo, com o número de páginas na Internet este processo seria extremamente lento. Portanto, criar um índice dos documentos de antemão permite executar a busca mais rapidamente, ao custo do armazenamento e manutenção deste.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Uma forma de fazer tais buscas é por meio do Modelo de Recuperação Booleana (do inglês, </w:t>
      </w:r>
      <w:r w:rsidDel="00000000" w:rsidR="00000000" w:rsidRPr="00000000">
        <w:rPr>
          <w:i w:val="1"/>
          <w:rtl w:val="0"/>
        </w:rPr>
        <w:t xml:space="preserve">Boolean Retrieval Model</w:t>
      </w:r>
      <w:r w:rsidDel="00000000" w:rsidR="00000000" w:rsidRPr="00000000">
        <w:rPr>
          <w:rtl w:val="0"/>
        </w:rPr>
        <w:t xml:space="preserve">), o qual permite consultas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expressões booleanas, utilizando termos e operadores lógicos como AND, OR e NOT para conectá-los. Com esse modelo, o usuário consegue encontrar precisamente que documentos dentro da coleção satisfazem a sua busca.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Cada documento possui um conjunto de termos nele presente, que o distingue de outros, e para cada termo que se busca, existem documentos em que esse está presente. Assim, a forma mais natural de criar esse índice é uma matriz de incidência, no qual cada posição pode ser 1 ou 0, se o documento contém o termo ou não. Essa matriz, portanto, é criada levando-se em conta todos os termos presentes na coleção. Para saber quais documentos contém certo termo, consulta-se a linha da matriz correspondente ao termo.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uma determinada coleção de documentos, o conjunto de termos presentes é chamado de vocabulário ou léxico e a estrutura de dados que guarda o vocabulário é chamada de dicionário.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Existe aqui uma diferença entre a informação necessária, que é aquilo que o usuário visa encontrar de fato, e consulta,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é o que o usuário fornece ao sistema. Um documento é dito relevante se contém informações que o usuário julgue compatíveis com o que lhe é necessário. Podemos medir a eficiência do sistema quanto a uma busca de duas formas: sua precisão, ou quantos dos documentos retornados são relevantes; e seu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ou que parcela dos documentos relevantes do sistema foi retornada.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Tendo uma consulta de dois termos “t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”, o modelo de recuperação booleana considera as linhas da matriz de incidência como dois números binários, e aplica o operador. Portanto, nesse modelo, temos um baixo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pois o sistema filtra os documentos a partir da </w:t>
      </w:r>
      <w:r w:rsidDel="00000000" w:rsidR="00000000" w:rsidRPr="00000000">
        <w:rPr>
          <w:i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, não tendo flexibilidade para incluir outros que poderiam ser relevantes. É um modelo muito limitado, tendo em vista as necessidades dos usuários.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 matriz de incidência dos termos é, em geral, extremamente esparsa. Se tivermos documentos de 1000 palavras, mas um dicionário com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termos, teremos cada linha da matriz com no máximo 0,1% das posições com 1.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Entretando, existe uma estrutura mais compacta chamada Lista Invertida (do inglês, </w:t>
      </w:r>
      <w:r w:rsidDel="00000000" w:rsidR="00000000" w:rsidRPr="00000000">
        <w:rPr>
          <w:i w:val="1"/>
          <w:rtl w:val="0"/>
        </w:rPr>
        <w:t xml:space="preserve">inverted index</w:t>
      </w:r>
      <w:r w:rsidDel="00000000" w:rsidR="00000000" w:rsidRPr="00000000">
        <w:rPr>
          <w:rtl w:val="0"/>
        </w:rPr>
        <w:t xml:space="preserve">), que indica para cada termo do dicionário os documentos em que esse está presente. Cada registro nesta lista é chamado de postagem (do inglês, </w:t>
      </w:r>
      <w:r w:rsidDel="00000000" w:rsidR="00000000" w:rsidRPr="00000000">
        <w:rPr>
          <w:i w:val="1"/>
          <w:rtl w:val="0"/>
        </w:rPr>
        <w:t xml:space="preserve">posting</w:t>
      </w:r>
      <w:r w:rsidDel="00000000" w:rsidR="00000000" w:rsidRPr="00000000">
        <w:rPr>
          <w:rtl w:val="0"/>
        </w:rPr>
        <w:t xml:space="preserve">). Para cada termo temos uma lista de postagens.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Para gerar o índice temos os seguintes passos: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Reunir os documentos que farão parte do índice.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i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para as palavras criando uma lista para cada documento.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Normalizar estes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por meio de um processo linguístico. Os </w:t>
      </w:r>
      <w:r w:rsidDel="00000000" w:rsidR="00000000" w:rsidRPr="00000000">
        <w:rPr>
          <w:i w:val="1"/>
          <w:rtl w:val="0"/>
        </w:rPr>
        <w:t xml:space="preserve">tokens </w:t>
      </w:r>
      <w:r w:rsidDel="00000000" w:rsidR="00000000" w:rsidRPr="00000000">
        <w:rPr>
          <w:rtl w:val="0"/>
        </w:rPr>
        <w:t xml:space="preserve">normalizados serão os termos indexados (o dicionário).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Atribuir uma identificação (número inteiro em série, por exemplo) para cada documento e atribui-los às listas dos termos que neles aparecem.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Depois, ordena-se o dicionário em ordem alfabética, ocorrências repetidas de um mesmo termo em um documento são mescladas e entradas repetidas de um mesmo termo no dicionário são agrupadas. O produto final é composto pelo dicionário de termos e suas postagens. O dicionário pode ser armazenado na memória, dependendo de seu tamanho, enquanto as postagens serão lidas do disco.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Essa estrutura de dados pode ser usada para guardar estatísticas, como o número de documentos em que um termo aparece (que é também o comprimento da lista de postagens). Essas estatísticas podem ser usadas para ranquear os resultados de uma busca de forma mais eficiente.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As listas de postagens podem ser feitas com diferentes estruturas de dados, como vetores</w:t>
      </w:r>
      <w:r w:rsidDel="00000000" w:rsidR="00000000" w:rsidRPr="00000000">
        <w:rPr>
          <w:i w:val="1"/>
          <w:rtl w:val="0"/>
        </w:rPr>
        <w:t xml:space="preserve"> e </w:t>
      </w:r>
      <w:r w:rsidDel="00000000" w:rsidR="00000000" w:rsidRPr="00000000">
        <w:rPr>
          <w:rtl w:val="0"/>
        </w:rPr>
        <w:t xml:space="preserve">listas ligadas. Vetores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tamanho fixo são pouco eficientes, pois podemos ter listas de postagens de tamanhos muito discrepantes, o que resultaria em desperdício de espaço. Com vetores de tamanho variável, perde-se tempo apenas no redimensionamento, logo, se o índice não for muito atualizado, este pode ser útil. Por sua vez, listas ligadas precisam de mais espaço por causa dos ponteiros.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No modelo de recuperação booleana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tendo essas listas ordenadas pelas identificações dos documentos, é fácil de processar buscas. No caso do operador AND, basta recuperar as listas de dos dois termos e selecionar os termos presentes nas duas listas. Já que as listas estão ordenadas podemos avançar intercaladamente entre elas. Sendo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o tamanho de cada uma das listas, esta operação tem O(n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comparações. Para processar a consulta inteira, pode-se fazer uma operação de cada vez. Assim, para uma consulta genérica, a complexidade da busca é 𝚯(N), sendo N o tamanho do dicionário, que na prática é uma constante imensa.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Uma forma de otimizar o processamento da consulta é mudar a ordem em que as operações são feitas, ordenando os termos da consulta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pelo tamanho de suas listas de postagens. </w:t>
      </w:r>
      <w:commentRangeStart w:id="0"/>
      <w:r w:rsidDel="00000000" w:rsidR="00000000" w:rsidRPr="00000000">
        <w:rPr>
          <w:rtl w:val="0"/>
        </w:rPr>
        <w:t xml:space="preserve">Nenhum resultado parcial será maior do que a menor das listas utilizadas até ali, logo, começando pelas operações com as listas menores, o tamanho dos resultados parciais será sempre menor ou igual a menor das listas utilizadas na consulta.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Existem outros modelos de recuperação de informação, como </w:t>
      </w:r>
      <w:commentRangeStart w:id="1"/>
      <w:r w:rsidDel="00000000" w:rsidR="00000000" w:rsidRPr="00000000">
        <w:rPr>
          <w:rtl w:val="0"/>
        </w:rPr>
        <w:t xml:space="preserve">modelos de recuperação ranqueada (do inglês, </w:t>
      </w:r>
      <w:r w:rsidDel="00000000" w:rsidR="00000000" w:rsidRPr="00000000">
        <w:rPr>
          <w:i w:val="1"/>
          <w:rtl w:val="0"/>
        </w:rPr>
        <w:t xml:space="preserve">ranked retrieval models</w:t>
      </w:r>
      <w:r w:rsidDel="00000000" w:rsidR="00000000" w:rsidRPr="00000000">
        <w:rPr>
          <w:rtl w:val="0"/>
        </w:rPr>
        <w:t xml:space="preserve">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no qual a consulta submetida pelo usuário assume formato livre e o sistema deve responder a essas consultas. Um exemplo é o modelo de espaço vetorial contrastando com o uso de operadores.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[Criar último parágrafo com limites e desafios]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gor Minotto" w:id="1" w:date="2015-04-19T04:5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citar</w:t>
      </w:r>
    </w:p>
  </w:comment>
  <w:comment w:author="Igor Minotto" w:id="0" w:date="2015-04-19T04:57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reescrever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Não foi encontrada nenhuma tradução para esse termo na literatura da área.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Esse termo não foi traduzido por ser mais comumente utilizado.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footnotes" Target="footnotes.xml"/><Relationship Id="rId3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numbering" Target="numbering.xml"/></Relationships>
</file>