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5F7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color w:val="ffffff"/>
          <w:shd w:fill="0ea5e9" w:val="clear"/>
        </w:rPr>
      </w:pPr>
      <w:r w:rsidDel="00000000" w:rsidR="00000000" w:rsidRPr="00000000">
        <w:rPr>
          <w:color w:val="ffffff"/>
          <w:shd w:fill="0ea5e9" w:val="clear"/>
          <w:rtl w:val="0"/>
        </w:rPr>
        <w:t xml:space="preserve">Categorizzazione – Veicoli di Mare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0ea5e9"/>
          <w:highlight w:val="white"/>
        </w:rPr>
      </w:pPr>
      <w:r w:rsidDel="00000000" w:rsidR="00000000" w:rsidRPr="00000000">
        <w:rPr>
          <w:color w:val="0ea5e9"/>
          <w:highlight w:val="white"/>
          <w:rtl w:val="0"/>
        </w:rPr>
        <w:t xml:space="preserve">0.0s</w:t>
      </w:r>
      <w:r w:rsidDel="00000000" w:rsidR="00000000" w:rsidRPr="00000000">
        <w:rPr>
          <w:color w:val="ffffff"/>
          <w:shd w:fill="0ea5e9" w:val="clear"/>
          <w:rtl w:val="0"/>
        </w:rPr>
        <w:t xml:space="preserve"> </w:t>
      </w:r>
      <w:r w:rsidDel="00000000" w:rsidR="00000000" w:rsidRPr="00000000">
        <w:rPr>
          <w:color w:val="0ea5e9"/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50" w:right="150" w:firstLine="0"/>
        <w:rPr>
          <w:b w:val="1"/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Velocità </w:t>
      </w:r>
      <w:r w:rsidDel="00000000" w:rsidR="00000000" w:rsidRPr="00000000">
        <w:rPr>
          <w:b w:val="1"/>
          <w:color w:val="333333"/>
          <w:highlight w:val="white"/>
          <w:rtl w:val="0"/>
        </w:rPr>
        <w:t xml:space="preserve">3.0s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50" w:right="150" w:firstLine="0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Timer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Seleziona solo i </w:t>
      </w:r>
      <w:r w:rsidDel="00000000" w:rsidR="00000000" w:rsidRPr="00000000">
        <w:rPr>
          <w:b w:val="1"/>
          <w:rtl w:val="0"/>
        </w:rPr>
        <w:t xml:space="preserve">veicoli di mare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Ripeti Termina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