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Normal"/>
      </w:pPr>
    </w:p>
    <w:p>
      <w:pPr>
        <w:pStyle w:val="Title"/>
      </w:pPr>
      <w:r>
        <w:t>Text Extraction &amp; Markdown Demo</w:t>
      </w:r>
    </w:p>
    <w:p>
      <w:pPr>
        <w:pStyle w:val="Subtitle"/>
      </w:pPr>
      <w:r>
        <w:t>Demonstrates ExtractText, ToMarkdown, CreateFromMarkdown, ImportMarkdown</w:t>
      </w:r>
    </w:p>
    <w:p>
      <w:pPr>
        <w:pStyle w:val="Heading1"/>
      </w:pPr>
      <w:r>
        <w:t>1. Text &amp; Inline Formatting</w:t>
      </w:r>
    </w:p>
    <w:p>
      <w:r>
        <w:t xml:space="preserve">Inline formatting demo: </w:t>
      </w:r>
      <w:r>
        <w:rPr>
          <w:b w:val="true"/>
        </w:rPr>
        <w:t>bold text</w:t>
      </w:r>
      <w:r>
        <w:t xml:space="preserve">, </w:t>
      </w:r>
      <w:r>
        <w:rPr>
          <w:i w:val="true"/>
        </w:rPr>
        <w:t>italic text</w:t>
      </w:r>
      <w:r>
        <w:t xml:space="preserve">, </w:t>
      </w:r>
      <w:r>
        <w:rPr>
          <w:b w:val="true"/>
          <w:i w:val="true"/>
        </w:rPr>
        <w:t>bold+italic</w:t>
      </w:r>
      <w:r>
        <w:t xml:space="preserve">, and </w:t>
      </w:r>
      <w:r>
        <w:t>plain continuation</w:t>
      </w:r>
      <w:r>
        <w:t>.</w:t>
      </w:r>
    </w:p>
    <w:p>
      <w:pPr>
        <w:pStyle w:val="Heading1"/>
      </w:pPr>
      <w:r>
        <w:t>2. Hyperlinks</w:t>
      </w:r>
    </w:p>
    <w:p>
      <w:r>
        <w:t xml:space="preserve">Visit </w:t>
      </w:r>
      <w:r>
        <w:t xml:space="preserve"> for more details.</w:t>
      </w:r>
      <w:hyperlink r:id="rId8">
        <w:r>
          <w:rPr>
            <w:color w:val="0563C1"/>
          </w:rPr>
          <w:t>the project repo</w:t>
        </w:r>
      </w:hyperlink>
    </w:p>
    <w:p>
      <w:pPr>
        <w:pStyle w:val="Heading1"/>
      </w:pPr>
      <w:r>
        <w:t>3. Tables</w:t>
      </w:r>
    </w:p>
    <w:p>
      <w:pPr>
        <w:pStyle w:val="Heading2"/>
      </w:pPr>
      <w:r>
        <w:t>Feature Status</w:t>
      </w:r>
    </w:p>
    <w:tbl>
      <w:tblPr/>
      <w:tblGrid>
        <w:gridCol/>
        <w:gridCol/>
        <w:gridCol/>
      </w:tblGrid>
      <w:tr>
        <w:tc>
          <w:p>
            <w:r>
              <w:t>Feature</w:t>
            </w:r>
          </w:p>
        </w:tc>
        <w:tc>
          <w:p>
            <w:r>
              <w:t>Status</w:t>
            </w:r>
          </w:p>
        </w:tc>
        <w:tc>
          <w:p>
            <w:r>
              <w:t>Version</w:t>
            </w:r>
          </w:p>
        </w:tc>
      </w:tr>
      <w:tr>
        <w:tc>
          <w:p>
            <w:r>
              <w:t>ExtractText</w:t>
            </w:r>
          </w:p>
        </w:tc>
        <w:tc>
          <w:p>
            <w:r>
              <w:t>Done</w:t>
            </w:r>
          </w:p>
        </w:tc>
        <w:tc>
          <w:p>
            <w:r>
              <w:t>0.6.0</w:t>
            </w:r>
          </w:p>
        </w:tc>
      </w:tr>
      <w:tr>
        <w:tc>
          <w:p>
            <w:r>
              <w:t>ToMarkdown</w:t>
            </w:r>
          </w:p>
        </w:tc>
        <w:tc>
          <w:p>
            <w:r>
              <w:t>Done</w:t>
            </w:r>
          </w:p>
        </w:tc>
        <w:tc>
          <w:p>
            <w:r>
              <w:t>0.6.0</w:t>
            </w:r>
          </w:p>
        </w:tc>
      </w:tr>
      <w:tr>
        <w:tc>
          <w:p>
            <w:r>
              <w:t>CreateFromMarkdown</w:t>
            </w:r>
          </w:p>
        </w:tc>
        <w:tc>
          <w:p>
            <w:r>
              <w:t>Done</w:t>
            </w:r>
          </w:p>
        </w:tc>
        <w:tc>
          <w:p>
            <w:r>
              <w:t>0.6.0</w:t>
            </w:r>
          </w:p>
        </w:tc>
      </w:tr>
      <w:tr>
        <w:tc>
          <w:p>
            <w:r>
              <w:t>ImportMarkdown</w:t>
            </w:r>
          </w:p>
        </w:tc>
        <w:tc>
          <w:p>
            <w:r>
              <w:t>Done</w:t>
            </w:r>
          </w:p>
        </w:tc>
        <w:tc>
          <w:p>
            <w:r>
              <w:t>0.6.0</w:t>
            </w:r>
          </w:p>
        </w:tc>
      </w:tr>
    </w:tbl>
    <w:p>
      <w:pPr>
        <w:pStyle w:val="Heading1"/>
      </w:pPr>
      <w:r>
        <w:t>4. Lists</w:t>
      </w:r>
    </w:p>
    <w:p>
      <w:pPr>
        <w:numPr>
          <w:ilvl w:val="0"/>
          <w:numId w:val="1"/>
        </w:numPr>
      </w:pPr>
      <w:r>
        <w:t>Plain text extraction with scoped parts control</w:t>
      </w:r>
    </w:p>
    <w:p>
      <w:pPr>
        <w:numPr>
          <w:ilvl w:val="0"/>
          <w:numId w:val="1"/>
        </w:numPr>
      </w:pPr>
      <w:r>
        <w:t>GFM markdown export with formatting preservation</w:t>
      </w:r>
    </w:p>
    <w:p>
      <w:pPr>
        <w:numPr>
          <w:ilvl w:val="0"/>
          <w:numId w:val="1"/>
        </w:numPr>
      </w:pPr>
      <w:r>
        <w:t>Markdown import to create or append documents</w:t>
      </w:r>
    </w:p>
    <w:p>
      <w:pPr>
        <w:numPr>
          <w:ilvl w:val="0"/>
          <w:numId w:val="1"/>
        </w:numPr>
      </w:pPr>
      <w:r>
        <w:t>Data URI image embedding in markdown</w:t>
      </w:r>
    </w:p>
    <w:p>
      <w:pPr>
        <w:pStyle w:val="Heading1"/>
      </w:pPr>
      <w:r>
        <w:t>5. Code Block</w:t>
      </w:r>
    </w:p>
    <w:p>
      <w:r>
        <w:rPr>
          <w:rFonts w:ascii="Consolas" w:hAnsi="Consolas"/>
        </w:rPr>
        <w:t>func Hello() string {</w:t>
      </w:r>
    </w:p>
    <w:p>
      <w:r>
        <w:rPr>
          <w:rFonts w:ascii="Consolas" w:hAnsi="Consolas"/>
        </w:rPr>
        <w:t xml:space="preserve">    return "Hello, World!"</w:t>
      </w:r>
    </w:p>
    <w:p>
      <w:r>
        <w:rPr>
          <w:rFonts w:ascii="Consolas" w:hAnsi="Consolas"/>
        </w:rPr>
        <w:t>}</w:t>
      </w:r>
    </w:p>
    <w:p>
      <w:pPr>
        <w:pStyle w:val="Heading1"/>
      </w:pPr>
      <w:r>
        <w:t>6. Image</w:t>
      </w:r>
      <w:r>
        <w:drawing>
          <wp:inline distT="0" distB="0" distL="0" distR="0">
            <wp:extent cx="1371600" cy="1371600"/>
            <wp:effectExtent l="0" t="0" r="0" b="0"/>
            <wp:docPr id="1" name="gradient.png"/>
            <wp:cNvGraphicFramePr>
              <a:graphicFrameLocks noChangeAspect="true"/>
            </wp:cNvGraphicFramePr>
            <a:graphic>
              <a:graphicData uri="http://schemas.openxmlformats.org/drawingml/2006/picture">
                <pic xmlns="http://schemas.openxmlformats.org/drawingml/2006/picture">
                  <nvPicPr xmlns="http://schemas.openxmlformats.org/drawingml/2006/picture">
                    <cNvPr xmlns="http://schemas.openxmlformats.org/drawingml/2006/picture" id="1" name="gradient.png"/>
                    <cNvPicPr xmlns="http://schemas.openxmlformats.org/drawingml/2006/picture" preferRelativeResize="true">
                      <a:picLocks noChangeAspect="true"/>
                    </cNvPicPr>
                  </nvPicPr>
                  <blipFill xmlns="http://schemas.openxmlformats.org/drawingml/2006/picture">
                    <a:blip r:embed="rId10"/>
                    <a:stretch>
                      <a:fillRect/>
                    </a:stretch>
                  </blipFill>
                  <spPr xmlns="http://schemas.openxmlformats.org/drawingml/2006/picture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spPr>
                </pic>
              </a:graphicData>
            </a:graphic>
          </wp:inline>
        </w:drawing>
      </w:r>
    </w:p>
    <w:p>
      <w:r>
        <w:t>A 50x50 gradient PNG embedded inline.</w:t>
      </w:r>
    </w:p>
    <w:sectPr>
      <w:pgSz w:w="12240" w:h="15840"/>
      <w:pgMar w:top="1440" w:right="1440" w:bottom="1440" w:left="1440"/>
      <w:cols/>
      <w:docGrid/>
      <w:headerReference r:id="rId6" w:type="default"/>
      <w:footerReference r:id="rId7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pStyle w:val="Normal"/>
    </w:pPr>
  </w:p>
  <w:p>
    <w:r>
      <w:t>Page</w:t>
    </w:r>
  </w:p>
</w:ftr>
</file>

<file path=word/header1.xml><?xml version="1.0" encoding="utf-8"?>
<w:hdr xmlns:w="http://schemas.openxmlformats.org/wordprocessingml/2006/main">
  <w:p>
    <w:pPr>
      <w:pStyle w:val="Normal"/>
    </w:pPr>
  </w:p>
  <w:p>
    <w:r>
      <w:t>Wordingo Demo — Header</w:t>
    </w:r>
  </w:p>
</w:hdr>
</file>

<file path=word/numbering.xml><?xml version="1.0" encoding="utf-8"?>
<w:numbering xmlns:w="http://schemas.openxmlformats.org/wordprocessingml/2006/main">
  <w:num w:numId="1">
    <w:abstractNumId w:val="0"/>
  </w:num>
  <w:abstractNum w:abstractNumId="0">
    <w:lvl w:ilvl="0">
      <w:numFmt w:val="bullet"/>
      <w:lvlText w:val="•"/>
      <w:start w:val="1"/>
    </w:lvl>
    <w:lvl w:ilvl="1">
      <w:numFmt w:val="bullet"/>
      <w:lvlText w:val="◦"/>
      <w:start w:val="1"/>
    </w:lvl>
    <w:lvl w:ilvl="2">
      <w:numFmt w:val="bullet"/>
      <w:lvlText w:val="▪"/>
      <w:start w:val="1"/>
    </w:lvl>
    <w:lvl w:ilvl="3">
      <w:numFmt w:val="bullet"/>
      <w:lvlText w:val="▫"/>
      <w:start w:val="1"/>
    </w:lvl>
    <w:lvl w:ilvl="4">
      <w:numFmt w:val="bullet"/>
      <w:lvlText w:val="•"/>
      <w:start w:val="1"/>
    </w:lvl>
    <w:lvl w:ilvl="5">
      <w:numFmt w:val="bullet"/>
      <w:lvlText w:val="◦"/>
      <w:start w:val="1"/>
    </w:lvl>
    <w:lvl w:ilvl="6">
      <w:numFmt w:val="bullet"/>
      <w:lvlText w:val="▪"/>
      <w:start w:val="1"/>
    </w:lvl>
    <w:lvl w:ilvl="7">
      <w:numFmt w:val="bullet"/>
      <w:lvlText w:val="▫"/>
      <w:start w:val="1"/>
    </w:lvl>
    <w:lvl w:ilvl="8">
      <w:numFmt w:val="bullet"/>
      <w:lvlText w:val="•"/>
      <w:start w:val="1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D8"/>
    <w:rsid w:val="00114737"/>
    <w:rsid w:val="001573D8"/>
    <w:rsid w:val="0042557F"/>
    <w:rsid w:val="004608DE"/>
    <w:rsid w:val="004F3CB8"/>
    <w:rsid w:val="008125F0"/>
    <w:rsid w:val="00952FC0"/>
    <w:rsid w:val="00A46D67"/>
    <w:rsid w:val="00E81603"/>
    <w:rsid w:val="00ED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689A4D"/>
  <w14:defaultImageDpi w14:val="32767"/>
  <w15:chartTrackingRefBased/>
  <w15:docId w15:val="{F106A7D5-1868-874D-9349-3C895D75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5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5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57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5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57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573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573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573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573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57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57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57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573D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573D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573D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573D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573D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573D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573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57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573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57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57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573D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573D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573D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5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573D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57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Relationship Id="rId6" Type="http://schemas.openxmlformats.org/officeDocument/2006/relationships/header" Target="header1.xml"></Relationship><Relationship Id="rId7" Type="http://schemas.openxmlformats.org/officeDocument/2006/relationships/footer" Target="footer1.xml"></Relationship><Relationship Id="rId8" Type="http://schemas.openxmlformats.org/officeDocument/2006/relationships/hyperlink" Target="https://github.com/fabiomarini/wordingo" TargetMode="External"></Relationship><Relationship Id="rId9" Type="http://schemas.openxmlformats.org/officeDocument/2006/relationships/numbering" Target="numbering.xml"></Relationship><Relationship Id="rId10" Type="http://schemas.openxmlformats.org/officeDocument/2006/relationships/image" Target="media/image1.png"></Relationship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