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BF9" w:rsidRDefault="00E237F3" w:rsidP="00E237F3">
      <w:pPr>
        <w:pStyle w:val="TextosemFormatao"/>
        <w:jc w:val="both"/>
        <w:rPr>
          <w:rFonts w:ascii="Times New Roman" w:hAnsi="Times New Roman"/>
          <w:sz w:val="24"/>
        </w:rPr>
      </w:pPr>
      <w:r>
        <w:rPr>
          <w:rFonts w:ascii="Times New Roman" w:hAnsi="Times New Roman"/>
          <w:sz w:val="24"/>
        </w:rPr>
        <w:t xml:space="preserve">Execução completa da construção de um bloco denominado 1ECG, multiuso a ser edificado no Campus do Glória, incluindo-se na execução os acessos, </w:t>
      </w:r>
      <w:proofErr w:type="spellStart"/>
      <w:r>
        <w:rPr>
          <w:rFonts w:ascii="Times New Roman" w:hAnsi="Times New Roman"/>
          <w:sz w:val="24"/>
        </w:rPr>
        <w:t>entornos</w:t>
      </w:r>
      <w:proofErr w:type="spellEnd"/>
      <w:r>
        <w:rPr>
          <w:rFonts w:ascii="Times New Roman" w:hAnsi="Times New Roman"/>
          <w:sz w:val="24"/>
        </w:rPr>
        <w:t>, rampas e demais itens constantes do projeto fornecido, com as seguintes áreas aproximadas a serem construídas:</w:t>
      </w:r>
    </w:p>
    <w:p w:rsidR="00323BF9" w:rsidRDefault="00323BF9" w:rsidP="00E237F3">
      <w:pPr>
        <w:pStyle w:val="TextosemFormatao"/>
        <w:jc w:val="both"/>
        <w:rPr>
          <w:rFonts w:ascii="Times New Roman" w:hAnsi="Times New Roman"/>
          <w:sz w:val="24"/>
        </w:rPr>
      </w:pPr>
    </w:p>
    <w:p w:rsidR="00323BF9" w:rsidRDefault="00323BF9" w:rsidP="00E237F3">
      <w:pPr>
        <w:pStyle w:val="TextosemFormatao"/>
        <w:jc w:val="both"/>
        <w:rPr>
          <w:rFonts w:ascii="Times New Roman" w:hAnsi="Times New Roman"/>
          <w:sz w:val="24"/>
        </w:rPr>
      </w:pPr>
      <w:r w:rsidRPr="00323BF9">
        <w:rPr>
          <w:rFonts w:ascii="Times New Roman" w:hAnsi="Times New Roman"/>
          <w:b/>
          <w:sz w:val="24"/>
        </w:rPr>
        <w:t>P</w:t>
      </w:r>
      <w:r w:rsidR="00E237F3" w:rsidRPr="00323BF9">
        <w:rPr>
          <w:rFonts w:ascii="Times New Roman" w:hAnsi="Times New Roman"/>
          <w:b/>
          <w:sz w:val="24"/>
        </w:rPr>
        <w:t>avimento térreo</w:t>
      </w:r>
      <w:r w:rsidR="00E237F3">
        <w:rPr>
          <w:rFonts w:ascii="Times New Roman" w:hAnsi="Times New Roman"/>
          <w:sz w:val="24"/>
        </w:rPr>
        <w:t xml:space="preserve"> – 1.788,59 m²,</w:t>
      </w:r>
      <w:r>
        <w:rPr>
          <w:rFonts w:ascii="Times New Roman" w:hAnsi="Times New Roman"/>
          <w:sz w:val="24"/>
        </w:rPr>
        <w:t xml:space="preserve"> composto por 06 salas de aula, 02 conjuntos de instalações sanitárias masculina e feminina, sala para </w:t>
      </w:r>
      <w:proofErr w:type="spellStart"/>
      <w:proofErr w:type="gramStart"/>
      <w:r>
        <w:rPr>
          <w:rFonts w:ascii="Times New Roman" w:hAnsi="Times New Roman"/>
          <w:sz w:val="24"/>
        </w:rPr>
        <w:t>xerox</w:t>
      </w:r>
      <w:proofErr w:type="spellEnd"/>
      <w:proofErr w:type="gramEnd"/>
      <w:r>
        <w:rPr>
          <w:rFonts w:ascii="Times New Roman" w:hAnsi="Times New Roman"/>
          <w:sz w:val="24"/>
        </w:rPr>
        <w:t>, 03 auditórios, sala apoio auditórios, secretaria extensão, coordenação extensão, 05 coordenações de núcleo, circulações horizontais, 02 blocos de escadas, rampas, hall, pilotis</w:t>
      </w:r>
      <w:r w:rsidR="00E47C81">
        <w:rPr>
          <w:rFonts w:ascii="Times New Roman" w:hAnsi="Times New Roman"/>
          <w:sz w:val="24"/>
        </w:rPr>
        <w:t>;</w:t>
      </w:r>
    </w:p>
    <w:p w:rsidR="00E47C81" w:rsidRDefault="00E47C81" w:rsidP="00E237F3">
      <w:pPr>
        <w:pStyle w:val="TextosemFormatao"/>
        <w:jc w:val="both"/>
        <w:rPr>
          <w:rFonts w:ascii="Times New Roman" w:hAnsi="Times New Roman"/>
          <w:sz w:val="24"/>
        </w:rPr>
      </w:pPr>
    </w:p>
    <w:p w:rsidR="00323BF9" w:rsidRDefault="00323BF9" w:rsidP="00E237F3">
      <w:pPr>
        <w:pStyle w:val="TextosemFormatao"/>
        <w:jc w:val="both"/>
        <w:rPr>
          <w:rFonts w:ascii="Times New Roman" w:hAnsi="Times New Roman"/>
          <w:sz w:val="24"/>
        </w:rPr>
      </w:pPr>
      <w:r w:rsidRPr="00323BF9">
        <w:rPr>
          <w:rFonts w:ascii="Times New Roman" w:hAnsi="Times New Roman"/>
          <w:b/>
          <w:sz w:val="24"/>
        </w:rPr>
        <w:t>Segundo</w:t>
      </w:r>
      <w:r w:rsidR="00E237F3" w:rsidRPr="00323BF9">
        <w:rPr>
          <w:rFonts w:ascii="Times New Roman" w:hAnsi="Times New Roman"/>
          <w:b/>
          <w:sz w:val="24"/>
        </w:rPr>
        <w:t xml:space="preserve"> pavimento </w:t>
      </w:r>
      <w:r w:rsidR="00E237F3">
        <w:rPr>
          <w:rFonts w:ascii="Times New Roman" w:hAnsi="Times New Roman"/>
          <w:sz w:val="24"/>
        </w:rPr>
        <w:t xml:space="preserve">– </w:t>
      </w:r>
      <w:smartTag w:uri="urn:schemas-microsoft-com:office:smarttags" w:element="metricconverter">
        <w:smartTagPr>
          <w:attr w:name="ProductID" w:val="1.936,73 mﾲ"/>
        </w:smartTagPr>
        <w:r w:rsidR="00E237F3">
          <w:rPr>
            <w:rFonts w:ascii="Times New Roman" w:hAnsi="Times New Roman"/>
            <w:sz w:val="24"/>
          </w:rPr>
          <w:t>1.936,73 m²</w:t>
        </w:r>
      </w:smartTag>
      <w:r w:rsidR="00E237F3">
        <w:rPr>
          <w:rFonts w:ascii="Times New Roman" w:hAnsi="Times New Roman"/>
          <w:sz w:val="24"/>
        </w:rPr>
        <w:t>,</w:t>
      </w:r>
      <w:r>
        <w:rPr>
          <w:rFonts w:ascii="Times New Roman" w:hAnsi="Times New Roman"/>
          <w:sz w:val="24"/>
        </w:rPr>
        <w:t xml:space="preserve"> composto por 07 salas de aula, 03 conjuntos de instalações </w:t>
      </w:r>
      <w:proofErr w:type="gramStart"/>
      <w:r>
        <w:rPr>
          <w:rFonts w:ascii="Times New Roman" w:hAnsi="Times New Roman"/>
          <w:sz w:val="24"/>
        </w:rPr>
        <w:t>sanitárias masculina</w:t>
      </w:r>
      <w:proofErr w:type="gramEnd"/>
      <w:r>
        <w:rPr>
          <w:rFonts w:ascii="Times New Roman" w:hAnsi="Times New Roman"/>
          <w:sz w:val="24"/>
        </w:rPr>
        <w:t xml:space="preserve"> e feminina, 04 laboratórios, área técnica, 02 DML, secretaria da diretoria, coordenação do espaço físico, diretoria, protocolo, 02 secretaria graduação, 02 coordenação graduação, coordenação de núcleo, 04 salas de professores, copa, sala se reuniões, coordenação da pós-graduação, secretaria da pós-graduação, almoxarifado, circulações horizontais, 02 blocos de escadas, rampas, passarela;</w:t>
      </w:r>
    </w:p>
    <w:p w:rsidR="00E47C81" w:rsidRDefault="00E47C81" w:rsidP="00E237F3">
      <w:pPr>
        <w:pStyle w:val="TextosemFormatao"/>
        <w:jc w:val="both"/>
        <w:rPr>
          <w:rFonts w:ascii="Times New Roman" w:hAnsi="Times New Roman"/>
          <w:sz w:val="24"/>
        </w:rPr>
      </w:pPr>
    </w:p>
    <w:p w:rsidR="00323BF9" w:rsidRDefault="00323BF9" w:rsidP="00E237F3">
      <w:pPr>
        <w:pStyle w:val="TextosemFormatao"/>
        <w:jc w:val="both"/>
        <w:rPr>
          <w:rFonts w:ascii="Times New Roman" w:hAnsi="Times New Roman"/>
          <w:sz w:val="24"/>
        </w:rPr>
      </w:pPr>
      <w:r w:rsidRPr="00323BF9">
        <w:rPr>
          <w:rFonts w:ascii="Times New Roman" w:hAnsi="Times New Roman"/>
          <w:b/>
          <w:sz w:val="24"/>
        </w:rPr>
        <w:t>Terceiro</w:t>
      </w:r>
      <w:r w:rsidR="00E237F3" w:rsidRPr="00323BF9">
        <w:rPr>
          <w:rFonts w:ascii="Times New Roman" w:hAnsi="Times New Roman"/>
          <w:b/>
          <w:sz w:val="24"/>
        </w:rPr>
        <w:t xml:space="preserve"> pavimento</w:t>
      </w:r>
      <w:r w:rsidR="00E237F3">
        <w:rPr>
          <w:rFonts w:ascii="Times New Roman" w:hAnsi="Times New Roman"/>
          <w:sz w:val="24"/>
        </w:rPr>
        <w:t xml:space="preserve"> – </w:t>
      </w:r>
      <w:smartTag w:uri="urn:schemas-microsoft-com:office:smarttags" w:element="metricconverter">
        <w:smartTagPr>
          <w:attr w:name="ProductID" w:val="1.962,58 mﾲ"/>
        </w:smartTagPr>
        <w:r w:rsidR="00E237F3">
          <w:rPr>
            <w:rFonts w:ascii="Times New Roman" w:hAnsi="Times New Roman"/>
            <w:sz w:val="24"/>
          </w:rPr>
          <w:t>1.962,58 m²</w:t>
        </w:r>
      </w:smartTag>
      <w:r w:rsidR="00E237F3">
        <w:rPr>
          <w:rFonts w:ascii="Times New Roman" w:hAnsi="Times New Roman"/>
          <w:sz w:val="24"/>
        </w:rPr>
        <w:t>;</w:t>
      </w:r>
      <w:r>
        <w:rPr>
          <w:rFonts w:ascii="Times New Roman" w:hAnsi="Times New Roman"/>
          <w:sz w:val="24"/>
        </w:rPr>
        <w:t xml:space="preserve"> composto por 07 salas de aula, 03 conjuntos de instalações </w:t>
      </w:r>
      <w:proofErr w:type="gramStart"/>
      <w:r>
        <w:rPr>
          <w:rFonts w:ascii="Times New Roman" w:hAnsi="Times New Roman"/>
          <w:sz w:val="24"/>
        </w:rPr>
        <w:t>sanitárias masculina</w:t>
      </w:r>
      <w:proofErr w:type="gramEnd"/>
      <w:r>
        <w:rPr>
          <w:rFonts w:ascii="Times New Roman" w:hAnsi="Times New Roman"/>
          <w:sz w:val="24"/>
        </w:rPr>
        <w:t xml:space="preserve"> e feminina, 05 laboratórios, área técnica, 02 DML, laboratório de informática, 14 salas para professores, copa, multimeios, circulações horizontais, 02 blocos de escadas, rampas, passarela, </w:t>
      </w:r>
    </w:p>
    <w:p w:rsidR="00E47C81" w:rsidRDefault="00E47C81" w:rsidP="00323BF9">
      <w:pPr>
        <w:pStyle w:val="TextosemFormatao"/>
        <w:jc w:val="both"/>
        <w:rPr>
          <w:rFonts w:ascii="Times New Roman" w:hAnsi="Times New Roman"/>
          <w:b/>
          <w:sz w:val="24"/>
        </w:rPr>
      </w:pPr>
    </w:p>
    <w:p w:rsidR="00323BF9" w:rsidRDefault="00323BF9" w:rsidP="00323BF9">
      <w:pPr>
        <w:pStyle w:val="TextosemFormatao"/>
        <w:jc w:val="both"/>
        <w:rPr>
          <w:rFonts w:ascii="Times New Roman" w:hAnsi="Times New Roman"/>
          <w:sz w:val="24"/>
        </w:rPr>
      </w:pPr>
      <w:r w:rsidRPr="00323BF9">
        <w:rPr>
          <w:rFonts w:ascii="Times New Roman" w:hAnsi="Times New Roman"/>
          <w:b/>
          <w:sz w:val="24"/>
        </w:rPr>
        <w:t>Pilotis</w:t>
      </w:r>
      <w:r>
        <w:rPr>
          <w:rFonts w:ascii="Times New Roman" w:hAnsi="Times New Roman"/>
          <w:sz w:val="24"/>
        </w:rPr>
        <w:t xml:space="preserve"> – </w:t>
      </w:r>
      <w:smartTag w:uri="urn:schemas-microsoft-com:office:smarttags" w:element="metricconverter">
        <w:smartTagPr>
          <w:attr w:name="ProductID" w:val="705,93 mﾲ"/>
        </w:smartTagPr>
        <w:r>
          <w:rPr>
            <w:rFonts w:ascii="Times New Roman" w:hAnsi="Times New Roman"/>
            <w:sz w:val="24"/>
          </w:rPr>
          <w:t>705,93 m²</w:t>
        </w:r>
      </w:smartTag>
      <w:r>
        <w:rPr>
          <w:rFonts w:ascii="Times New Roman" w:hAnsi="Times New Roman"/>
          <w:sz w:val="24"/>
        </w:rPr>
        <w:t xml:space="preserve">, </w:t>
      </w:r>
    </w:p>
    <w:p w:rsidR="00E47C81" w:rsidRDefault="00E47C81" w:rsidP="00E237F3">
      <w:pPr>
        <w:pStyle w:val="TextosemFormatao"/>
        <w:jc w:val="both"/>
        <w:rPr>
          <w:rFonts w:ascii="Times New Roman" w:hAnsi="Times New Roman"/>
          <w:b/>
          <w:sz w:val="24"/>
        </w:rPr>
      </w:pPr>
    </w:p>
    <w:p w:rsidR="00323BF9" w:rsidRDefault="00323BF9" w:rsidP="00E237F3">
      <w:pPr>
        <w:pStyle w:val="TextosemFormatao"/>
        <w:jc w:val="both"/>
        <w:rPr>
          <w:rFonts w:ascii="Times New Roman" w:hAnsi="Times New Roman"/>
          <w:sz w:val="24"/>
        </w:rPr>
      </w:pPr>
      <w:r w:rsidRPr="00323BF9">
        <w:rPr>
          <w:rFonts w:ascii="Times New Roman" w:hAnsi="Times New Roman"/>
          <w:b/>
          <w:sz w:val="24"/>
        </w:rPr>
        <w:t>E</w:t>
      </w:r>
      <w:r w:rsidR="00E237F3" w:rsidRPr="00323BF9">
        <w:rPr>
          <w:rFonts w:ascii="Times New Roman" w:hAnsi="Times New Roman"/>
          <w:b/>
          <w:sz w:val="24"/>
        </w:rPr>
        <w:t>scadas</w:t>
      </w:r>
      <w:r w:rsidR="00E237F3">
        <w:rPr>
          <w:rFonts w:ascii="Times New Roman" w:hAnsi="Times New Roman"/>
          <w:sz w:val="24"/>
        </w:rPr>
        <w:t xml:space="preserve"> – </w:t>
      </w:r>
      <w:smartTag w:uri="urn:schemas-microsoft-com:office:smarttags" w:element="metricconverter">
        <w:smartTagPr>
          <w:attr w:name="ProductID" w:val="57,17 mﾲ"/>
        </w:smartTagPr>
        <w:r w:rsidR="00E237F3">
          <w:rPr>
            <w:rFonts w:ascii="Times New Roman" w:hAnsi="Times New Roman"/>
            <w:sz w:val="24"/>
          </w:rPr>
          <w:t>57,17 m²</w:t>
        </w:r>
      </w:smartTag>
      <w:r w:rsidR="00E237F3">
        <w:rPr>
          <w:rFonts w:ascii="Times New Roman" w:hAnsi="Times New Roman"/>
          <w:sz w:val="24"/>
        </w:rPr>
        <w:t>,</w:t>
      </w:r>
    </w:p>
    <w:p w:rsidR="00E47C81" w:rsidRDefault="00E47C81" w:rsidP="00E237F3">
      <w:pPr>
        <w:pStyle w:val="TextosemFormatao"/>
        <w:jc w:val="both"/>
        <w:rPr>
          <w:rFonts w:ascii="Times New Roman" w:hAnsi="Times New Roman"/>
          <w:b/>
          <w:sz w:val="24"/>
        </w:rPr>
      </w:pPr>
    </w:p>
    <w:p w:rsidR="00323BF9" w:rsidRDefault="00323BF9" w:rsidP="00E237F3">
      <w:pPr>
        <w:pStyle w:val="TextosemFormatao"/>
        <w:jc w:val="both"/>
        <w:rPr>
          <w:rFonts w:ascii="Times New Roman" w:hAnsi="Times New Roman"/>
          <w:sz w:val="24"/>
        </w:rPr>
      </w:pPr>
      <w:r w:rsidRPr="00323BF9">
        <w:rPr>
          <w:rFonts w:ascii="Times New Roman" w:hAnsi="Times New Roman"/>
          <w:b/>
          <w:sz w:val="24"/>
        </w:rPr>
        <w:t>R</w:t>
      </w:r>
      <w:r w:rsidR="00E237F3" w:rsidRPr="00323BF9">
        <w:rPr>
          <w:rFonts w:ascii="Times New Roman" w:hAnsi="Times New Roman"/>
          <w:b/>
          <w:sz w:val="24"/>
        </w:rPr>
        <w:t>ampas/cobertura</w:t>
      </w:r>
      <w:r w:rsidR="00E237F3">
        <w:rPr>
          <w:rFonts w:ascii="Times New Roman" w:hAnsi="Times New Roman"/>
          <w:sz w:val="24"/>
        </w:rPr>
        <w:t xml:space="preserve"> – </w:t>
      </w:r>
      <w:smartTag w:uri="urn:schemas-microsoft-com:office:smarttags" w:element="metricconverter">
        <w:smartTagPr>
          <w:attr w:name="ProductID" w:val="295,71 mﾲ"/>
        </w:smartTagPr>
        <w:r w:rsidR="00E237F3">
          <w:rPr>
            <w:rFonts w:ascii="Times New Roman" w:hAnsi="Times New Roman"/>
            <w:sz w:val="24"/>
          </w:rPr>
          <w:t>295,71 m²</w:t>
        </w:r>
      </w:smartTag>
      <w:r w:rsidR="00E237F3">
        <w:rPr>
          <w:rFonts w:ascii="Times New Roman" w:hAnsi="Times New Roman"/>
          <w:sz w:val="24"/>
        </w:rPr>
        <w:t>,</w:t>
      </w:r>
    </w:p>
    <w:p w:rsidR="00E47C81" w:rsidRDefault="00E47C81" w:rsidP="00323BF9">
      <w:pPr>
        <w:pStyle w:val="TextosemFormatao"/>
        <w:jc w:val="both"/>
        <w:rPr>
          <w:rFonts w:ascii="Times New Roman" w:hAnsi="Times New Roman"/>
          <w:b/>
          <w:sz w:val="24"/>
        </w:rPr>
      </w:pPr>
    </w:p>
    <w:p w:rsidR="00323BF9" w:rsidRDefault="00323BF9" w:rsidP="00323BF9">
      <w:pPr>
        <w:pStyle w:val="TextosemFormatao"/>
        <w:jc w:val="both"/>
        <w:rPr>
          <w:rFonts w:ascii="Times New Roman" w:hAnsi="Times New Roman"/>
          <w:sz w:val="24"/>
        </w:rPr>
      </w:pPr>
      <w:r w:rsidRPr="00323BF9">
        <w:rPr>
          <w:rFonts w:ascii="Times New Roman" w:hAnsi="Times New Roman"/>
          <w:b/>
          <w:sz w:val="24"/>
        </w:rPr>
        <w:lastRenderedPageBreak/>
        <w:t>Área total</w:t>
      </w:r>
      <w:r>
        <w:rPr>
          <w:rFonts w:ascii="Times New Roman" w:hAnsi="Times New Roman"/>
          <w:sz w:val="24"/>
        </w:rPr>
        <w:t xml:space="preserve"> -</w:t>
      </w:r>
      <w:proofErr w:type="gramStart"/>
      <w:r>
        <w:rPr>
          <w:rFonts w:ascii="Times New Roman" w:hAnsi="Times New Roman"/>
          <w:sz w:val="24"/>
        </w:rPr>
        <w:t xml:space="preserve"> </w:t>
      </w:r>
      <w:r w:rsidR="00E237F3">
        <w:rPr>
          <w:rFonts w:ascii="Times New Roman" w:hAnsi="Times New Roman"/>
          <w:sz w:val="24"/>
        </w:rPr>
        <w:t xml:space="preserve"> </w:t>
      </w:r>
      <w:proofErr w:type="gramEnd"/>
      <w:r w:rsidR="00E237F3">
        <w:rPr>
          <w:rFonts w:ascii="Times New Roman" w:hAnsi="Times New Roman"/>
          <w:sz w:val="24"/>
        </w:rPr>
        <w:t>6.746,71 m²</w:t>
      </w:r>
      <w:r>
        <w:rPr>
          <w:rFonts w:ascii="Times New Roman" w:hAnsi="Times New Roman"/>
          <w:sz w:val="24"/>
        </w:rPr>
        <w:t>.</w:t>
      </w:r>
    </w:p>
    <w:p w:rsidR="00323BF9" w:rsidRDefault="00323BF9" w:rsidP="00323BF9">
      <w:pPr>
        <w:pStyle w:val="TextosemFormatao"/>
        <w:jc w:val="both"/>
        <w:rPr>
          <w:rFonts w:ascii="Times New Roman" w:hAnsi="Times New Roman"/>
          <w:sz w:val="24"/>
        </w:rPr>
      </w:pPr>
    </w:p>
    <w:p w:rsidR="00E237F3" w:rsidRDefault="00E47C81" w:rsidP="00E237F3">
      <w:pPr>
        <w:pStyle w:val="TextosemFormatao"/>
        <w:jc w:val="both"/>
        <w:rPr>
          <w:rFonts w:ascii="Times New Roman" w:hAnsi="Times New Roman"/>
          <w:sz w:val="24"/>
        </w:rPr>
      </w:pPr>
      <w:r>
        <w:rPr>
          <w:rFonts w:ascii="Times New Roman" w:hAnsi="Times New Roman"/>
          <w:sz w:val="24"/>
        </w:rPr>
        <w:t>E</w:t>
      </w:r>
      <w:r w:rsidR="00323BF9">
        <w:rPr>
          <w:rFonts w:ascii="Times New Roman" w:hAnsi="Times New Roman"/>
          <w:sz w:val="24"/>
        </w:rPr>
        <w:t>xecução das diversas obras e serviços descritos e projetados, bem como o fornecimento e instalação dos</w:t>
      </w:r>
      <w:r>
        <w:rPr>
          <w:rFonts w:ascii="Times New Roman" w:hAnsi="Times New Roman"/>
          <w:sz w:val="24"/>
        </w:rPr>
        <w:t xml:space="preserve"> </w:t>
      </w:r>
      <w:r w:rsidR="00E237F3">
        <w:rPr>
          <w:rFonts w:ascii="Times New Roman" w:hAnsi="Times New Roman"/>
          <w:sz w:val="24"/>
        </w:rPr>
        <w:t xml:space="preserve">equipamentos especificados nos projetos e neste </w:t>
      </w:r>
      <w:r>
        <w:rPr>
          <w:rFonts w:ascii="Times New Roman" w:hAnsi="Times New Roman"/>
          <w:sz w:val="24"/>
        </w:rPr>
        <w:t>documento</w:t>
      </w:r>
      <w:r w:rsidR="00E237F3">
        <w:rPr>
          <w:rFonts w:ascii="Times New Roman" w:hAnsi="Times New Roman"/>
          <w:sz w:val="24"/>
        </w:rPr>
        <w:t xml:space="preserve"> a serem entregues pela </w:t>
      </w:r>
      <w:r w:rsidR="00E237F3">
        <w:rPr>
          <w:rFonts w:ascii="Times New Roman" w:hAnsi="Times New Roman"/>
          <w:b/>
          <w:sz w:val="24"/>
        </w:rPr>
        <w:t>CONTRATADA</w:t>
      </w:r>
      <w:r w:rsidR="00E237F3">
        <w:rPr>
          <w:rFonts w:ascii="Times New Roman" w:hAnsi="Times New Roman"/>
          <w:sz w:val="24"/>
        </w:rPr>
        <w:t xml:space="preserve"> prontos, acabados, limpos e em perfeitas condições de funcionamento nos termos deste </w:t>
      </w:r>
      <w:r>
        <w:rPr>
          <w:rFonts w:ascii="Times New Roman" w:hAnsi="Times New Roman"/>
          <w:sz w:val="24"/>
        </w:rPr>
        <w:t>caderno</w:t>
      </w:r>
      <w:r w:rsidR="00E237F3">
        <w:rPr>
          <w:rFonts w:ascii="Times New Roman" w:hAnsi="Times New Roman"/>
          <w:sz w:val="24"/>
        </w:rPr>
        <w:t>, com a seguinte discriminação:</w:t>
      </w:r>
    </w:p>
    <w:p w:rsidR="00E237F3" w:rsidRDefault="00E237F3" w:rsidP="00E237F3">
      <w:pPr>
        <w:pStyle w:val="TextosemFormatao"/>
        <w:jc w:val="both"/>
        <w:rPr>
          <w:rFonts w:ascii="Times New Roman" w:hAnsi="Times New Roman"/>
          <w:sz w:val="24"/>
        </w:rPr>
      </w:pPr>
    </w:p>
    <w:p w:rsidR="00B53A89" w:rsidRDefault="00E237F3" w:rsidP="00E237F3">
      <w:pPr>
        <w:pStyle w:val="TextosemFormatao"/>
        <w:jc w:val="both"/>
        <w:rPr>
          <w:rFonts w:ascii="Times New Roman" w:hAnsi="Times New Roman"/>
          <w:sz w:val="24"/>
        </w:rPr>
      </w:pPr>
      <w:r>
        <w:rPr>
          <w:rFonts w:ascii="Times New Roman" w:hAnsi="Times New Roman"/>
          <w:sz w:val="24"/>
        </w:rPr>
        <w:t xml:space="preserve">Elaboração das possíveis alterações, atualizações e compatibilizações dos projetos básicos fornecidos de arquitetura, </w:t>
      </w:r>
      <w:r w:rsidR="00E47C81">
        <w:rPr>
          <w:rFonts w:ascii="Times New Roman" w:hAnsi="Times New Roman"/>
          <w:sz w:val="24"/>
        </w:rPr>
        <w:t>cálculo estrutural</w:t>
      </w:r>
      <w:r>
        <w:rPr>
          <w:rFonts w:ascii="Times New Roman" w:hAnsi="Times New Roman"/>
          <w:sz w:val="24"/>
        </w:rPr>
        <w:t>, fundações, elétrico, telefonia e lógica, hidr</w:t>
      </w:r>
      <w:r w:rsidR="00E47C81">
        <w:rPr>
          <w:rFonts w:ascii="Times New Roman" w:hAnsi="Times New Roman"/>
          <w:sz w:val="24"/>
        </w:rPr>
        <w:t>os</w:t>
      </w:r>
      <w:r>
        <w:rPr>
          <w:rFonts w:ascii="Times New Roman" w:hAnsi="Times New Roman"/>
          <w:sz w:val="24"/>
        </w:rPr>
        <w:t xml:space="preserve">sanitário, prevenção e combate </w:t>
      </w:r>
      <w:r w:rsidR="00E47C81">
        <w:rPr>
          <w:rFonts w:ascii="Times New Roman" w:hAnsi="Times New Roman"/>
          <w:sz w:val="24"/>
        </w:rPr>
        <w:t>a</w:t>
      </w:r>
      <w:r w:rsidR="00B53A89">
        <w:rPr>
          <w:rFonts w:ascii="Times New Roman" w:hAnsi="Times New Roman"/>
          <w:sz w:val="24"/>
        </w:rPr>
        <w:t xml:space="preserve"> incêndios;</w:t>
      </w:r>
    </w:p>
    <w:p w:rsidR="00B53A89" w:rsidRDefault="00B53A89" w:rsidP="00E237F3">
      <w:pPr>
        <w:pStyle w:val="TextosemFormatao"/>
        <w:jc w:val="both"/>
        <w:rPr>
          <w:rFonts w:ascii="Times New Roman" w:hAnsi="Times New Roman"/>
          <w:sz w:val="24"/>
        </w:rPr>
      </w:pPr>
    </w:p>
    <w:p w:rsidR="00B53A89" w:rsidRDefault="00B53A89" w:rsidP="00E237F3">
      <w:pPr>
        <w:pStyle w:val="TextosemFormatao"/>
        <w:jc w:val="both"/>
        <w:rPr>
          <w:rFonts w:ascii="Times New Roman" w:hAnsi="Times New Roman"/>
          <w:sz w:val="24"/>
        </w:rPr>
      </w:pPr>
      <w:r>
        <w:rPr>
          <w:rFonts w:ascii="Times New Roman" w:hAnsi="Times New Roman"/>
          <w:sz w:val="24"/>
        </w:rPr>
        <w:t>E</w:t>
      </w:r>
      <w:r w:rsidR="00E237F3">
        <w:rPr>
          <w:rFonts w:ascii="Times New Roman" w:hAnsi="Times New Roman"/>
          <w:sz w:val="24"/>
        </w:rPr>
        <w:t>laboração dos projetos complementares básic</w:t>
      </w:r>
      <w:r w:rsidR="00E47C81">
        <w:rPr>
          <w:rFonts w:ascii="Times New Roman" w:hAnsi="Times New Roman"/>
          <w:sz w:val="24"/>
        </w:rPr>
        <w:t xml:space="preserve">os e executivos não fornecidos, </w:t>
      </w:r>
      <w:r w:rsidR="00E237F3">
        <w:rPr>
          <w:rFonts w:ascii="Times New Roman" w:hAnsi="Times New Roman"/>
          <w:sz w:val="24"/>
        </w:rPr>
        <w:t>bem como outros itens e detalhes não citados e necessários à execução d</w:t>
      </w:r>
      <w:r>
        <w:rPr>
          <w:rFonts w:ascii="Times New Roman" w:hAnsi="Times New Roman"/>
          <w:sz w:val="24"/>
        </w:rPr>
        <w:t>a completa das obras e serviços.</w:t>
      </w:r>
    </w:p>
    <w:p w:rsidR="00B53A89" w:rsidRDefault="00B53A89" w:rsidP="00E237F3">
      <w:pPr>
        <w:pStyle w:val="TextosemFormatao"/>
        <w:jc w:val="both"/>
        <w:rPr>
          <w:rFonts w:ascii="Times New Roman" w:hAnsi="Times New Roman"/>
          <w:sz w:val="24"/>
        </w:rPr>
      </w:pPr>
    </w:p>
    <w:p w:rsidR="00E237F3" w:rsidRDefault="00B53A89" w:rsidP="00E237F3">
      <w:pPr>
        <w:pStyle w:val="TextosemFormatao"/>
        <w:jc w:val="both"/>
        <w:rPr>
          <w:rFonts w:ascii="Times New Roman" w:hAnsi="Times New Roman"/>
          <w:sz w:val="24"/>
        </w:rPr>
      </w:pPr>
      <w:r>
        <w:rPr>
          <w:rFonts w:ascii="Times New Roman" w:hAnsi="Times New Roman"/>
          <w:sz w:val="24"/>
        </w:rPr>
        <w:t>E</w:t>
      </w:r>
      <w:r w:rsidR="00E237F3">
        <w:rPr>
          <w:rFonts w:ascii="Times New Roman" w:hAnsi="Times New Roman"/>
          <w:sz w:val="24"/>
        </w:rPr>
        <w:t>laboração dos levantamentos "a</w:t>
      </w:r>
      <w:r w:rsidR="00E47C81">
        <w:rPr>
          <w:rFonts w:ascii="Times New Roman" w:hAnsi="Times New Roman"/>
          <w:sz w:val="24"/>
        </w:rPr>
        <w:t xml:space="preserve">s </w:t>
      </w:r>
      <w:proofErr w:type="spellStart"/>
      <w:r w:rsidR="00E47C81">
        <w:rPr>
          <w:rFonts w:ascii="Times New Roman" w:hAnsi="Times New Roman"/>
          <w:sz w:val="24"/>
        </w:rPr>
        <w:t>built</w:t>
      </w:r>
      <w:proofErr w:type="spellEnd"/>
      <w:r w:rsidR="00E47C81">
        <w:rPr>
          <w:rFonts w:ascii="Times New Roman" w:hAnsi="Times New Roman"/>
          <w:sz w:val="24"/>
        </w:rPr>
        <w:t>" de todos os projetos e/</w:t>
      </w:r>
      <w:r w:rsidR="00E237F3">
        <w:rPr>
          <w:rFonts w:ascii="Times New Roman" w:hAnsi="Times New Roman"/>
          <w:sz w:val="24"/>
        </w:rPr>
        <w:t>ou detalhes após execução final de todas as obras e serviços.</w:t>
      </w:r>
    </w:p>
    <w:p w:rsidR="00E237F3" w:rsidRDefault="00E237F3" w:rsidP="00E237F3">
      <w:pPr>
        <w:pStyle w:val="TextosemFormatao"/>
        <w:jc w:val="both"/>
        <w:rPr>
          <w:rFonts w:ascii="Times New Roman" w:hAnsi="Times New Roman"/>
          <w:sz w:val="24"/>
        </w:rPr>
      </w:pPr>
    </w:p>
    <w:p w:rsidR="00E237F3" w:rsidRDefault="00E237F3" w:rsidP="00E237F3">
      <w:pPr>
        <w:pStyle w:val="TextosemFormatao"/>
        <w:jc w:val="both"/>
        <w:rPr>
          <w:rFonts w:ascii="Times New Roman" w:hAnsi="Times New Roman"/>
          <w:sz w:val="24"/>
        </w:rPr>
      </w:pPr>
      <w:r>
        <w:rPr>
          <w:rFonts w:ascii="Times New Roman" w:hAnsi="Times New Roman"/>
          <w:sz w:val="24"/>
        </w:rPr>
        <w:t>Instalação do canteiro de obras e serviços necessário para execução de todas as obras e serviços.</w:t>
      </w:r>
    </w:p>
    <w:p w:rsidR="00E237F3" w:rsidRDefault="00E237F3" w:rsidP="00E237F3">
      <w:pPr>
        <w:pStyle w:val="TextosemFormatao"/>
        <w:jc w:val="both"/>
        <w:rPr>
          <w:rFonts w:ascii="Times New Roman" w:hAnsi="Times New Roman"/>
          <w:sz w:val="24"/>
        </w:rPr>
      </w:pPr>
    </w:p>
    <w:p w:rsidR="00E237F3" w:rsidRDefault="00E237F3" w:rsidP="00E237F3">
      <w:pPr>
        <w:pStyle w:val="TextosemFormatao"/>
        <w:jc w:val="both"/>
        <w:rPr>
          <w:rFonts w:ascii="Times New Roman" w:hAnsi="Times New Roman"/>
          <w:sz w:val="24"/>
        </w:rPr>
      </w:pPr>
      <w:r>
        <w:rPr>
          <w:rFonts w:ascii="Times New Roman" w:hAnsi="Times New Roman"/>
          <w:sz w:val="24"/>
        </w:rPr>
        <w:t>Execução das obras e serviços e pagamentos das taxas necessárias às interligações com as redes públicas, caso necessárias.</w:t>
      </w:r>
    </w:p>
    <w:p w:rsidR="00E237F3" w:rsidRDefault="00E237F3" w:rsidP="00E237F3">
      <w:pPr>
        <w:pStyle w:val="TextosemFormatao"/>
        <w:jc w:val="both"/>
        <w:rPr>
          <w:rFonts w:ascii="Times New Roman" w:hAnsi="Times New Roman"/>
          <w:sz w:val="24"/>
        </w:rPr>
      </w:pPr>
    </w:p>
    <w:p w:rsidR="00E237F3" w:rsidRDefault="00B53A89" w:rsidP="00E237F3">
      <w:pPr>
        <w:pStyle w:val="TextosemFormatao"/>
        <w:jc w:val="both"/>
        <w:rPr>
          <w:rFonts w:ascii="Times New Roman" w:hAnsi="Times New Roman"/>
          <w:sz w:val="24"/>
        </w:rPr>
      </w:pPr>
      <w:r>
        <w:rPr>
          <w:rFonts w:ascii="Times New Roman" w:hAnsi="Times New Roman"/>
          <w:sz w:val="24"/>
        </w:rPr>
        <w:t xml:space="preserve">Registro </w:t>
      </w:r>
      <w:r w:rsidR="00E237F3">
        <w:rPr>
          <w:rFonts w:ascii="Times New Roman" w:hAnsi="Times New Roman"/>
          <w:sz w:val="24"/>
        </w:rPr>
        <w:t>e pagamento das A</w:t>
      </w:r>
      <w:r>
        <w:rPr>
          <w:rFonts w:ascii="Times New Roman" w:hAnsi="Times New Roman"/>
          <w:sz w:val="24"/>
        </w:rPr>
        <w:t xml:space="preserve">notações de </w:t>
      </w:r>
      <w:r w:rsidR="00E237F3">
        <w:rPr>
          <w:rFonts w:ascii="Times New Roman" w:hAnsi="Times New Roman"/>
          <w:sz w:val="24"/>
        </w:rPr>
        <w:t>R</w:t>
      </w:r>
      <w:r>
        <w:rPr>
          <w:rFonts w:ascii="Times New Roman" w:hAnsi="Times New Roman"/>
          <w:sz w:val="24"/>
        </w:rPr>
        <w:t>esponsabilidade Técnica</w:t>
      </w:r>
      <w:r w:rsidR="00E237F3">
        <w:rPr>
          <w:rFonts w:ascii="Times New Roman" w:hAnsi="Times New Roman"/>
          <w:sz w:val="24"/>
        </w:rPr>
        <w:t xml:space="preserve"> necessárias.</w:t>
      </w:r>
    </w:p>
    <w:p w:rsidR="00E237F3" w:rsidRDefault="00E237F3" w:rsidP="00E237F3">
      <w:pPr>
        <w:pStyle w:val="TextosemFormatao"/>
        <w:jc w:val="both"/>
        <w:rPr>
          <w:rFonts w:ascii="Times New Roman" w:hAnsi="Times New Roman"/>
          <w:sz w:val="24"/>
        </w:rPr>
      </w:pPr>
    </w:p>
    <w:p w:rsidR="00E237F3" w:rsidRDefault="00E237F3" w:rsidP="00E237F3">
      <w:pPr>
        <w:pStyle w:val="TextosemFormatao"/>
        <w:jc w:val="both"/>
        <w:rPr>
          <w:rFonts w:ascii="Times New Roman" w:hAnsi="Times New Roman"/>
          <w:sz w:val="24"/>
        </w:rPr>
      </w:pPr>
      <w:r>
        <w:rPr>
          <w:rFonts w:ascii="Times New Roman" w:hAnsi="Times New Roman"/>
          <w:sz w:val="24"/>
        </w:rPr>
        <w:t xml:space="preserve">Execução dos possíveis remanejamentos, </w:t>
      </w:r>
      <w:proofErr w:type="spellStart"/>
      <w:r>
        <w:rPr>
          <w:rFonts w:ascii="Times New Roman" w:hAnsi="Times New Roman"/>
          <w:sz w:val="24"/>
        </w:rPr>
        <w:t>refazimentos</w:t>
      </w:r>
      <w:proofErr w:type="spellEnd"/>
      <w:r>
        <w:rPr>
          <w:rFonts w:ascii="Times New Roman" w:hAnsi="Times New Roman"/>
          <w:sz w:val="24"/>
        </w:rPr>
        <w:t>,</w:t>
      </w:r>
      <w:r w:rsidR="00B53A89">
        <w:rPr>
          <w:rFonts w:ascii="Times New Roman" w:hAnsi="Times New Roman"/>
          <w:sz w:val="24"/>
        </w:rPr>
        <w:t xml:space="preserve"> reparos,</w:t>
      </w:r>
      <w:r>
        <w:rPr>
          <w:rFonts w:ascii="Times New Roman" w:hAnsi="Times New Roman"/>
          <w:sz w:val="24"/>
        </w:rPr>
        <w:t xml:space="preserve"> demolições, etc., de instalações diversas, redes de água pluvial, caixas de esgoto, água, energia elétrica, telefone, lógica, etc., por </w:t>
      </w:r>
      <w:proofErr w:type="gramStart"/>
      <w:r>
        <w:rPr>
          <w:rFonts w:ascii="Times New Roman" w:hAnsi="Times New Roman"/>
          <w:sz w:val="24"/>
        </w:rPr>
        <w:t>ventura existentes na área destinada</w:t>
      </w:r>
      <w:proofErr w:type="gramEnd"/>
      <w:r>
        <w:rPr>
          <w:rFonts w:ascii="Times New Roman" w:hAnsi="Times New Roman"/>
          <w:sz w:val="24"/>
        </w:rPr>
        <w:t xml:space="preserve"> a execu</w:t>
      </w:r>
      <w:r w:rsidR="00D91AA3">
        <w:rPr>
          <w:rFonts w:ascii="Times New Roman" w:hAnsi="Times New Roman"/>
          <w:sz w:val="24"/>
        </w:rPr>
        <w:t>ção das obras e dos serviços ou</w:t>
      </w:r>
      <w:r>
        <w:rPr>
          <w:rFonts w:ascii="Times New Roman" w:hAnsi="Times New Roman"/>
          <w:sz w:val="24"/>
        </w:rPr>
        <w:t xml:space="preserve"> danificadas com a execução de terraplanagens, limpeza do terreno e outros serviços.</w:t>
      </w:r>
    </w:p>
    <w:p w:rsidR="00E237F3" w:rsidRDefault="00E237F3" w:rsidP="00E237F3">
      <w:pPr>
        <w:pStyle w:val="TextosemFormatao"/>
        <w:jc w:val="both"/>
        <w:rPr>
          <w:rFonts w:ascii="Times New Roman" w:hAnsi="Times New Roman"/>
          <w:sz w:val="24"/>
        </w:rPr>
      </w:pPr>
    </w:p>
    <w:p w:rsidR="00E237F3" w:rsidRDefault="00E237F3" w:rsidP="00E237F3">
      <w:pPr>
        <w:pStyle w:val="TextosemFormatao"/>
        <w:jc w:val="both"/>
        <w:rPr>
          <w:rFonts w:ascii="Times New Roman" w:hAnsi="Times New Roman"/>
          <w:sz w:val="24"/>
        </w:rPr>
      </w:pPr>
      <w:r>
        <w:rPr>
          <w:rFonts w:ascii="Times New Roman" w:hAnsi="Times New Roman"/>
          <w:sz w:val="24"/>
        </w:rPr>
        <w:t>Execução dos serviços topográficos necessários à implantação e acompanhamento das obras e serviços.</w:t>
      </w:r>
    </w:p>
    <w:p w:rsidR="00E237F3" w:rsidRDefault="00E237F3" w:rsidP="00E237F3">
      <w:pPr>
        <w:pStyle w:val="TextosemFormatao"/>
        <w:jc w:val="both"/>
        <w:rPr>
          <w:rFonts w:ascii="Times New Roman" w:hAnsi="Times New Roman"/>
          <w:sz w:val="24"/>
        </w:rPr>
      </w:pPr>
      <w:r>
        <w:rPr>
          <w:rFonts w:ascii="Times New Roman" w:hAnsi="Times New Roman"/>
          <w:sz w:val="24"/>
        </w:rPr>
        <w:lastRenderedPageBreak/>
        <w:t>Execução das locações, limpeza do terreno, terraplanagens, cortes, aterros, escavações, taludes, etc. necessários à implantação das obras e serviços discriminados.</w:t>
      </w:r>
    </w:p>
    <w:p w:rsidR="00E237F3" w:rsidRDefault="00E237F3" w:rsidP="00E237F3">
      <w:pPr>
        <w:pStyle w:val="TextosemFormatao"/>
        <w:jc w:val="both"/>
        <w:rPr>
          <w:rFonts w:ascii="Times New Roman" w:hAnsi="Times New Roman"/>
          <w:sz w:val="24"/>
        </w:rPr>
      </w:pPr>
    </w:p>
    <w:p w:rsidR="00E237F3" w:rsidRDefault="00E237F3" w:rsidP="00E237F3">
      <w:pPr>
        <w:pStyle w:val="TextosemFormatao"/>
        <w:jc w:val="both"/>
        <w:rPr>
          <w:rFonts w:ascii="Times New Roman" w:hAnsi="Times New Roman"/>
          <w:sz w:val="24"/>
        </w:rPr>
      </w:pPr>
      <w:r>
        <w:rPr>
          <w:rFonts w:ascii="Times New Roman" w:hAnsi="Times New Roman"/>
          <w:sz w:val="24"/>
        </w:rPr>
        <w:t xml:space="preserve">Execução do remanejamento, remoção e ou corte das árvores porventura existentes no local de execução das obras e serviços, para os locais determinados pela </w:t>
      </w:r>
      <w:r>
        <w:rPr>
          <w:rFonts w:ascii="Times New Roman" w:hAnsi="Times New Roman"/>
          <w:b/>
          <w:sz w:val="24"/>
        </w:rPr>
        <w:t>FISCALIZAÇÃO</w:t>
      </w:r>
      <w:r>
        <w:rPr>
          <w:rFonts w:ascii="Times New Roman" w:hAnsi="Times New Roman"/>
          <w:sz w:val="24"/>
        </w:rPr>
        <w:t>.</w:t>
      </w:r>
    </w:p>
    <w:p w:rsidR="00E237F3" w:rsidRDefault="00E237F3" w:rsidP="00E237F3">
      <w:pPr>
        <w:pStyle w:val="TextosemFormatao"/>
        <w:jc w:val="both"/>
        <w:rPr>
          <w:rFonts w:ascii="Times New Roman" w:hAnsi="Times New Roman"/>
          <w:sz w:val="24"/>
        </w:rPr>
      </w:pPr>
    </w:p>
    <w:p w:rsidR="00E237F3" w:rsidRDefault="00E237F3" w:rsidP="00E237F3">
      <w:pPr>
        <w:pStyle w:val="TextosemFormatao"/>
        <w:jc w:val="both"/>
        <w:rPr>
          <w:rFonts w:ascii="Times New Roman" w:hAnsi="Times New Roman"/>
          <w:sz w:val="24"/>
        </w:rPr>
      </w:pPr>
      <w:r>
        <w:rPr>
          <w:rFonts w:ascii="Times New Roman" w:hAnsi="Times New Roman"/>
          <w:sz w:val="24"/>
        </w:rPr>
        <w:t>Execução de todas as fundações e infraestruturas, conforme projeto básico fornecido.</w:t>
      </w:r>
    </w:p>
    <w:p w:rsidR="00E237F3" w:rsidRDefault="00E237F3" w:rsidP="00E237F3">
      <w:pPr>
        <w:pStyle w:val="TextosemFormatao"/>
        <w:jc w:val="both"/>
        <w:rPr>
          <w:rFonts w:ascii="Times New Roman" w:hAnsi="Times New Roman"/>
          <w:sz w:val="24"/>
        </w:rPr>
      </w:pPr>
    </w:p>
    <w:p w:rsidR="00E237F3" w:rsidRDefault="00E237F3" w:rsidP="00E237F3">
      <w:pPr>
        <w:pStyle w:val="TextosemFormatao"/>
        <w:jc w:val="both"/>
        <w:rPr>
          <w:rFonts w:ascii="Times New Roman" w:hAnsi="Times New Roman"/>
          <w:sz w:val="24"/>
        </w:rPr>
      </w:pPr>
      <w:r>
        <w:rPr>
          <w:rFonts w:ascii="Times New Roman" w:hAnsi="Times New Roman"/>
          <w:sz w:val="24"/>
        </w:rPr>
        <w:t xml:space="preserve">Execução de todas as estruturas metálicas e em concreto armado convencional, conforme projetos básicos de concreto armado e de estruturas </w:t>
      </w:r>
      <w:proofErr w:type="gramStart"/>
      <w:r>
        <w:rPr>
          <w:rFonts w:ascii="Times New Roman" w:hAnsi="Times New Roman"/>
          <w:sz w:val="24"/>
        </w:rPr>
        <w:t>metálicas fornecidos</w:t>
      </w:r>
      <w:proofErr w:type="gramEnd"/>
      <w:r>
        <w:rPr>
          <w:rFonts w:ascii="Times New Roman" w:hAnsi="Times New Roman"/>
          <w:b/>
          <w:sz w:val="24"/>
        </w:rPr>
        <w:t>, conforme orientação da FISCALIZAÇÃO e dos arquitetos projetistas</w:t>
      </w:r>
      <w:r>
        <w:rPr>
          <w:rFonts w:ascii="Times New Roman" w:hAnsi="Times New Roman"/>
          <w:sz w:val="24"/>
        </w:rPr>
        <w:t>.</w:t>
      </w:r>
    </w:p>
    <w:p w:rsidR="00E237F3" w:rsidRDefault="00E237F3" w:rsidP="00E237F3">
      <w:pPr>
        <w:pStyle w:val="TextosemFormatao"/>
        <w:jc w:val="both"/>
        <w:rPr>
          <w:rFonts w:ascii="Times New Roman" w:hAnsi="Times New Roman"/>
          <w:sz w:val="24"/>
        </w:rPr>
      </w:pPr>
    </w:p>
    <w:p w:rsidR="00E237F3" w:rsidRDefault="00E237F3" w:rsidP="00E237F3">
      <w:pPr>
        <w:pStyle w:val="TextosemFormatao"/>
        <w:jc w:val="both"/>
        <w:rPr>
          <w:rFonts w:ascii="Times New Roman" w:hAnsi="Times New Roman"/>
          <w:sz w:val="24"/>
        </w:rPr>
      </w:pPr>
      <w:r>
        <w:rPr>
          <w:rFonts w:ascii="Times New Roman" w:hAnsi="Times New Roman"/>
          <w:sz w:val="24"/>
        </w:rPr>
        <w:t xml:space="preserve">Execução de todo o sistema de </w:t>
      </w:r>
      <w:proofErr w:type="gramStart"/>
      <w:r>
        <w:rPr>
          <w:rFonts w:ascii="Times New Roman" w:hAnsi="Times New Roman"/>
          <w:sz w:val="24"/>
        </w:rPr>
        <w:t>coberturas projetado, completo e acabado</w:t>
      </w:r>
      <w:proofErr w:type="gramEnd"/>
      <w:r>
        <w:rPr>
          <w:rFonts w:ascii="Times New Roman" w:hAnsi="Times New Roman"/>
          <w:sz w:val="24"/>
        </w:rPr>
        <w:t xml:space="preserve"> incluindo-se estruturas metálicas, </w:t>
      </w:r>
      <w:proofErr w:type="spellStart"/>
      <w:r>
        <w:rPr>
          <w:rFonts w:ascii="Times New Roman" w:hAnsi="Times New Roman"/>
          <w:sz w:val="24"/>
        </w:rPr>
        <w:t>entelhamentos</w:t>
      </w:r>
      <w:proofErr w:type="spellEnd"/>
      <w:r>
        <w:rPr>
          <w:rFonts w:ascii="Times New Roman" w:hAnsi="Times New Roman"/>
          <w:sz w:val="24"/>
        </w:rPr>
        <w:t xml:space="preserve"> e demais fechamentos metálicos projetados, passarelas e sistemas de segurança do telhado, escadas de marinheiro, lajes impermeabilizadas, fornecimento e instalação do </w:t>
      </w:r>
      <w:proofErr w:type="spellStart"/>
      <w:r>
        <w:rPr>
          <w:rFonts w:ascii="Times New Roman" w:hAnsi="Times New Roman"/>
          <w:sz w:val="24"/>
        </w:rPr>
        <w:t>ecotelhado</w:t>
      </w:r>
      <w:proofErr w:type="spellEnd"/>
      <w:r>
        <w:rPr>
          <w:rFonts w:ascii="Times New Roman" w:hAnsi="Times New Roman"/>
          <w:sz w:val="24"/>
        </w:rPr>
        <w:t>.</w:t>
      </w:r>
    </w:p>
    <w:p w:rsidR="00E237F3" w:rsidRDefault="00E237F3" w:rsidP="00E237F3">
      <w:pPr>
        <w:pStyle w:val="TextosemFormatao"/>
        <w:jc w:val="both"/>
        <w:rPr>
          <w:rFonts w:ascii="Times New Roman" w:hAnsi="Times New Roman"/>
          <w:sz w:val="24"/>
        </w:rPr>
      </w:pPr>
    </w:p>
    <w:p w:rsidR="00E237F3" w:rsidRDefault="00E237F3" w:rsidP="00E237F3">
      <w:pPr>
        <w:pStyle w:val="TextosemFormatao"/>
        <w:jc w:val="both"/>
        <w:rPr>
          <w:rFonts w:ascii="Times New Roman" w:hAnsi="Times New Roman"/>
          <w:sz w:val="24"/>
        </w:rPr>
      </w:pPr>
      <w:r>
        <w:rPr>
          <w:rFonts w:ascii="Times New Roman" w:hAnsi="Times New Roman"/>
          <w:sz w:val="24"/>
        </w:rPr>
        <w:t>Execução de todas as alvenarias e demais vedações projetadas prontas e acabadas, bem como execução dos arrimos projetados e ou necessários, impermeabilizados, muretas, parapeitos, guarda corpos, etc.</w:t>
      </w:r>
    </w:p>
    <w:p w:rsidR="00E237F3" w:rsidRDefault="00E237F3" w:rsidP="00E237F3">
      <w:pPr>
        <w:pStyle w:val="TextosemFormatao"/>
        <w:jc w:val="both"/>
        <w:rPr>
          <w:rFonts w:ascii="Times New Roman" w:hAnsi="Times New Roman"/>
          <w:sz w:val="24"/>
        </w:rPr>
      </w:pPr>
    </w:p>
    <w:p w:rsidR="00E237F3" w:rsidRDefault="00E237F3" w:rsidP="00E237F3">
      <w:pPr>
        <w:pStyle w:val="TextosemFormatao"/>
        <w:jc w:val="both"/>
        <w:rPr>
          <w:rFonts w:ascii="Times New Roman" w:hAnsi="Times New Roman"/>
          <w:sz w:val="24"/>
        </w:rPr>
      </w:pPr>
      <w:r>
        <w:rPr>
          <w:rFonts w:ascii="Times New Roman" w:hAnsi="Times New Roman"/>
          <w:sz w:val="24"/>
        </w:rPr>
        <w:t xml:space="preserve">Execução completa de todas as instalações hidráulicas; sanitárias, de prevenção e combate a incêndios, águas pluviais e esgoto até as Ruas e ou Avenidas. </w:t>
      </w:r>
      <w:proofErr w:type="gramStart"/>
      <w:r>
        <w:rPr>
          <w:rFonts w:ascii="Times New Roman" w:hAnsi="Times New Roman"/>
          <w:sz w:val="24"/>
        </w:rPr>
        <w:t>circundantes</w:t>
      </w:r>
      <w:proofErr w:type="gramEnd"/>
      <w:r>
        <w:rPr>
          <w:rFonts w:ascii="Times New Roman" w:hAnsi="Times New Roman"/>
          <w:sz w:val="24"/>
        </w:rPr>
        <w:t xml:space="preserve"> mais próximas, instalações elétricas e de emergência, telefonia, lógica, alarmes dos projetores multimídia, </w:t>
      </w:r>
      <w:r>
        <w:rPr>
          <w:rFonts w:ascii="Times New Roman" w:hAnsi="Times New Roman"/>
          <w:sz w:val="24"/>
        </w:rPr>
        <w:lastRenderedPageBreak/>
        <w:t>som e similares do anfiteatro, ar condicionado do anfiteatro.</w:t>
      </w:r>
    </w:p>
    <w:p w:rsidR="00E237F3" w:rsidRDefault="00E237F3" w:rsidP="00E237F3">
      <w:pPr>
        <w:pStyle w:val="TextosemFormatao"/>
        <w:jc w:val="both"/>
        <w:rPr>
          <w:rFonts w:ascii="Times New Roman" w:hAnsi="Times New Roman"/>
          <w:sz w:val="24"/>
        </w:rPr>
      </w:pPr>
    </w:p>
    <w:p w:rsidR="00E237F3" w:rsidRDefault="00E237F3" w:rsidP="00E237F3">
      <w:pPr>
        <w:pStyle w:val="TextosemFormatao"/>
        <w:jc w:val="both"/>
        <w:rPr>
          <w:rFonts w:ascii="Times New Roman" w:hAnsi="Times New Roman"/>
          <w:sz w:val="24"/>
        </w:rPr>
      </w:pPr>
      <w:r>
        <w:rPr>
          <w:rFonts w:ascii="Times New Roman" w:hAnsi="Times New Roman"/>
          <w:sz w:val="24"/>
        </w:rPr>
        <w:t xml:space="preserve">Fornecimento e instalação dos ventiladores de teto das salas de aula e dos demais locais indicados nos projetos e do sistema de ar condicionado do anfiteatro, conforme projeto a ser elaborado pela </w:t>
      </w:r>
      <w:r>
        <w:rPr>
          <w:rFonts w:ascii="Times New Roman" w:hAnsi="Times New Roman"/>
          <w:b/>
          <w:sz w:val="24"/>
        </w:rPr>
        <w:t>CONTRATADA</w:t>
      </w:r>
      <w:r>
        <w:rPr>
          <w:rFonts w:ascii="Times New Roman" w:hAnsi="Times New Roman"/>
          <w:sz w:val="24"/>
        </w:rPr>
        <w:t>.</w:t>
      </w:r>
    </w:p>
    <w:p w:rsidR="00E237F3" w:rsidRDefault="00E237F3" w:rsidP="00E237F3">
      <w:pPr>
        <w:pStyle w:val="TextosemFormatao"/>
        <w:jc w:val="both"/>
        <w:rPr>
          <w:rFonts w:ascii="Times New Roman" w:hAnsi="Times New Roman"/>
          <w:sz w:val="24"/>
        </w:rPr>
      </w:pPr>
    </w:p>
    <w:p w:rsidR="00E237F3" w:rsidRDefault="00E237F3" w:rsidP="00E237F3">
      <w:pPr>
        <w:pStyle w:val="TextosemFormatao"/>
        <w:jc w:val="both"/>
        <w:rPr>
          <w:rFonts w:ascii="Times New Roman" w:hAnsi="Times New Roman"/>
          <w:sz w:val="24"/>
        </w:rPr>
      </w:pPr>
      <w:r>
        <w:rPr>
          <w:rFonts w:ascii="Times New Roman" w:hAnsi="Times New Roman"/>
          <w:sz w:val="24"/>
        </w:rPr>
        <w:t xml:space="preserve">Execução de todas as impermeabilizações, </w:t>
      </w:r>
      <w:proofErr w:type="spellStart"/>
      <w:r>
        <w:rPr>
          <w:rFonts w:ascii="Times New Roman" w:hAnsi="Times New Roman"/>
          <w:sz w:val="24"/>
        </w:rPr>
        <w:t>calafetações</w:t>
      </w:r>
      <w:proofErr w:type="spellEnd"/>
      <w:r>
        <w:rPr>
          <w:rFonts w:ascii="Times New Roman" w:hAnsi="Times New Roman"/>
          <w:sz w:val="24"/>
        </w:rPr>
        <w:t>, tratamentos de fissuras, etc.</w:t>
      </w:r>
    </w:p>
    <w:p w:rsidR="00E237F3" w:rsidRDefault="00E237F3" w:rsidP="00E237F3">
      <w:pPr>
        <w:pStyle w:val="TextosemFormatao"/>
        <w:jc w:val="both"/>
        <w:rPr>
          <w:rFonts w:ascii="Times New Roman" w:hAnsi="Times New Roman"/>
          <w:sz w:val="24"/>
        </w:rPr>
      </w:pPr>
    </w:p>
    <w:p w:rsidR="00E237F3" w:rsidRDefault="00E237F3" w:rsidP="00E237F3">
      <w:pPr>
        <w:pStyle w:val="TextosemFormatao"/>
        <w:jc w:val="both"/>
        <w:rPr>
          <w:rFonts w:ascii="Times New Roman" w:hAnsi="Times New Roman"/>
          <w:sz w:val="24"/>
        </w:rPr>
      </w:pPr>
      <w:r>
        <w:rPr>
          <w:rFonts w:ascii="Times New Roman" w:hAnsi="Times New Roman"/>
          <w:sz w:val="24"/>
        </w:rPr>
        <w:t xml:space="preserve">Execução de todos os </w:t>
      </w:r>
      <w:proofErr w:type="spellStart"/>
      <w:proofErr w:type="gramStart"/>
      <w:r>
        <w:rPr>
          <w:rFonts w:ascii="Times New Roman" w:hAnsi="Times New Roman"/>
          <w:sz w:val="24"/>
        </w:rPr>
        <w:t>contra-pisos</w:t>
      </w:r>
      <w:proofErr w:type="spellEnd"/>
      <w:proofErr w:type="gramEnd"/>
      <w:r>
        <w:rPr>
          <w:rFonts w:ascii="Times New Roman" w:hAnsi="Times New Roman"/>
          <w:sz w:val="24"/>
        </w:rPr>
        <w:t xml:space="preserve">, pisos, passeios e circulações externas projetadas, rodapés, soleiras, peitoris, meios-fios internos e externos, pavimentações dos acessos, praças externas e </w:t>
      </w:r>
      <w:proofErr w:type="spellStart"/>
      <w:r>
        <w:rPr>
          <w:rFonts w:ascii="Times New Roman" w:hAnsi="Times New Roman"/>
          <w:sz w:val="24"/>
        </w:rPr>
        <w:t>entornos</w:t>
      </w:r>
      <w:proofErr w:type="spellEnd"/>
      <w:r>
        <w:rPr>
          <w:rFonts w:ascii="Times New Roman" w:hAnsi="Times New Roman"/>
          <w:sz w:val="24"/>
        </w:rPr>
        <w:t xml:space="preserve">, estacionamentos, contrapisos e pisos finais de escadas externas constantes no projeto, contrapisos e pisos finais internos, de toda a obra e de seus </w:t>
      </w:r>
      <w:proofErr w:type="spellStart"/>
      <w:r>
        <w:rPr>
          <w:rFonts w:ascii="Times New Roman" w:hAnsi="Times New Roman"/>
          <w:sz w:val="24"/>
        </w:rPr>
        <w:t>entornos</w:t>
      </w:r>
      <w:proofErr w:type="spellEnd"/>
      <w:r>
        <w:rPr>
          <w:rFonts w:ascii="Times New Roman" w:hAnsi="Times New Roman"/>
          <w:sz w:val="24"/>
        </w:rPr>
        <w:t xml:space="preserve"> constantes do projeto arquitetônico básico fornecido.</w:t>
      </w:r>
    </w:p>
    <w:p w:rsidR="00E237F3" w:rsidRDefault="00E237F3" w:rsidP="00E237F3">
      <w:pPr>
        <w:pStyle w:val="TextosemFormatao"/>
        <w:jc w:val="both"/>
        <w:rPr>
          <w:rFonts w:ascii="Times New Roman" w:hAnsi="Times New Roman"/>
          <w:sz w:val="24"/>
        </w:rPr>
      </w:pPr>
    </w:p>
    <w:p w:rsidR="00E237F3" w:rsidRDefault="00E237F3" w:rsidP="00E237F3">
      <w:pPr>
        <w:pStyle w:val="TextosemFormatao"/>
        <w:jc w:val="both"/>
        <w:rPr>
          <w:rFonts w:ascii="Times New Roman" w:hAnsi="Times New Roman"/>
          <w:sz w:val="24"/>
        </w:rPr>
      </w:pPr>
      <w:r>
        <w:rPr>
          <w:rFonts w:ascii="Times New Roman" w:hAnsi="Times New Roman"/>
          <w:sz w:val="24"/>
        </w:rPr>
        <w:t>Execução de todos os revestimentos e demais tratamentos e acabamentos internos e externos, acabamentos finais e detalhes das fachadas, rampas, acessos, etc.</w:t>
      </w:r>
    </w:p>
    <w:p w:rsidR="00E237F3" w:rsidRDefault="00E237F3" w:rsidP="00E237F3">
      <w:pPr>
        <w:pStyle w:val="TextosemFormatao"/>
        <w:jc w:val="both"/>
        <w:rPr>
          <w:rFonts w:ascii="Times New Roman" w:hAnsi="Times New Roman"/>
          <w:sz w:val="24"/>
        </w:rPr>
      </w:pPr>
    </w:p>
    <w:p w:rsidR="00E237F3" w:rsidRDefault="00E237F3" w:rsidP="00E237F3">
      <w:pPr>
        <w:pStyle w:val="TextosemFormatao"/>
        <w:jc w:val="both"/>
        <w:rPr>
          <w:rFonts w:ascii="Times New Roman" w:hAnsi="Times New Roman"/>
          <w:sz w:val="24"/>
        </w:rPr>
      </w:pPr>
      <w:r>
        <w:rPr>
          <w:rFonts w:ascii="Times New Roman" w:hAnsi="Times New Roman"/>
          <w:sz w:val="24"/>
        </w:rPr>
        <w:t>Execução de todas as esquadrias e similares metálicos de ferro, aço ou alumínio, guarda corpos, corrimãos, suportes, etc., internos e externos, esquadrias de madeira e outros similares em madeira (quadros negros/lousas, quadros de avisos, quadro de chaves, réguas de proteção das alvenarias, mesa do anfiteatro, mesas de apoio ao professor, armários, etc.) bem como suas ferragens e demais acessórios.</w:t>
      </w:r>
    </w:p>
    <w:p w:rsidR="00E237F3" w:rsidRDefault="00E237F3" w:rsidP="00E237F3">
      <w:pPr>
        <w:pStyle w:val="TextosemFormatao"/>
        <w:jc w:val="both"/>
        <w:rPr>
          <w:rFonts w:ascii="Times New Roman" w:hAnsi="Times New Roman"/>
          <w:sz w:val="24"/>
        </w:rPr>
      </w:pPr>
    </w:p>
    <w:p w:rsidR="00E237F3" w:rsidRDefault="00E237F3" w:rsidP="00E237F3">
      <w:pPr>
        <w:pStyle w:val="TextosemFormatao"/>
        <w:jc w:val="both"/>
        <w:rPr>
          <w:rFonts w:ascii="Times New Roman" w:hAnsi="Times New Roman"/>
          <w:sz w:val="24"/>
        </w:rPr>
      </w:pPr>
      <w:r>
        <w:rPr>
          <w:rFonts w:ascii="Times New Roman" w:hAnsi="Times New Roman"/>
          <w:sz w:val="24"/>
        </w:rPr>
        <w:t>Execução das juntas de dilatação e dos seus respectivos tratamentos quando for o caso.</w:t>
      </w:r>
    </w:p>
    <w:p w:rsidR="00E237F3" w:rsidRDefault="00E237F3" w:rsidP="00E237F3">
      <w:pPr>
        <w:pStyle w:val="TextosemFormatao"/>
        <w:jc w:val="both"/>
        <w:rPr>
          <w:rFonts w:ascii="Times New Roman" w:hAnsi="Times New Roman"/>
          <w:sz w:val="24"/>
        </w:rPr>
      </w:pPr>
    </w:p>
    <w:p w:rsidR="00E237F3" w:rsidRDefault="00E237F3" w:rsidP="00E237F3">
      <w:pPr>
        <w:pStyle w:val="TextosemFormatao"/>
        <w:jc w:val="both"/>
        <w:rPr>
          <w:rFonts w:ascii="Times New Roman" w:hAnsi="Times New Roman"/>
          <w:sz w:val="24"/>
        </w:rPr>
      </w:pPr>
      <w:r>
        <w:rPr>
          <w:rFonts w:ascii="Times New Roman" w:hAnsi="Times New Roman"/>
          <w:sz w:val="24"/>
        </w:rPr>
        <w:t>Fornecimento e colocação de todos os vidros normais e temperados, bem como dos espelhos e suas respectivas ferragens.</w:t>
      </w:r>
    </w:p>
    <w:p w:rsidR="00E237F3" w:rsidRDefault="00E237F3" w:rsidP="00E237F3">
      <w:pPr>
        <w:pStyle w:val="TextosemFormatao"/>
        <w:jc w:val="both"/>
        <w:rPr>
          <w:rFonts w:ascii="Times New Roman" w:hAnsi="Times New Roman"/>
          <w:sz w:val="24"/>
        </w:rPr>
      </w:pPr>
    </w:p>
    <w:p w:rsidR="00E237F3" w:rsidRDefault="00E237F3" w:rsidP="00E237F3">
      <w:pPr>
        <w:pStyle w:val="TextosemFormatao"/>
        <w:jc w:val="both"/>
        <w:rPr>
          <w:rFonts w:ascii="Times New Roman" w:hAnsi="Times New Roman"/>
          <w:sz w:val="24"/>
        </w:rPr>
      </w:pPr>
      <w:r>
        <w:rPr>
          <w:rFonts w:ascii="Times New Roman" w:hAnsi="Times New Roman"/>
          <w:sz w:val="24"/>
        </w:rPr>
        <w:t>Execução de todas as pinturas internas e externas e demais acabamentos e tratamentos externos e internos especificados nos projetos e neste memorial.</w:t>
      </w:r>
    </w:p>
    <w:p w:rsidR="00E237F3" w:rsidRDefault="00E237F3" w:rsidP="00E237F3">
      <w:pPr>
        <w:pStyle w:val="TextosemFormatao"/>
        <w:jc w:val="both"/>
        <w:rPr>
          <w:rFonts w:ascii="Times New Roman" w:hAnsi="Times New Roman"/>
          <w:sz w:val="24"/>
        </w:rPr>
      </w:pPr>
    </w:p>
    <w:p w:rsidR="00E237F3" w:rsidRDefault="00E237F3" w:rsidP="00E237F3">
      <w:pPr>
        <w:pStyle w:val="TextosemFormatao"/>
        <w:jc w:val="both"/>
        <w:rPr>
          <w:rFonts w:ascii="Times New Roman" w:hAnsi="Times New Roman"/>
          <w:sz w:val="24"/>
        </w:rPr>
      </w:pPr>
      <w:r>
        <w:rPr>
          <w:rFonts w:ascii="Times New Roman" w:hAnsi="Times New Roman"/>
          <w:sz w:val="24"/>
        </w:rPr>
        <w:lastRenderedPageBreak/>
        <w:t>Execução das obras e dos serviços necessários às alimentações das instalações, despejos, etc.</w:t>
      </w:r>
    </w:p>
    <w:p w:rsidR="00E237F3" w:rsidRDefault="00E237F3" w:rsidP="00E237F3">
      <w:pPr>
        <w:pStyle w:val="TextosemFormatao"/>
        <w:jc w:val="both"/>
        <w:rPr>
          <w:rFonts w:ascii="Times New Roman" w:hAnsi="Times New Roman"/>
          <w:sz w:val="24"/>
        </w:rPr>
      </w:pPr>
    </w:p>
    <w:p w:rsidR="00E237F3" w:rsidRDefault="00E237F3" w:rsidP="00E237F3">
      <w:pPr>
        <w:pStyle w:val="TextosemFormatao"/>
        <w:jc w:val="both"/>
        <w:rPr>
          <w:rFonts w:ascii="Times New Roman" w:hAnsi="Times New Roman"/>
          <w:sz w:val="24"/>
        </w:rPr>
      </w:pPr>
      <w:r>
        <w:rPr>
          <w:rFonts w:ascii="Times New Roman" w:hAnsi="Times New Roman"/>
          <w:sz w:val="24"/>
        </w:rPr>
        <w:t>Execução de todos os ensaios e testes solicitados pela Fiscalização e previstos nas normas técnicas da ABNT e demais pertinentes.</w:t>
      </w:r>
    </w:p>
    <w:p w:rsidR="00E237F3" w:rsidRDefault="00E237F3" w:rsidP="00E237F3">
      <w:pPr>
        <w:pStyle w:val="TextosemFormatao"/>
        <w:jc w:val="both"/>
        <w:rPr>
          <w:rFonts w:ascii="Times New Roman" w:hAnsi="Times New Roman"/>
          <w:sz w:val="24"/>
        </w:rPr>
      </w:pPr>
    </w:p>
    <w:p w:rsidR="00E237F3" w:rsidRDefault="00E237F3" w:rsidP="00E237F3">
      <w:pPr>
        <w:pStyle w:val="TextosemFormatao"/>
        <w:jc w:val="both"/>
        <w:rPr>
          <w:rFonts w:ascii="Times New Roman" w:hAnsi="Times New Roman"/>
          <w:sz w:val="24"/>
        </w:rPr>
      </w:pPr>
      <w:r>
        <w:rPr>
          <w:rFonts w:ascii="Times New Roman" w:hAnsi="Times New Roman"/>
          <w:sz w:val="24"/>
        </w:rPr>
        <w:t>Execução dos tratamentos e revestimentos acústicos e isolamentos térmicos especificados no projeto e neste memorial.</w:t>
      </w:r>
    </w:p>
    <w:p w:rsidR="00E237F3" w:rsidRDefault="00E237F3" w:rsidP="00E237F3">
      <w:pPr>
        <w:pStyle w:val="TextosemFormatao"/>
        <w:jc w:val="both"/>
        <w:rPr>
          <w:rFonts w:ascii="Times New Roman" w:hAnsi="Times New Roman"/>
          <w:sz w:val="24"/>
        </w:rPr>
      </w:pPr>
    </w:p>
    <w:p w:rsidR="00E237F3" w:rsidRDefault="00E237F3" w:rsidP="00E237F3">
      <w:pPr>
        <w:pStyle w:val="TextosemFormatao"/>
        <w:jc w:val="both"/>
        <w:rPr>
          <w:rFonts w:ascii="Times New Roman" w:hAnsi="Times New Roman"/>
          <w:sz w:val="24"/>
        </w:rPr>
      </w:pPr>
      <w:r>
        <w:rPr>
          <w:rFonts w:ascii="Times New Roman" w:hAnsi="Times New Roman"/>
          <w:sz w:val="24"/>
        </w:rPr>
        <w:t xml:space="preserve">Execução dos cortes, aterros e ou reaterros e paisagismos/gramados dos acessos, praças e </w:t>
      </w:r>
      <w:proofErr w:type="spellStart"/>
      <w:r>
        <w:rPr>
          <w:rFonts w:ascii="Times New Roman" w:hAnsi="Times New Roman"/>
          <w:sz w:val="24"/>
        </w:rPr>
        <w:t>entornos</w:t>
      </w:r>
      <w:proofErr w:type="spellEnd"/>
      <w:r>
        <w:rPr>
          <w:rFonts w:ascii="Times New Roman" w:hAnsi="Times New Roman"/>
          <w:sz w:val="24"/>
        </w:rPr>
        <w:t>, taludes, etc.</w:t>
      </w:r>
    </w:p>
    <w:p w:rsidR="00E237F3" w:rsidRDefault="00E237F3" w:rsidP="00E237F3">
      <w:pPr>
        <w:pStyle w:val="TextosemFormatao"/>
        <w:jc w:val="both"/>
        <w:rPr>
          <w:rFonts w:ascii="Times New Roman" w:hAnsi="Times New Roman"/>
          <w:sz w:val="24"/>
        </w:rPr>
      </w:pPr>
    </w:p>
    <w:p w:rsidR="00E237F3" w:rsidRDefault="00E237F3" w:rsidP="00E237F3">
      <w:pPr>
        <w:pStyle w:val="TextosemFormatao"/>
        <w:jc w:val="both"/>
        <w:rPr>
          <w:rFonts w:ascii="Times New Roman" w:hAnsi="Times New Roman"/>
          <w:sz w:val="24"/>
        </w:rPr>
      </w:pPr>
      <w:r>
        <w:rPr>
          <w:rFonts w:ascii="Times New Roman" w:hAnsi="Times New Roman"/>
          <w:sz w:val="24"/>
        </w:rPr>
        <w:t xml:space="preserve">Execução dos forros tipos: </w:t>
      </w:r>
      <w:proofErr w:type="spellStart"/>
      <w:r>
        <w:rPr>
          <w:rFonts w:ascii="Times New Roman" w:hAnsi="Times New Roman"/>
          <w:sz w:val="24"/>
        </w:rPr>
        <w:t>colméia</w:t>
      </w:r>
      <w:proofErr w:type="spellEnd"/>
      <w:r>
        <w:rPr>
          <w:rFonts w:ascii="Times New Roman" w:hAnsi="Times New Roman"/>
          <w:sz w:val="24"/>
        </w:rPr>
        <w:t xml:space="preserve"> da Novel, acústico </w:t>
      </w:r>
      <w:proofErr w:type="spellStart"/>
      <w:r>
        <w:rPr>
          <w:rFonts w:ascii="Times New Roman" w:hAnsi="Times New Roman"/>
          <w:sz w:val="24"/>
        </w:rPr>
        <w:t>Georgian</w:t>
      </w:r>
      <w:proofErr w:type="spellEnd"/>
      <w:r>
        <w:rPr>
          <w:rFonts w:ascii="Times New Roman" w:hAnsi="Times New Roman"/>
          <w:sz w:val="24"/>
        </w:rPr>
        <w:t xml:space="preserve"> da Armstrong, gesso </w:t>
      </w:r>
      <w:proofErr w:type="spellStart"/>
      <w:r>
        <w:rPr>
          <w:rFonts w:ascii="Times New Roman" w:hAnsi="Times New Roman"/>
          <w:sz w:val="24"/>
        </w:rPr>
        <w:t>acartonado</w:t>
      </w:r>
      <w:proofErr w:type="spellEnd"/>
      <w:r>
        <w:rPr>
          <w:rFonts w:ascii="Times New Roman" w:hAnsi="Times New Roman"/>
          <w:sz w:val="24"/>
        </w:rPr>
        <w:t>, etc., especificados nos projetos e neste memorial.</w:t>
      </w:r>
    </w:p>
    <w:p w:rsidR="00E237F3" w:rsidRDefault="00E237F3" w:rsidP="00E237F3">
      <w:pPr>
        <w:pStyle w:val="TextosemFormatao"/>
        <w:jc w:val="both"/>
        <w:rPr>
          <w:rFonts w:ascii="Times New Roman" w:hAnsi="Times New Roman"/>
          <w:sz w:val="24"/>
        </w:rPr>
      </w:pPr>
    </w:p>
    <w:p w:rsidR="00E237F3" w:rsidRDefault="00E237F3" w:rsidP="00E237F3">
      <w:pPr>
        <w:pStyle w:val="TextosemFormatao"/>
        <w:jc w:val="both"/>
        <w:rPr>
          <w:rFonts w:ascii="Times New Roman" w:hAnsi="Times New Roman"/>
          <w:sz w:val="24"/>
        </w:rPr>
      </w:pPr>
      <w:r>
        <w:rPr>
          <w:rFonts w:ascii="Times New Roman" w:hAnsi="Times New Roman"/>
          <w:bCs/>
          <w:sz w:val="24"/>
        </w:rPr>
        <w:t xml:space="preserve">Fornecimento e instalação das telas de projeção sobre os quadros negros das salas de aula, bem </w:t>
      </w:r>
      <w:r>
        <w:rPr>
          <w:rFonts w:ascii="Times New Roman" w:hAnsi="Times New Roman"/>
          <w:sz w:val="24"/>
        </w:rPr>
        <w:t>como dos suportes, instalações elétricas, de lógica e sistema de alarmes para projetores multimídia, e da instalação elétrica para a tela elétrica motorizada do anfiteatro, sendo que a tela elétrica motorizada e o projetor multimídia serão adquiridos posteriormente pela UFU em outra licitação.</w:t>
      </w:r>
    </w:p>
    <w:p w:rsidR="00E237F3" w:rsidRDefault="00E237F3" w:rsidP="00E237F3">
      <w:pPr>
        <w:pStyle w:val="TextosemFormatao"/>
        <w:jc w:val="both"/>
        <w:rPr>
          <w:rFonts w:ascii="Times New Roman" w:hAnsi="Times New Roman"/>
          <w:sz w:val="24"/>
        </w:rPr>
      </w:pPr>
    </w:p>
    <w:p w:rsidR="00E237F3" w:rsidRDefault="00E237F3" w:rsidP="00E237F3">
      <w:pPr>
        <w:pStyle w:val="TextosemFormatao"/>
        <w:jc w:val="both"/>
        <w:rPr>
          <w:rFonts w:ascii="Times New Roman" w:hAnsi="Times New Roman"/>
          <w:sz w:val="24"/>
        </w:rPr>
      </w:pPr>
      <w:r>
        <w:rPr>
          <w:rFonts w:ascii="Times New Roman" w:hAnsi="Times New Roman"/>
          <w:sz w:val="24"/>
        </w:rPr>
        <w:t xml:space="preserve">Fornecimento e instalação dos </w:t>
      </w:r>
      <w:proofErr w:type="spellStart"/>
      <w:r>
        <w:rPr>
          <w:rFonts w:ascii="Times New Roman" w:hAnsi="Times New Roman"/>
          <w:sz w:val="24"/>
        </w:rPr>
        <w:t>brises</w:t>
      </w:r>
      <w:proofErr w:type="spellEnd"/>
      <w:r>
        <w:rPr>
          <w:rFonts w:ascii="Times New Roman" w:hAnsi="Times New Roman"/>
          <w:sz w:val="24"/>
        </w:rPr>
        <w:t xml:space="preserve"> e dos demais fechamentos de fachadas dos tipos e nos locais especificados no projeto de arquitetura.</w:t>
      </w:r>
    </w:p>
    <w:p w:rsidR="00E237F3" w:rsidRDefault="00E237F3" w:rsidP="00E237F3">
      <w:pPr>
        <w:pStyle w:val="TextosemFormatao"/>
        <w:jc w:val="both"/>
        <w:rPr>
          <w:rFonts w:ascii="Times New Roman" w:hAnsi="Times New Roman"/>
          <w:sz w:val="24"/>
        </w:rPr>
      </w:pPr>
    </w:p>
    <w:p w:rsidR="00E237F3" w:rsidRDefault="00E237F3" w:rsidP="00E237F3">
      <w:pPr>
        <w:pStyle w:val="TextosemFormatao"/>
        <w:jc w:val="both"/>
        <w:rPr>
          <w:rFonts w:ascii="Times New Roman" w:hAnsi="Times New Roman"/>
          <w:sz w:val="24"/>
        </w:rPr>
      </w:pPr>
      <w:r>
        <w:rPr>
          <w:rFonts w:ascii="Times New Roman" w:hAnsi="Times New Roman"/>
          <w:sz w:val="24"/>
        </w:rPr>
        <w:t xml:space="preserve">Execução dos serviços diversos e outros serviços citados neste memorial e demais serviços não citados explicitamente, mas constantes dos projetos ou dos demais documentos fornecidos, mas necessários à entrega das obras e serviços, de seus complementos, de </w:t>
      </w:r>
      <w:r>
        <w:rPr>
          <w:rFonts w:ascii="Times New Roman" w:hAnsi="Times New Roman"/>
          <w:sz w:val="24"/>
        </w:rPr>
        <w:lastRenderedPageBreak/>
        <w:t xml:space="preserve">seus acessos, interligações praças e </w:t>
      </w:r>
      <w:proofErr w:type="spellStart"/>
      <w:r>
        <w:rPr>
          <w:rFonts w:ascii="Times New Roman" w:hAnsi="Times New Roman"/>
          <w:sz w:val="24"/>
        </w:rPr>
        <w:t>entornos</w:t>
      </w:r>
      <w:proofErr w:type="spellEnd"/>
      <w:r>
        <w:rPr>
          <w:rFonts w:ascii="Times New Roman" w:hAnsi="Times New Roman"/>
          <w:sz w:val="24"/>
        </w:rPr>
        <w:t xml:space="preserve">, acabados e em perfeitas condições de utilização e funcionamento </w:t>
      </w:r>
      <w:r>
        <w:rPr>
          <w:rFonts w:ascii="Times New Roman" w:hAnsi="Times New Roman"/>
          <w:b/>
          <w:sz w:val="24"/>
        </w:rPr>
        <w:t>nos termos deste memorial e dos demais documentos fornecidos no processo licitatório e objeto acima definido</w:t>
      </w:r>
      <w:r>
        <w:rPr>
          <w:rFonts w:ascii="Times New Roman" w:hAnsi="Times New Roman"/>
          <w:sz w:val="24"/>
        </w:rPr>
        <w:t>.</w:t>
      </w:r>
    </w:p>
    <w:p w:rsidR="00E237F3" w:rsidRDefault="00E237F3" w:rsidP="00E237F3">
      <w:pPr>
        <w:pStyle w:val="TextosemFormatao"/>
        <w:jc w:val="both"/>
        <w:rPr>
          <w:rFonts w:ascii="Times New Roman" w:hAnsi="Times New Roman"/>
          <w:sz w:val="24"/>
        </w:rPr>
      </w:pPr>
    </w:p>
    <w:p w:rsidR="00E237F3" w:rsidRDefault="00E237F3" w:rsidP="00E237F3">
      <w:pPr>
        <w:pStyle w:val="TextosemFormatao"/>
        <w:jc w:val="both"/>
        <w:rPr>
          <w:rFonts w:ascii="Times New Roman" w:hAnsi="Times New Roman"/>
          <w:sz w:val="24"/>
        </w:rPr>
      </w:pPr>
      <w:r>
        <w:rPr>
          <w:rFonts w:ascii="Times New Roman" w:hAnsi="Times New Roman"/>
          <w:sz w:val="24"/>
        </w:rPr>
        <w:t xml:space="preserve">Execução da limpeza geral das obras e serviços, de seus complementos, de seus acessos, interligações, praças e </w:t>
      </w:r>
      <w:proofErr w:type="spellStart"/>
      <w:r>
        <w:rPr>
          <w:rFonts w:ascii="Times New Roman" w:hAnsi="Times New Roman"/>
          <w:sz w:val="24"/>
        </w:rPr>
        <w:t>entornos</w:t>
      </w:r>
      <w:proofErr w:type="spellEnd"/>
      <w:r>
        <w:rPr>
          <w:rFonts w:ascii="Times New Roman" w:hAnsi="Times New Roman"/>
          <w:sz w:val="24"/>
        </w:rPr>
        <w:t>, e demais partes afetadas com a execução das obras e dos serviços e tratamento final das partes executadas.</w:t>
      </w:r>
    </w:p>
    <w:sectPr w:rsidR="00E237F3" w:rsidSect="00AE6FDA">
      <w:headerReference w:type="default" r:id="rId8"/>
      <w:footerReference w:type="default" r:id="rId9"/>
      <w:pgSz w:w="11906" w:h="16838"/>
      <w:pgMar w:top="570" w:right="720" w:bottom="720" w:left="720" w:header="170" w:footer="271" w:gutter="0"/>
      <w:cols w:num="2" w:space="284" w:equalWidth="0">
        <w:col w:w="3606" w:space="284"/>
        <w:col w:w="6576"/>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7C6F" w:rsidRDefault="008F7C6F" w:rsidP="00EC0B6E">
      <w:pPr>
        <w:spacing w:after="0" w:line="240" w:lineRule="auto"/>
      </w:pPr>
      <w:r>
        <w:separator/>
      </w:r>
    </w:p>
  </w:endnote>
  <w:endnote w:type="continuationSeparator" w:id="0">
    <w:p w:rsidR="008F7C6F" w:rsidRDefault="008F7C6F" w:rsidP="00EC0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AC1" w:rsidRPr="00A349E9" w:rsidRDefault="00EA7AC1">
    <w:pPr>
      <w:pStyle w:val="Rodap"/>
      <w:rPr>
        <w:color w:val="A6A6A6" w:themeColor="background1" w:themeShade="A6"/>
      </w:rPr>
    </w:pPr>
    <w:r w:rsidRPr="00A349E9">
      <w:rPr>
        <w:color w:val="A6A6A6" w:themeColor="background1" w:themeShade="A6"/>
      </w:rPr>
      <w:t>DIRIE – DIRETORIA DE INFRAESTRUTURA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7C6F" w:rsidRDefault="008F7C6F" w:rsidP="00EC0B6E">
      <w:pPr>
        <w:spacing w:after="0" w:line="240" w:lineRule="auto"/>
      </w:pPr>
      <w:r>
        <w:separator/>
      </w:r>
    </w:p>
  </w:footnote>
  <w:footnote w:type="continuationSeparator" w:id="0">
    <w:p w:rsidR="008F7C6F" w:rsidRDefault="008F7C6F" w:rsidP="00EC0B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B6E" w:rsidRDefault="00AA6A00" w:rsidP="009B281D">
    <w:pPr>
      <w:pStyle w:val="Cabealho"/>
      <w:tabs>
        <w:tab w:val="left" w:pos="6096"/>
      </w:tabs>
    </w:pPr>
    <w:r w:rsidRPr="00AA6A00">
      <w:rPr>
        <w:noProof/>
      </w:rPr>
      <w:drawing>
        <wp:inline distT="0" distB="0" distL="0" distR="0">
          <wp:extent cx="353684" cy="360000"/>
          <wp:effectExtent l="19050" t="0" r="8266" b="0"/>
          <wp:docPr id="3" name="Imagem 1" descr="UF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UFU.gif"/>
                  <pic:cNvPicPr>
                    <a:picLocks noChangeAspect="1" noChangeArrowheads="1"/>
                  </pic:cNvPicPr>
                </pic:nvPicPr>
                <pic:blipFill>
                  <a:blip r:embed="rId1"/>
                  <a:srcRect/>
                  <a:stretch>
                    <a:fillRect/>
                  </a:stretch>
                </pic:blipFill>
                <pic:spPr bwMode="auto">
                  <a:xfrm>
                    <a:off x="0" y="0"/>
                    <a:ext cx="353684" cy="360000"/>
                  </a:xfrm>
                  <a:prstGeom prst="rect">
                    <a:avLst/>
                  </a:prstGeom>
                  <a:noFill/>
                  <a:ln w="9525">
                    <a:noFill/>
                    <a:miter lim="800000"/>
                    <a:headEnd/>
                    <a:tailEnd/>
                  </a:ln>
                </pic:spPr>
              </pic:pic>
            </a:graphicData>
          </a:graphic>
        </wp:inline>
      </w:drawing>
    </w:r>
    <w:r w:rsidR="004B2C0A">
      <w:rPr>
        <w:noProof/>
      </w:rPr>
      <w:pict>
        <v:rect id="Rectangle 1" o:spid="_x0000_s2053" style="position:absolute;margin-left:459.25pt;margin-top:-9pt;width:209.55pt;height:1583.9pt;z-index:2516602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" o:allowincell="f" fillcolor="white [3201]" strokecolor="#4bacc6 [3208]" strokeweight="2.5pt">
          <v:fill opacity="13107f"/>
          <v:shadow color="#868686"/>
          <v:textbox style="mso-next-textbox:#Rectangle 1" inset="28.8pt,7.2pt,14.4pt,7.2pt">
            <w:txbxContent>
              <w:p w:rsidR="00597C03" w:rsidRPr="00B37640" w:rsidRDefault="00597C03" w:rsidP="00113923">
                <w:pPr>
                  <w:ind w:left="-426"/>
                  <w:rPr>
                    <w:iCs/>
                    <w:sz w:val="50"/>
                    <w:szCs w:val="50"/>
                  </w:rPr>
                </w:pPr>
              </w:p>
              <w:p w:rsidR="00EC0B6E" w:rsidRPr="00597C03" w:rsidRDefault="00EC0B6E" w:rsidP="00113923">
                <w:pPr>
                  <w:ind w:left="-426" w:right="1287"/>
                  <w:rPr>
                    <w:i/>
                    <w:iCs/>
                    <w:sz w:val="50"/>
                    <w:szCs w:val="50"/>
                  </w:rPr>
                </w:pPr>
                <w:r w:rsidRPr="00597C03">
                  <w:rPr>
                    <w:i/>
                    <w:iCs/>
                    <w:sz w:val="50"/>
                    <w:szCs w:val="50"/>
                  </w:rPr>
                  <w:t>SERVIÇOS</w:t>
                </w:r>
              </w:p>
              <w:p w:rsidR="00EC0B6E" w:rsidRDefault="00EC0B6E" w:rsidP="00113923">
                <w:pPr>
                  <w:ind w:left="-426" w:right="1287"/>
                  <w:rPr>
                    <w:iCs/>
                    <w:sz w:val="50"/>
                    <w:szCs w:val="50"/>
                  </w:rPr>
                </w:pPr>
              </w:p>
              <w:p w:rsidR="00EC0B6E" w:rsidRPr="00597C03" w:rsidRDefault="00EC0B6E" w:rsidP="00113923">
                <w:pPr>
                  <w:ind w:left="-426" w:right="1287"/>
                  <w:rPr>
                    <w:iCs/>
                    <w:sz w:val="50"/>
                    <w:szCs w:val="50"/>
                  </w:rPr>
                </w:pPr>
              </w:p>
              <w:p w:rsidR="00EC0B6E" w:rsidRPr="00597C03" w:rsidRDefault="00EC0B6E" w:rsidP="00113923">
                <w:pPr>
                  <w:ind w:left="-426" w:right="1287"/>
                  <w:rPr>
                    <w:i/>
                    <w:iCs/>
                    <w:sz w:val="20"/>
                    <w:szCs w:val="24"/>
                  </w:rPr>
                </w:pPr>
                <w:r w:rsidRPr="00597C03">
                  <w:rPr>
                    <w:i/>
                    <w:iCs/>
                    <w:sz w:val="20"/>
                    <w:szCs w:val="24"/>
                  </w:rPr>
                  <w:t>ETAPA</w:t>
                </w:r>
              </w:p>
              <w:p w:rsidR="00EC0B6E" w:rsidRDefault="00E237F3" w:rsidP="00113923">
                <w:pPr>
                  <w:ind w:left="-426" w:right="1287"/>
                  <w:rPr>
                    <w:i/>
                    <w:iCs/>
                    <w:sz w:val="20"/>
                    <w:szCs w:val="24"/>
                  </w:rPr>
                </w:pPr>
                <w:r>
                  <w:rPr>
                    <w:i/>
                    <w:iCs/>
                    <w:sz w:val="20"/>
                    <w:szCs w:val="24"/>
                  </w:rPr>
                  <w:t>INFORMAÇÕES GERAIS</w:t>
                </w:r>
              </w:p>
              <w:p w:rsidR="004C3769" w:rsidRPr="00597C03" w:rsidRDefault="004C3769" w:rsidP="00113923">
                <w:pPr>
                  <w:ind w:left="-426" w:right="1287"/>
                  <w:rPr>
                    <w:i/>
                    <w:iCs/>
                    <w:sz w:val="20"/>
                    <w:szCs w:val="24"/>
                  </w:rPr>
                </w:pPr>
              </w:p>
              <w:p w:rsidR="00EC0B6E" w:rsidRPr="00597C03" w:rsidRDefault="00E237F3" w:rsidP="00113923">
                <w:pPr>
                  <w:ind w:left="-426" w:right="1287"/>
                  <w:rPr>
                    <w:i/>
                    <w:iCs/>
                    <w:sz w:val="50"/>
                    <w:szCs w:val="50"/>
                  </w:rPr>
                </w:pPr>
                <w:r>
                  <w:rPr>
                    <w:i/>
                    <w:iCs/>
                    <w:sz w:val="50"/>
                    <w:szCs w:val="50"/>
                  </w:rPr>
                  <w:t>INF03</w:t>
                </w:r>
              </w:p>
              <w:p w:rsidR="00EC0B6E" w:rsidRPr="00597C03" w:rsidRDefault="00EC0B6E" w:rsidP="00113923">
                <w:pPr>
                  <w:ind w:left="-426" w:right="1287"/>
                  <w:rPr>
                    <w:i/>
                    <w:iCs/>
                    <w:sz w:val="30"/>
                    <w:szCs w:val="30"/>
                  </w:rPr>
                </w:pPr>
              </w:p>
              <w:p w:rsidR="00EC0B6E" w:rsidRDefault="00E237F3" w:rsidP="00113923">
                <w:pPr>
                  <w:ind w:left="-426" w:right="1287"/>
                  <w:rPr>
                    <w:i/>
                    <w:iCs/>
                    <w:sz w:val="30"/>
                    <w:szCs w:val="30"/>
                  </w:rPr>
                </w:pPr>
                <w:r>
                  <w:rPr>
                    <w:i/>
                    <w:iCs/>
                    <w:sz w:val="30"/>
                    <w:szCs w:val="30"/>
                  </w:rPr>
                  <w:t>OBJETO DE CONTRATAÇÃO</w:t>
                </w:r>
              </w:p>
              <w:p w:rsidR="005B7089" w:rsidRPr="00597C03" w:rsidRDefault="005B7089" w:rsidP="00113923">
                <w:pPr>
                  <w:ind w:left="-426" w:right="1287"/>
                  <w:rPr>
                    <w:i/>
                    <w:iCs/>
                    <w:sz w:val="30"/>
                    <w:szCs w:val="30"/>
                  </w:rPr>
                </w:pPr>
              </w:p>
              <w:p w:rsidR="00EC0B6E" w:rsidRPr="00597C03" w:rsidRDefault="00EC0B6E" w:rsidP="00113923">
                <w:pPr>
                  <w:ind w:left="-426" w:right="1287"/>
                  <w:rPr>
                    <w:i/>
                    <w:iCs/>
                    <w:sz w:val="30"/>
                    <w:szCs w:val="30"/>
                  </w:rPr>
                </w:pPr>
              </w:p>
              <w:p w:rsidR="00EC0B6E" w:rsidRPr="00597C03" w:rsidRDefault="00EC0B6E" w:rsidP="00113923">
                <w:pPr>
                  <w:ind w:left="-426" w:right="1287"/>
                  <w:rPr>
                    <w:i/>
                    <w:iCs/>
                    <w:sz w:val="30"/>
                    <w:szCs w:val="30"/>
                  </w:rPr>
                </w:pPr>
              </w:p>
              <w:p w:rsidR="00EC0B6E" w:rsidRDefault="00EC0B6E" w:rsidP="00113923">
                <w:pPr>
                  <w:ind w:left="-426" w:right="1287"/>
                  <w:rPr>
                    <w:i/>
                    <w:iCs/>
                    <w:sz w:val="30"/>
                    <w:szCs w:val="30"/>
                  </w:rPr>
                </w:pPr>
              </w:p>
              <w:p w:rsidR="009B281D" w:rsidRDefault="009B281D" w:rsidP="00113923">
                <w:pPr>
                  <w:ind w:left="-426" w:right="1287"/>
                  <w:rPr>
                    <w:i/>
                    <w:iCs/>
                    <w:sz w:val="30"/>
                    <w:szCs w:val="30"/>
                  </w:rPr>
                </w:pPr>
              </w:p>
              <w:p w:rsidR="009B281D" w:rsidRDefault="009B281D" w:rsidP="00113923">
                <w:pPr>
                  <w:ind w:left="-426" w:right="1287"/>
                  <w:rPr>
                    <w:i/>
                    <w:iCs/>
                    <w:sz w:val="30"/>
                    <w:szCs w:val="30"/>
                  </w:rPr>
                </w:pPr>
              </w:p>
              <w:p w:rsidR="009B281D" w:rsidRDefault="009B281D" w:rsidP="00113923">
                <w:pPr>
                  <w:ind w:left="-426" w:right="1287"/>
                  <w:rPr>
                    <w:i/>
                    <w:iCs/>
                    <w:sz w:val="30"/>
                    <w:szCs w:val="30"/>
                  </w:rPr>
                </w:pPr>
              </w:p>
              <w:p w:rsidR="005B7089" w:rsidRDefault="005B7089" w:rsidP="00113923">
                <w:pPr>
                  <w:ind w:left="-426" w:right="1287"/>
                  <w:rPr>
                    <w:i/>
                    <w:iCs/>
                    <w:sz w:val="30"/>
                    <w:szCs w:val="30"/>
                  </w:rPr>
                </w:pPr>
              </w:p>
              <w:p w:rsidR="009B281D" w:rsidRPr="00597C03" w:rsidRDefault="009B281D" w:rsidP="00113923">
                <w:pPr>
                  <w:ind w:left="-426" w:right="1287"/>
                  <w:rPr>
                    <w:i/>
                    <w:iCs/>
                    <w:sz w:val="30"/>
                    <w:szCs w:val="30"/>
                  </w:rPr>
                </w:pPr>
              </w:p>
              <w:p w:rsidR="00EC0B6E" w:rsidRPr="00597C03" w:rsidRDefault="00EC0B6E" w:rsidP="00113923">
                <w:pPr>
                  <w:ind w:left="-426" w:right="1287"/>
                  <w:rPr>
                    <w:i/>
                    <w:iCs/>
                    <w:sz w:val="30"/>
                    <w:szCs w:val="30"/>
                  </w:rPr>
                </w:pPr>
              </w:p>
              <w:p w:rsidR="00EC0B6E" w:rsidRPr="00597C03" w:rsidRDefault="00EC0B6E" w:rsidP="00113923">
                <w:pPr>
                  <w:ind w:left="-426" w:right="1287"/>
                  <w:rPr>
                    <w:i/>
                    <w:iCs/>
                    <w:sz w:val="30"/>
                    <w:szCs w:val="30"/>
                  </w:rPr>
                </w:pPr>
                <w:r w:rsidRPr="00597C03">
                  <w:rPr>
                    <w:i/>
                    <w:iCs/>
                    <w:sz w:val="30"/>
                    <w:szCs w:val="30"/>
                  </w:rPr>
                  <w:t>Revisão</w:t>
                </w:r>
                <w:r w:rsidR="00B37640">
                  <w:rPr>
                    <w:i/>
                    <w:iCs/>
                    <w:sz w:val="30"/>
                    <w:szCs w:val="30"/>
                  </w:rPr>
                  <w:tab/>
                </w:r>
                <w:r w:rsidR="00B37640">
                  <w:rPr>
                    <w:i/>
                    <w:iCs/>
                    <w:sz w:val="30"/>
                    <w:szCs w:val="30"/>
                  </w:rPr>
                  <w:tab/>
                </w:r>
                <w:r w:rsidRPr="00597C03">
                  <w:rPr>
                    <w:i/>
                    <w:iCs/>
                    <w:sz w:val="30"/>
                    <w:szCs w:val="30"/>
                  </w:rPr>
                  <w:t>1</w:t>
                </w:r>
              </w:p>
              <w:p w:rsidR="00EC0B6E" w:rsidRDefault="00B37640" w:rsidP="00113923">
                <w:pPr>
                  <w:ind w:left="-426" w:right="1287"/>
                  <w:rPr>
                    <w:i/>
                    <w:iCs/>
                    <w:sz w:val="30"/>
                    <w:szCs w:val="30"/>
                  </w:rPr>
                </w:pPr>
                <w:r>
                  <w:rPr>
                    <w:i/>
                    <w:iCs/>
                    <w:sz w:val="30"/>
                    <w:szCs w:val="30"/>
                  </w:rPr>
                  <w:t>Data</w:t>
                </w:r>
                <w:proofErr w:type="gramStart"/>
                <w:r>
                  <w:rPr>
                    <w:i/>
                    <w:iCs/>
                    <w:sz w:val="30"/>
                    <w:szCs w:val="30"/>
                  </w:rPr>
                  <w:t xml:space="preserve">   </w:t>
                </w:r>
                <w:proofErr w:type="gramEnd"/>
                <w:r w:rsidR="00242686">
                  <w:rPr>
                    <w:i/>
                    <w:iCs/>
                    <w:sz w:val="30"/>
                    <w:szCs w:val="30"/>
                  </w:rPr>
                  <w:t>02</w:t>
                </w:r>
                <w:r w:rsidR="00EC0B6E" w:rsidRPr="00597C03">
                  <w:rPr>
                    <w:i/>
                    <w:iCs/>
                    <w:sz w:val="30"/>
                    <w:szCs w:val="30"/>
                  </w:rPr>
                  <w:t>/</w:t>
                </w:r>
                <w:r w:rsidR="007E3477" w:rsidRPr="00597C03">
                  <w:rPr>
                    <w:i/>
                    <w:iCs/>
                    <w:sz w:val="30"/>
                    <w:szCs w:val="30"/>
                  </w:rPr>
                  <w:t>1</w:t>
                </w:r>
                <w:r w:rsidR="00242686">
                  <w:rPr>
                    <w:i/>
                    <w:iCs/>
                    <w:sz w:val="30"/>
                    <w:szCs w:val="30"/>
                  </w:rPr>
                  <w:t>2</w:t>
                </w:r>
                <w:r w:rsidR="00EC0B6E" w:rsidRPr="00597C03">
                  <w:rPr>
                    <w:i/>
                    <w:iCs/>
                    <w:sz w:val="30"/>
                    <w:szCs w:val="30"/>
                  </w:rPr>
                  <w:t>/2013</w:t>
                </w:r>
              </w:p>
              <w:p w:rsidR="00B37640" w:rsidRPr="00597C03" w:rsidRDefault="00B37640" w:rsidP="00113923">
                <w:pPr>
                  <w:ind w:left="-426" w:right="1287"/>
                  <w:rPr>
                    <w:i/>
                    <w:iCs/>
                    <w:sz w:val="30"/>
                    <w:szCs w:val="30"/>
                  </w:rPr>
                </w:pPr>
              </w:p>
              <w:p w:rsidR="00B37640" w:rsidRDefault="00242686" w:rsidP="00113923">
                <w:pPr>
                  <w:ind w:left="-426" w:right="1287"/>
                  <w:rPr>
                    <w:i/>
                    <w:iCs/>
                    <w:sz w:val="30"/>
                    <w:szCs w:val="30"/>
                  </w:rPr>
                </w:pPr>
                <w:r w:rsidRPr="00242686">
                  <w:rPr>
                    <w:i/>
                    <w:iCs/>
                    <w:sz w:val="30"/>
                    <w:szCs w:val="30"/>
                  </w:rPr>
                  <w:t xml:space="preserve">Página | </w:t>
                </w:r>
                <w:r w:rsidR="004B2C0A" w:rsidRPr="00242686">
                  <w:rPr>
                    <w:i/>
                    <w:iCs/>
                    <w:sz w:val="30"/>
                    <w:szCs w:val="30"/>
                  </w:rPr>
                  <w:fldChar w:fldCharType="begin"/>
                </w:r>
                <w:r w:rsidRPr="00242686">
                  <w:rPr>
                    <w:i/>
                    <w:iCs/>
                    <w:sz w:val="30"/>
                    <w:szCs w:val="30"/>
                  </w:rPr>
                  <w:instrText xml:space="preserve"> PAGE   \* MERGEFORMAT </w:instrText>
                </w:r>
                <w:r w:rsidR="004B2C0A" w:rsidRPr="00242686">
                  <w:rPr>
                    <w:i/>
                    <w:iCs/>
                    <w:sz w:val="30"/>
                    <w:szCs w:val="30"/>
                  </w:rPr>
                  <w:fldChar w:fldCharType="separate"/>
                </w:r>
                <w:r w:rsidR="00D91AA3">
                  <w:rPr>
                    <w:i/>
                    <w:iCs/>
                    <w:noProof/>
                    <w:sz w:val="30"/>
                    <w:szCs w:val="30"/>
                  </w:rPr>
                  <w:t>1</w:t>
                </w:r>
                <w:r w:rsidR="004B2C0A" w:rsidRPr="00242686">
                  <w:rPr>
                    <w:i/>
                    <w:iCs/>
                    <w:sz w:val="30"/>
                    <w:szCs w:val="30"/>
                  </w:rPr>
                  <w:fldChar w:fldCharType="end"/>
                </w:r>
              </w:p>
              <w:p w:rsidR="006E2ADA" w:rsidRPr="00242686" w:rsidRDefault="006E2ADA" w:rsidP="00B37640">
                <w:pPr>
                  <w:ind w:left="-284" w:right="1163" w:hanging="142"/>
                  <w:rPr>
                    <w:i/>
                    <w:iCs/>
                    <w:sz w:val="30"/>
                    <w:szCs w:val="30"/>
                  </w:rPr>
                </w:pPr>
              </w:p>
            </w:txbxContent>
          </v:textbox>
          <w10:wrap type="square" anchorx="page" anchory="page"/>
        </v:rect>
      </w:pict>
    </w:r>
    <w:r w:rsidR="00EA7AC1">
      <w:tab/>
    </w:r>
    <w:r>
      <w:tab/>
    </w:r>
    <w:r w:rsidR="00A349E9">
      <w:t xml:space="preserve">                         </w:t>
    </w:r>
    <w:r w:rsidR="00EA7AC1" w:rsidRPr="00EA7AC1">
      <w:rPr>
        <w:noProof/>
      </w:rPr>
      <w:drawing>
        <wp:inline distT="0" distB="0" distL="0" distR="0">
          <wp:extent cx="504000" cy="537978"/>
          <wp:effectExtent l="19050" t="0" r="0" b="0"/>
          <wp:docPr id="2" name="Imagem 0" descr="Brasã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Brasão.gif"/>
                  <pic:cNvPicPr>
                    <a:picLocks noChangeAspect="1" noChangeArrowheads="1"/>
                  </pic:cNvPicPr>
                </pic:nvPicPr>
                <pic:blipFill>
                  <a:blip r:embed="rId2"/>
                  <a:srcRect/>
                  <a:stretch>
                    <a:fillRect/>
                  </a:stretch>
                </pic:blipFill>
                <pic:spPr bwMode="auto">
                  <a:xfrm>
                    <a:off x="0" y="0"/>
                    <a:ext cx="504000" cy="537978"/>
                  </a:xfrm>
                  <a:prstGeom prst="rect">
                    <a:avLst/>
                  </a:prstGeom>
                  <a:noFill/>
                  <a:ln w="9525">
                    <a:noFill/>
                    <a:miter lim="800000"/>
                    <a:headEnd/>
                    <a:tailEnd/>
                  </a:ln>
                </pic:spPr>
              </pic:pic>
            </a:graphicData>
          </a:graphic>
        </wp:inline>
      </w:drawing>
    </w:r>
  </w:p>
  <w:p w:rsidR="009B281D" w:rsidRDefault="009B281D" w:rsidP="009B281D">
    <w:pPr>
      <w:pStyle w:val="Cabealho"/>
      <w:tabs>
        <w:tab w:val="left" w:pos="6096"/>
      </w:tabs>
    </w:pPr>
  </w:p>
  <w:p w:rsidR="00EC0B6E" w:rsidRDefault="00D91AA3">
    <w:pPr>
      <w:pStyle w:val="Cabealho"/>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 o:spid="_x0000_s2052" type="#_x0000_t34" style="position:absolute;margin-left:423.25pt;margin-top:228.8pt;width:188.55pt;height:.0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" adj="10797,-126619200,-52611" strokecolor="#4bacc6 [3208]" strokeweight="6pt"/>
      </w:pict>
    </w:r>
    <w:r w:rsidR="004B2C0A">
      <w:rPr>
        <w:noProof/>
      </w:rPr>
      <w:pict>
        <v:shapetype id="_x0000_t32" coordsize="21600,21600" o:spt="32" o:oned="t" path="m,l21600,21600e" filled="f">
          <v:path arrowok="t" fillok="f" o:connecttype="none"/>
          <o:lock v:ext="edit" shapetype="t"/>
        </v:shapetype>
        <v:shape id="AutoShape 2" o:spid="_x0000_s2051" type="#_x0000_t32" style="position:absolute;margin-left:423.25pt;margin-top:179.9pt;width:201.6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" adj="-49193,-1,-49193" strokecolor="#4bacc6 [3208]"/>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0F29"/>
    <w:multiLevelType w:val="hybridMultilevel"/>
    <w:tmpl w:val="A4E4324A"/>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hint="default"/>
      </w:rPr>
    </w:lvl>
    <w:lvl w:ilvl="3" w:tplc="04160001">
      <w:start w:val="1"/>
      <w:numFmt w:val="bullet"/>
      <w:lvlText w:val=""/>
      <w:lvlJc w:val="left"/>
      <w:pPr>
        <w:ind w:left="3447" w:hanging="360"/>
      </w:pPr>
      <w:rPr>
        <w:rFonts w:ascii="Symbol" w:hAnsi="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hint="default"/>
      </w:rPr>
    </w:lvl>
    <w:lvl w:ilvl="6" w:tplc="04160001">
      <w:start w:val="1"/>
      <w:numFmt w:val="bullet"/>
      <w:lvlText w:val=""/>
      <w:lvlJc w:val="left"/>
      <w:pPr>
        <w:ind w:left="5607" w:hanging="360"/>
      </w:pPr>
      <w:rPr>
        <w:rFonts w:ascii="Symbol" w:hAnsi="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hint="default"/>
      </w:rPr>
    </w:lvl>
  </w:abstractNum>
  <w:abstractNum w:abstractNumId="1">
    <w:nsid w:val="28EA416C"/>
    <w:multiLevelType w:val="hybridMultilevel"/>
    <w:tmpl w:val="8D927D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ADF75B1"/>
    <w:multiLevelType w:val="hybridMultilevel"/>
    <w:tmpl w:val="996C6BEE"/>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hint="default"/>
      </w:rPr>
    </w:lvl>
    <w:lvl w:ilvl="3" w:tplc="04160001">
      <w:start w:val="1"/>
      <w:numFmt w:val="bullet"/>
      <w:lvlText w:val=""/>
      <w:lvlJc w:val="left"/>
      <w:pPr>
        <w:ind w:left="3447" w:hanging="360"/>
      </w:pPr>
      <w:rPr>
        <w:rFonts w:ascii="Symbol" w:hAnsi="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hint="default"/>
      </w:rPr>
    </w:lvl>
    <w:lvl w:ilvl="6" w:tplc="04160001">
      <w:start w:val="1"/>
      <w:numFmt w:val="bullet"/>
      <w:lvlText w:val=""/>
      <w:lvlJc w:val="left"/>
      <w:pPr>
        <w:ind w:left="5607" w:hanging="360"/>
      </w:pPr>
      <w:rPr>
        <w:rFonts w:ascii="Symbol" w:hAnsi="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hint="default"/>
      </w:rPr>
    </w:lvl>
  </w:abstractNum>
  <w:abstractNum w:abstractNumId="3">
    <w:nsid w:val="38695FF7"/>
    <w:multiLevelType w:val="hybridMultilevel"/>
    <w:tmpl w:val="28360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395314D"/>
    <w:multiLevelType w:val="hybridMultilevel"/>
    <w:tmpl w:val="FA2C0B52"/>
    <w:lvl w:ilvl="0" w:tplc="04160001">
      <w:start w:val="1"/>
      <w:numFmt w:val="bullet"/>
      <w:lvlText w:val=""/>
      <w:lvlJc w:val="left"/>
      <w:pPr>
        <w:ind w:left="1800" w:hanging="360"/>
      </w:pPr>
      <w:rPr>
        <w:rFonts w:ascii="Symbol" w:hAnsi="Symbol" w:hint="default"/>
      </w:rPr>
    </w:lvl>
    <w:lvl w:ilvl="1" w:tplc="04160003">
      <w:start w:val="1"/>
      <w:numFmt w:val="bullet"/>
      <w:lvlText w:val="o"/>
      <w:lvlJc w:val="left"/>
      <w:pPr>
        <w:ind w:left="2520" w:hanging="360"/>
      </w:pPr>
      <w:rPr>
        <w:rFonts w:ascii="Courier New" w:hAnsi="Courier New" w:cs="Courier New" w:hint="default"/>
      </w:rPr>
    </w:lvl>
    <w:lvl w:ilvl="2" w:tplc="04160005">
      <w:start w:val="1"/>
      <w:numFmt w:val="bullet"/>
      <w:lvlText w:val=""/>
      <w:lvlJc w:val="left"/>
      <w:pPr>
        <w:ind w:left="3240" w:hanging="360"/>
      </w:pPr>
      <w:rPr>
        <w:rFonts w:ascii="Wingdings" w:hAnsi="Wingdings" w:hint="default"/>
      </w:rPr>
    </w:lvl>
    <w:lvl w:ilvl="3" w:tplc="0416000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5">
    <w:nsid w:val="5BFE6F38"/>
    <w:multiLevelType w:val="hybridMultilevel"/>
    <w:tmpl w:val="155E3096"/>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6">
    <w:nsid w:val="7FEA089E"/>
    <w:multiLevelType w:val="hybridMultilevel"/>
    <w:tmpl w:val="737A8138"/>
    <w:lvl w:ilvl="0" w:tplc="04160001">
      <w:start w:val="1"/>
      <w:numFmt w:val="bullet"/>
      <w:lvlText w:val=""/>
      <w:lvlJc w:val="left"/>
      <w:pPr>
        <w:ind w:left="1800" w:hanging="360"/>
      </w:pPr>
      <w:rPr>
        <w:rFonts w:ascii="Symbol" w:hAnsi="Symbol" w:hint="default"/>
      </w:rPr>
    </w:lvl>
    <w:lvl w:ilvl="1" w:tplc="04160003">
      <w:start w:val="1"/>
      <w:numFmt w:val="bullet"/>
      <w:lvlText w:val="o"/>
      <w:lvlJc w:val="left"/>
      <w:pPr>
        <w:ind w:left="2520" w:hanging="360"/>
      </w:pPr>
      <w:rPr>
        <w:rFonts w:ascii="Courier New" w:hAnsi="Courier New" w:cs="Courier New" w:hint="default"/>
      </w:rPr>
    </w:lvl>
    <w:lvl w:ilvl="2" w:tplc="04160005">
      <w:start w:val="1"/>
      <w:numFmt w:val="bullet"/>
      <w:lvlText w:val=""/>
      <w:lvlJc w:val="left"/>
      <w:pPr>
        <w:ind w:left="3240" w:hanging="360"/>
      </w:pPr>
      <w:rPr>
        <w:rFonts w:ascii="Wingdings" w:hAnsi="Wingdings" w:hint="default"/>
      </w:rPr>
    </w:lvl>
    <w:lvl w:ilvl="3" w:tplc="04160001">
      <w:start w:val="1"/>
      <w:numFmt w:val="bullet"/>
      <w:lvlText w:val=""/>
      <w:lvlJc w:val="left"/>
      <w:pPr>
        <w:ind w:left="3960" w:hanging="360"/>
      </w:pPr>
      <w:rPr>
        <w:rFonts w:ascii="Symbol" w:hAnsi="Symbol" w:hint="default"/>
      </w:rPr>
    </w:lvl>
    <w:lvl w:ilvl="4" w:tplc="04160003">
      <w:start w:val="1"/>
      <w:numFmt w:val="bullet"/>
      <w:lvlText w:val="o"/>
      <w:lvlJc w:val="left"/>
      <w:pPr>
        <w:ind w:left="4680" w:hanging="360"/>
      </w:pPr>
      <w:rPr>
        <w:rFonts w:ascii="Courier New" w:hAnsi="Courier New" w:cs="Courier New" w:hint="default"/>
      </w:rPr>
    </w:lvl>
    <w:lvl w:ilvl="5" w:tplc="04160005">
      <w:start w:val="1"/>
      <w:numFmt w:val="bullet"/>
      <w:lvlText w:val=""/>
      <w:lvlJc w:val="left"/>
      <w:pPr>
        <w:ind w:left="5400" w:hanging="360"/>
      </w:pPr>
      <w:rPr>
        <w:rFonts w:ascii="Wingdings" w:hAnsi="Wingdings" w:hint="default"/>
      </w:rPr>
    </w:lvl>
    <w:lvl w:ilvl="6" w:tplc="04160001">
      <w:start w:val="1"/>
      <w:numFmt w:val="bullet"/>
      <w:lvlText w:val=""/>
      <w:lvlJc w:val="left"/>
      <w:pPr>
        <w:ind w:left="6120" w:hanging="360"/>
      </w:pPr>
      <w:rPr>
        <w:rFonts w:ascii="Symbol" w:hAnsi="Symbol" w:hint="default"/>
      </w:rPr>
    </w:lvl>
    <w:lvl w:ilvl="7" w:tplc="04160003">
      <w:start w:val="1"/>
      <w:numFmt w:val="bullet"/>
      <w:lvlText w:val="o"/>
      <w:lvlJc w:val="left"/>
      <w:pPr>
        <w:ind w:left="6840" w:hanging="360"/>
      </w:pPr>
      <w:rPr>
        <w:rFonts w:ascii="Courier New" w:hAnsi="Courier New" w:cs="Courier New" w:hint="default"/>
      </w:rPr>
    </w:lvl>
    <w:lvl w:ilvl="8" w:tplc="04160005">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0"/>
  </w:num>
  <w:num w:numId="4">
    <w:abstractNumId w:val="3"/>
  </w:num>
  <w:num w:numId="5">
    <w:abstractNumId w:val="2"/>
  </w:num>
  <w:num w:numId="6">
    <w:abstractNumId w:val="6"/>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30722">
      <o:colormenu v:ext="edit" strokecolor="none [3208]"/>
    </o:shapedefaults>
    <o:shapelayout v:ext="edit">
      <o:idmap v:ext="edit" data="2"/>
      <o:rules v:ext="edit">
        <o:r id="V:Rule3" type="connector" idref="#AutoShape 2"/>
        <o:r id="V:Rule4" type="connector" idref="#AutoShape 3"/>
      </o:rules>
    </o:shapelayout>
  </w:hdrShapeDefaults>
  <w:footnotePr>
    <w:footnote w:id="-1"/>
    <w:footnote w:id="0"/>
  </w:footnotePr>
  <w:endnotePr>
    <w:endnote w:id="-1"/>
    <w:endnote w:id="0"/>
  </w:endnotePr>
  <w:compat>
    <w:useFELayout/>
  </w:compat>
  <w:rsids>
    <w:rsidRoot w:val="00EC0B6E"/>
    <w:rsid w:val="0000147A"/>
    <w:rsid w:val="00043E52"/>
    <w:rsid w:val="00066DEF"/>
    <w:rsid w:val="000A3604"/>
    <w:rsid w:val="000B73D4"/>
    <w:rsid w:val="00113923"/>
    <w:rsid w:val="00131EB2"/>
    <w:rsid w:val="0015793B"/>
    <w:rsid w:val="0021595A"/>
    <w:rsid w:val="002278FD"/>
    <w:rsid w:val="00242686"/>
    <w:rsid w:val="002760D9"/>
    <w:rsid w:val="002846BA"/>
    <w:rsid w:val="002C4DFE"/>
    <w:rsid w:val="002C6504"/>
    <w:rsid w:val="00323BF9"/>
    <w:rsid w:val="003944B7"/>
    <w:rsid w:val="003B601B"/>
    <w:rsid w:val="0043351E"/>
    <w:rsid w:val="00472964"/>
    <w:rsid w:val="0048185D"/>
    <w:rsid w:val="00485224"/>
    <w:rsid w:val="004B2C0A"/>
    <w:rsid w:val="004B5A3F"/>
    <w:rsid w:val="004B7642"/>
    <w:rsid w:val="004C3769"/>
    <w:rsid w:val="00532623"/>
    <w:rsid w:val="00545608"/>
    <w:rsid w:val="0055767A"/>
    <w:rsid w:val="005876E6"/>
    <w:rsid w:val="0059758F"/>
    <w:rsid w:val="00597C03"/>
    <w:rsid w:val="005B7089"/>
    <w:rsid w:val="006057D7"/>
    <w:rsid w:val="00695A4B"/>
    <w:rsid w:val="006A452D"/>
    <w:rsid w:val="006E2ADA"/>
    <w:rsid w:val="00717281"/>
    <w:rsid w:val="007328DB"/>
    <w:rsid w:val="00741B57"/>
    <w:rsid w:val="00751902"/>
    <w:rsid w:val="00751C8C"/>
    <w:rsid w:val="00772264"/>
    <w:rsid w:val="007B14E1"/>
    <w:rsid w:val="007D1532"/>
    <w:rsid w:val="007E3477"/>
    <w:rsid w:val="008329E8"/>
    <w:rsid w:val="00886F8A"/>
    <w:rsid w:val="00895B12"/>
    <w:rsid w:val="008C754E"/>
    <w:rsid w:val="008D6DDE"/>
    <w:rsid w:val="008E06C2"/>
    <w:rsid w:val="008F7C6F"/>
    <w:rsid w:val="009054FE"/>
    <w:rsid w:val="00920B63"/>
    <w:rsid w:val="0094170D"/>
    <w:rsid w:val="0095010B"/>
    <w:rsid w:val="009572BC"/>
    <w:rsid w:val="00997625"/>
    <w:rsid w:val="009B281D"/>
    <w:rsid w:val="009C048F"/>
    <w:rsid w:val="009F3BE6"/>
    <w:rsid w:val="00A148DB"/>
    <w:rsid w:val="00A349E9"/>
    <w:rsid w:val="00A83702"/>
    <w:rsid w:val="00A84FA0"/>
    <w:rsid w:val="00AA6A00"/>
    <w:rsid w:val="00AB176C"/>
    <w:rsid w:val="00AE6FDA"/>
    <w:rsid w:val="00B37640"/>
    <w:rsid w:val="00B53A89"/>
    <w:rsid w:val="00B823EF"/>
    <w:rsid w:val="00BD46AC"/>
    <w:rsid w:val="00BD4844"/>
    <w:rsid w:val="00C438B9"/>
    <w:rsid w:val="00C8271C"/>
    <w:rsid w:val="00CF7080"/>
    <w:rsid w:val="00D2583C"/>
    <w:rsid w:val="00D91AA3"/>
    <w:rsid w:val="00DF1C10"/>
    <w:rsid w:val="00DF640B"/>
    <w:rsid w:val="00E237F3"/>
    <w:rsid w:val="00E47C81"/>
    <w:rsid w:val="00E47DDB"/>
    <w:rsid w:val="00E961DB"/>
    <w:rsid w:val="00EA7AC1"/>
    <w:rsid w:val="00EC0B6E"/>
    <w:rsid w:val="00ED6FEC"/>
    <w:rsid w:val="00EE2320"/>
    <w:rsid w:val="00EE4DE9"/>
    <w:rsid w:val="00EE7D49"/>
    <w:rsid w:val="00F70FC2"/>
    <w:rsid w:val="00FC2E62"/>
    <w:rsid w:val="00FC3D4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22">
      <o:colormenu v:ext="edit" strokecolor="none [320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58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C0B6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0B6E"/>
  </w:style>
  <w:style w:type="paragraph" w:styleId="Rodap">
    <w:name w:val="footer"/>
    <w:basedOn w:val="Normal"/>
    <w:link w:val="RodapChar"/>
    <w:uiPriority w:val="99"/>
    <w:semiHidden/>
    <w:unhideWhenUsed/>
    <w:rsid w:val="00EC0B6E"/>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EC0B6E"/>
  </w:style>
  <w:style w:type="paragraph" w:styleId="Textodebalo">
    <w:name w:val="Balloon Text"/>
    <w:basedOn w:val="Normal"/>
    <w:link w:val="TextodebaloChar"/>
    <w:uiPriority w:val="99"/>
    <w:semiHidden/>
    <w:unhideWhenUsed/>
    <w:rsid w:val="00EC0B6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C0B6E"/>
    <w:rPr>
      <w:rFonts w:ascii="Tahoma" w:hAnsi="Tahoma" w:cs="Tahoma"/>
      <w:sz w:val="16"/>
      <w:szCs w:val="16"/>
    </w:rPr>
  </w:style>
  <w:style w:type="table" w:styleId="Tabelacomgrade">
    <w:name w:val="Table Grid"/>
    <w:basedOn w:val="Tabelanormal"/>
    <w:uiPriority w:val="59"/>
    <w:rsid w:val="002C4D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2C4DFE"/>
    <w:pPr>
      <w:ind w:left="720"/>
      <w:contextualSpacing/>
    </w:pPr>
  </w:style>
  <w:style w:type="character" w:customStyle="1" w:styleId="apple-converted-space">
    <w:name w:val="apple-converted-space"/>
    <w:basedOn w:val="Fontepargpadro"/>
    <w:rsid w:val="00BD4844"/>
  </w:style>
  <w:style w:type="paragraph" w:styleId="Legenda">
    <w:name w:val="caption"/>
    <w:basedOn w:val="Normal"/>
    <w:next w:val="Normal"/>
    <w:uiPriority w:val="35"/>
    <w:unhideWhenUsed/>
    <w:qFormat/>
    <w:rsid w:val="006057D7"/>
    <w:pPr>
      <w:spacing w:line="240" w:lineRule="auto"/>
    </w:pPr>
    <w:rPr>
      <w:b/>
      <w:bCs/>
      <w:color w:val="4F81BD" w:themeColor="accent1"/>
      <w:sz w:val="18"/>
      <w:szCs w:val="18"/>
    </w:rPr>
  </w:style>
  <w:style w:type="character" w:styleId="Hyperlink">
    <w:name w:val="Hyperlink"/>
    <w:basedOn w:val="Fontepargpadro"/>
    <w:uiPriority w:val="99"/>
    <w:unhideWhenUsed/>
    <w:rsid w:val="00751C8C"/>
    <w:rPr>
      <w:color w:val="0000FF" w:themeColor="hyperlink"/>
      <w:u w:val="single"/>
    </w:rPr>
  </w:style>
  <w:style w:type="paragraph" w:styleId="TextosemFormatao">
    <w:name w:val="Plain Text"/>
    <w:basedOn w:val="Normal"/>
    <w:link w:val="TextosemFormataoChar"/>
    <w:rsid w:val="00E237F3"/>
    <w:pPr>
      <w:spacing w:after="0" w:line="240" w:lineRule="auto"/>
    </w:pPr>
    <w:rPr>
      <w:rFonts w:ascii="Courier New" w:eastAsia="Times New Roman" w:hAnsi="Courier New" w:cs="Times New Roman"/>
      <w:sz w:val="20"/>
      <w:szCs w:val="20"/>
    </w:rPr>
  </w:style>
  <w:style w:type="character" w:customStyle="1" w:styleId="TextosemFormataoChar">
    <w:name w:val="Texto sem Formatação Char"/>
    <w:basedOn w:val="Fontepargpadro"/>
    <w:link w:val="TextosemFormatao"/>
    <w:rsid w:val="00E237F3"/>
    <w:rPr>
      <w:rFonts w:ascii="Courier New" w:eastAsia="Times New Roman" w:hAnsi="Courier New"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C0B6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0B6E"/>
  </w:style>
  <w:style w:type="paragraph" w:styleId="Rodap">
    <w:name w:val="footer"/>
    <w:basedOn w:val="Normal"/>
    <w:link w:val="RodapChar"/>
    <w:uiPriority w:val="99"/>
    <w:semiHidden/>
    <w:unhideWhenUsed/>
    <w:rsid w:val="00EC0B6E"/>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EC0B6E"/>
  </w:style>
  <w:style w:type="paragraph" w:styleId="Textodebalo">
    <w:name w:val="Balloon Text"/>
    <w:basedOn w:val="Normal"/>
    <w:link w:val="TextodebaloChar"/>
    <w:uiPriority w:val="99"/>
    <w:semiHidden/>
    <w:unhideWhenUsed/>
    <w:rsid w:val="00EC0B6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C0B6E"/>
    <w:rPr>
      <w:rFonts w:ascii="Tahoma" w:hAnsi="Tahoma" w:cs="Tahoma"/>
      <w:sz w:val="16"/>
      <w:szCs w:val="16"/>
    </w:rPr>
  </w:style>
  <w:style w:type="table" w:styleId="Tabelacomgrade">
    <w:name w:val="Table Grid"/>
    <w:basedOn w:val="Tabelanormal"/>
    <w:uiPriority w:val="59"/>
    <w:rsid w:val="002C4D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2C4DFE"/>
    <w:pPr>
      <w:ind w:left="720"/>
      <w:contextualSpacing/>
    </w:pPr>
  </w:style>
</w:styles>
</file>

<file path=word/webSettings.xml><?xml version="1.0" encoding="utf-8"?>
<w:webSettings xmlns:r="http://schemas.openxmlformats.org/officeDocument/2006/relationships" xmlns:w="http://schemas.openxmlformats.org/wordprocessingml/2006/main">
  <w:divs>
    <w:div w:id="75326555">
      <w:bodyDiv w:val="1"/>
      <w:marLeft w:val="0"/>
      <w:marRight w:val="0"/>
      <w:marTop w:val="0"/>
      <w:marBottom w:val="0"/>
      <w:divBdr>
        <w:top w:val="none" w:sz="0" w:space="0" w:color="auto"/>
        <w:left w:val="none" w:sz="0" w:space="0" w:color="auto"/>
        <w:bottom w:val="none" w:sz="0" w:space="0" w:color="auto"/>
        <w:right w:val="none" w:sz="0" w:space="0" w:color="auto"/>
      </w:divBdr>
    </w:div>
    <w:div w:id="403144213">
      <w:bodyDiv w:val="1"/>
      <w:marLeft w:val="0"/>
      <w:marRight w:val="0"/>
      <w:marTop w:val="0"/>
      <w:marBottom w:val="0"/>
      <w:divBdr>
        <w:top w:val="none" w:sz="0" w:space="0" w:color="auto"/>
        <w:left w:val="none" w:sz="0" w:space="0" w:color="auto"/>
        <w:bottom w:val="none" w:sz="0" w:space="0" w:color="auto"/>
        <w:right w:val="none" w:sz="0" w:space="0" w:color="auto"/>
      </w:divBdr>
    </w:div>
    <w:div w:id="704211848">
      <w:bodyDiv w:val="1"/>
      <w:marLeft w:val="0"/>
      <w:marRight w:val="0"/>
      <w:marTop w:val="0"/>
      <w:marBottom w:val="0"/>
      <w:divBdr>
        <w:top w:val="none" w:sz="0" w:space="0" w:color="auto"/>
        <w:left w:val="none" w:sz="0" w:space="0" w:color="auto"/>
        <w:bottom w:val="none" w:sz="0" w:space="0" w:color="auto"/>
        <w:right w:val="none" w:sz="0" w:space="0" w:color="auto"/>
      </w:divBdr>
    </w:div>
    <w:div w:id="950085423">
      <w:bodyDiv w:val="1"/>
      <w:marLeft w:val="0"/>
      <w:marRight w:val="0"/>
      <w:marTop w:val="0"/>
      <w:marBottom w:val="0"/>
      <w:divBdr>
        <w:top w:val="none" w:sz="0" w:space="0" w:color="auto"/>
        <w:left w:val="none" w:sz="0" w:space="0" w:color="auto"/>
        <w:bottom w:val="none" w:sz="0" w:space="0" w:color="auto"/>
        <w:right w:val="none" w:sz="0" w:space="0" w:color="auto"/>
      </w:divBdr>
    </w:div>
    <w:div w:id="1354108736">
      <w:bodyDiv w:val="1"/>
      <w:marLeft w:val="0"/>
      <w:marRight w:val="0"/>
      <w:marTop w:val="0"/>
      <w:marBottom w:val="0"/>
      <w:divBdr>
        <w:top w:val="none" w:sz="0" w:space="0" w:color="auto"/>
        <w:left w:val="none" w:sz="0" w:space="0" w:color="auto"/>
        <w:bottom w:val="none" w:sz="0" w:space="0" w:color="auto"/>
        <w:right w:val="none" w:sz="0" w:space="0" w:color="auto"/>
      </w:divBdr>
    </w:div>
    <w:div w:id="1487630716">
      <w:bodyDiv w:val="1"/>
      <w:marLeft w:val="0"/>
      <w:marRight w:val="0"/>
      <w:marTop w:val="0"/>
      <w:marBottom w:val="0"/>
      <w:divBdr>
        <w:top w:val="none" w:sz="0" w:space="0" w:color="auto"/>
        <w:left w:val="none" w:sz="0" w:space="0" w:color="auto"/>
        <w:bottom w:val="none" w:sz="0" w:space="0" w:color="auto"/>
        <w:right w:val="none" w:sz="0" w:space="0" w:color="auto"/>
      </w:divBdr>
    </w:div>
    <w:div w:id="1507557335">
      <w:bodyDiv w:val="1"/>
      <w:marLeft w:val="0"/>
      <w:marRight w:val="0"/>
      <w:marTop w:val="0"/>
      <w:marBottom w:val="0"/>
      <w:divBdr>
        <w:top w:val="none" w:sz="0" w:space="0" w:color="auto"/>
        <w:left w:val="none" w:sz="0" w:space="0" w:color="auto"/>
        <w:bottom w:val="none" w:sz="0" w:space="0" w:color="auto"/>
        <w:right w:val="none" w:sz="0" w:space="0" w:color="auto"/>
      </w:divBdr>
    </w:div>
    <w:div w:id="1721973968">
      <w:bodyDiv w:val="1"/>
      <w:marLeft w:val="0"/>
      <w:marRight w:val="0"/>
      <w:marTop w:val="0"/>
      <w:marBottom w:val="0"/>
      <w:divBdr>
        <w:top w:val="none" w:sz="0" w:space="0" w:color="auto"/>
        <w:left w:val="none" w:sz="0" w:space="0" w:color="auto"/>
        <w:bottom w:val="none" w:sz="0" w:space="0" w:color="auto"/>
        <w:right w:val="none" w:sz="0" w:space="0" w:color="auto"/>
      </w:divBdr>
    </w:div>
    <w:div w:id="1734351014">
      <w:bodyDiv w:val="1"/>
      <w:marLeft w:val="0"/>
      <w:marRight w:val="0"/>
      <w:marTop w:val="0"/>
      <w:marBottom w:val="0"/>
      <w:divBdr>
        <w:top w:val="none" w:sz="0" w:space="0" w:color="auto"/>
        <w:left w:val="none" w:sz="0" w:space="0" w:color="auto"/>
        <w:bottom w:val="none" w:sz="0" w:space="0" w:color="auto"/>
        <w:right w:val="none" w:sz="0" w:space="0" w:color="auto"/>
      </w:divBdr>
    </w:div>
    <w:div w:id="181036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FF3948-6D8D-4866-AE66-483222208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1261</Words>
  <Characters>6814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estagiarios</dc:creator>
  <cp:lastModifiedBy>Thais Silva</cp:lastModifiedBy>
  <cp:revision>2</cp:revision>
  <cp:lastPrinted>2013-12-11T15:02:00Z</cp:lastPrinted>
  <dcterms:created xsi:type="dcterms:W3CDTF">2013-12-12T13:09:00Z</dcterms:created>
  <dcterms:modified xsi:type="dcterms:W3CDTF">2013-12-12T13:09:00Z</dcterms:modified>
</cp:coreProperties>
</file>