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11" w:rsidRPr="00FF4A44" w:rsidRDefault="00FF4A44" w:rsidP="00E33BDB">
      <w:pPr>
        <w:pStyle w:val="PargrafodaLista"/>
        <w:numPr>
          <w:ilvl w:val="0"/>
          <w:numId w:val="1"/>
        </w:numPr>
        <w:jc w:val="both"/>
        <w:rPr>
          <w:b/>
        </w:rPr>
      </w:pPr>
      <w:r w:rsidRPr="00FF4A44">
        <w:rPr>
          <w:b/>
        </w:rPr>
        <w:t xml:space="preserve">Etapa 0 </w:t>
      </w:r>
      <w:r w:rsidR="00E77A41">
        <w:rPr>
          <w:b/>
        </w:rPr>
        <w:t>–</w:t>
      </w:r>
      <w:r w:rsidRPr="00FF4A44">
        <w:rPr>
          <w:b/>
        </w:rPr>
        <w:t xml:space="preserve"> Avaliação da necessidade da ontologia</w:t>
      </w:r>
    </w:p>
    <w:p w:rsidR="00FF4A44" w:rsidRDefault="00E33BDB" w:rsidP="00E33BDB">
      <w:pPr>
        <w:ind w:firstLine="360"/>
        <w:jc w:val="both"/>
      </w:pPr>
      <w:r>
        <w:t xml:space="preserve">Trata-se de um projeto que visa a criação de uma estrutura capaz de representar os aspectos e objetos constantes na </w:t>
      </w:r>
      <w:r w:rsidRPr="00E33BDB">
        <w:t>Carta Circular Nº 3.542</w:t>
      </w:r>
      <w:r>
        <w:t xml:space="preserve"> do Banco Central.</w:t>
      </w:r>
    </w:p>
    <w:p w:rsidR="00E33BDB" w:rsidRDefault="00E33BDB" w:rsidP="00E33BDB">
      <w:pPr>
        <w:ind w:firstLine="360"/>
        <w:jc w:val="both"/>
      </w:pPr>
      <w:r>
        <w:t>Considerando a complexidade das relações entre os objetos da carta e o uso de formalismos lógicos para a representação da informação, verifica-se a necessidade da utilização de uma ontologia ao invés de um tesauro.</w:t>
      </w:r>
    </w:p>
    <w:p w:rsidR="00E33BDB" w:rsidRDefault="00E33BDB" w:rsidP="00E33BDB">
      <w:pPr>
        <w:jc w:val="both"/>
      </w:pPr>
    </w:p>
    <w:p w:rsidR="00A83DD3" w:rsidRPr="00E77A41" w:rsidRDefault="00AD33E8" w:rsidP="00A83DD3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Etapa 1 - </w:t>
      </w:r>
      <w:r w:rsidR="001272D8" w:rsidRPr="001272D8">
        <w:rPr>
          <w:b/>
        </w:rPr>
        <w:t>Especificação da ontologia</w:t>
      </w:r>
    </w:p>
    <w:p w:rsidR="00E77A41" w:rsidRPr="00E77A41" w:rsidRDefault="00E77A41" w:rsidP="00E77A41">
      <w:pPr>
        <w:pStyle w:val="PargrafodaLista"/>
        <w:numPr>
          <w:ilvl w:val="1"/>
          <w:numId w:val="1"/>
        </w:numPr>
        <w:jc w:val="both"/>
      </w:pPr>
      <w:r w:rsidRPr="00E77A41">
        <w:rPr>
          <w:b/>
        </w:rPr>
        <w:t>Domínio/Escopo Geral</w:t>
      </w:r>
    </w:p>
    <w:p w:rsidR="004C36AD" w:rsidRDefault="004C36AD" w:rsidP="009632DB">
      <w:pPr>
        <w:ind w:left="1080"/>
        <w:jc w:val="both"/>
      </w:pPr>
      <w:r>
        <w:t>A LDOnto é uma ontologia de domínio que representa o conhecimento relativo à Carta Circular nº 3.542, de 12 de março de 2012, do Banco Central do Brasil, que divulga relação de operações e situações que podem configurar indícios de ocorrência dos crimes previstos na Lei nº 9.613, de 3 de março de 1998, passíveis de comunicação ao Conselho de Controle de Atividades Financeiras (Coaf).</w:t>
      </w:r>
      <w:r w:rsidR="00A6373D">
        <w:t xml:space="preserve"> </w:t>
      </w:r>
      <w:r>
        <w:t>Seu escopo abrange todos os artigos, incisos e alíneas da Carta Circular, representando as situações, as partes envolvidas, os valores, a frequência, as formas de realização e os instrumentos utilizados</w:t>
      </w:r>
      <w:r w:rsidR="00A6373D">
        <w:t xml:space="preserve"> que indiquem</w:t>
      </w:r>
      <w:r>
        <w:t xml:space="preserve"> as possíveis ocorrências de crimes de lavagem de dinheiro.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Propósito Geral</w:t>
      </w:r>
    </w:p>
    <w:p w:rsidR="00A77F7C" w:rsidRPr="00A77F7C" w:rsidRDefault="00A77F7C" w:rsidP="009632DB">
      <w:pPr>
        <w:ind w:left="1080"/>
        <w:jc w:val="both"/>
      </w:pPr>
      <w:r>
        <w:t>A LDOnto tem como propósito geral ser um instrumento para a</w:t>
      </w:r>
      <w:r w:rsidRPr="00A77F7C">
        <w:t>poiar</w:t>
      </w:r>
      <w:r w:rsidR="00000644">
        <w:t xml:space="preserve"> as entidades de fiscalização e agentes financeiros na</w:t>
      </w:r>
      <w:r w:rsidRPr="00A77F7C">
        <w:t xml:space="preserve"> identificação de operações ilícitas baseada em crimes de lavagem</w:t>
      </w:r>
      <w:r w:rsidR="00000644">
        <w:t xml:space="preserve"> de dinheiro</w:t>
      </w:r>
      <w:r w:rsidRPr="00A77F7C">
        <w:t xml:space="preserve"> ou ocultação de bens, direitos e valores em sistemas financeiros</w:t>
      </w:r>
      <w:r>
        <w:t>.</w:t>
      </w:r>
      <w:r w:rsidR="00000644">
        <w:t xml:space="preserve">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Classes de usuários</w:t>
      </w:r>
    </w:p>
    <w:p w:rsidR="00BC7854" w:rsidRDefault="00BC7854" w:rsidP="00BC7854">
      <w:pPr>
        <w:ind w:left="1080"/>
        <w:jc w:val="both"/>
      </w:pPr>
      <w:r>
        <w:t>As classes de usuários da ontologia LDOnto envolvem agentes fiscais financeiros, policiais, analistas, peritos, funcionários e agentes do sistema financeiro (bancos, casas de câmbio, lotérica, etc.), além de cientistas e pesquisadores que atuam em domínios financeiros.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Uso pretendido</w:t>
      </w:r>
    </w:p>
    <w:p w:rsidR="005D2542" w:rsidRPr="005D2542" w:rsidRDefault="0080345C" w:rsidP="009632DB">
      <w:pPr>
        <w:ind w:left="1080"/>
        <w:jc w:val="both"/>
      </w:pPr>
      <w:r>
        <w:t xml:space="preserve">Pretende-se com a LDOnto </w:t>
      </w:r>
      <w:r w:rsidR="00CA7DA6">
        <w:t>apoiar a análise de transações financeiras, visando a identificação de indícios de ocorrência de crime de lavagem de dinheiro, resguardando as instituições financeiras, que possuem responsabilidade legal sobre as operações, bem como servir de instrumento para facilitar a fiscalização.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Tipo da ontologia</w:t>
      </w:r>
    </w:p>
    <w:p w:rsidR="00C26153" w:rsidRDefault="00521732" w:rsidP="009632DB">
      <w:pPr>
        <w:ind w:left="1080"/>
        <w:jc w:val="both"/>
      </w:pPr>
      <w:r>
        <w:t>A LDOnto foi classificada quanto à sua estrutura ou nível de conhecimento como uma ontologia de domínio</w:t>
      </w:r>
      <w:r w:rsidR="00B13CDB">
        <w:t xml:space="preserve"> (Carta Circular nº </w:t>
      </w:r>
      <w:r w:rsidR="00B13CDB" w:rsidRPr="00B13CDB">
        <w:t>3.542</w:t>
      </w:r>
      <w:r w:rsidR="00B13CDB">
        <w:t>), quanto ao grau de formalidade como uma ontologia com médio rigor formal, e quanto ao propósito de sua criação como uma ontologia para sistemas de informação.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Grau de formalidade</w:t>
      </w:r>
    </w:p>
    <w:p w:rsidR="00FA5474" w:rsidRDefault="00FA5474" w:rsidP="00FA5474">
      <w:pPr>
        <w:ind w:left="1080"/>
        <w:jc w:val="both"/>
      </w:pPr>
      <w:r>
        <w:lastRenderedPageBreak/>
        <w:t xml:space="preserve">A LDOnto possui um grau de formalidade médio (médio rigor formal), incluindo um conjunto de axiomas criados na definição de cada classe, relação e propriedade da ontologia. A LDOnto está representada na linguagem OWL-DL, também considerada de médio rigor formal. </w:t>
      </w:r>
    </w:p>
    <w:p w:rsidR="009632DB" w:rsidRPr="00FA5474" w:rsidRDefault="009632DB" w:rsidP="00FA5474">
      <w:pPr>
        <w:pStyle w:val="PargrafodaLista"/>
        <w:numPr>
          <w:ilvl w:val="1"/>
          <w:numId w:val="1"/>
        </w:numPr>
        <w:jc w:val="both"/>
        <w:rPr>
          <w:b/>
        </w:rPr>
      </w:pPr>
      <w:r w:rsidRPr="00FA5474">
        <w:rPr>
          <w:b/>
        </w:rPr>
        <w:t>Delimitação do escopo de cobertura</w:t>
      </w:r>
    </w:p>
    <w:p w:rsidR="009D45AE" w:rsidRDefault="009D45AE" w:rsidP="009D45AE">
      <w:pPr>
        <w:pStyle w:val="PargrafodaLista"/>
        <w:ind w:left="2520"/>
        <w:jc w:val="both"/>
        <w:rPr>
          <w:color w:val="FF0000"/>
        </w:rPr>
      </w:pPr>
    </w:p>
    <w:p w:rsidR="009D45AE" w:rsidRDefault="009D45AE" w:rsidP="009D45AE">
      <w:pPr>
        <w:pStyle w:val="PargrafodaLista"/>
        <w:numPr>
          <w:ilvl w:val="2"/>
          <w:numId w:val="1"/>
        </w:numPr>
        <w:jc w:val="both"/>
      </w:pPr>
      <w:r>
        <w:t xml:space="preserve">Limite do domínio coberto: o nível de conhecimento está </w:t>
      </w:r>
      <w:r w:rsidR="00792143">
        <w:t>limitado</w:t>
      </w:r>
      <w:r>
        <w:t xml:space="preserve"> ao texto da Carta Circu</w:t>
      </w:r>
      <w:r w:rsidR="00792143">
        <w:t>lar nº 3542.</w:t>
      </w:r>
    </w:p>
    <w:p w:rsidR="00507294" w:rsidRDefault="00507294" w:rsidP="009D45AE">
      <w:pPr>
        <w:pStyle w:val="PargrafodaLista"/>
        <w:numPr>
          <w:ilvl w:val="2"/>
          <w:numId w:val="1"/>
        </w:numPr>
        <w:jc w:val="both"/>
      </w:pPr>
      <w:r>
        <w:t>Questões de competência:</w:t>
      </w:r>
    </w:p>
    <w:p w:rsidR="00507294" w:rsidRDefault="00507294" w:rsidP="00507294">
      <w:pPr>
        <w:pStyle w:val="PargrafodaLista"/>
        <w:numPr>
          <w:ilvl w:val="3"/>
          <w:numId w:val="1"/>
        </w:numPr>
        <w:jc w:val="both"/>
      </w:pPr>
      <w:r>
        <w:t xml:space="preserve">QC1: Quais </w:t>
      </w:r>
      <w:r w:rsidRPr="00507294">
        <w:t>situações relacionadas com operações em espécie em moeda nacional</w:t>
      </w:r>
      <w:r>
        <w:t xml:space="preserve"> podem configurar indícios de ocorrência de crime de lavagem de dinheiro?</w:t>
      </w:r>
    </w:p>
    <w:p w:rsidR="001A119E" w:rsidRPr="009D45AE" w:rsidRDefault="001A119E" w:rsidP="00727C92">
      <w:pPr>
        <w:pStyle w:val="PargrafodaLista"/>
        <w:numPr>
          <w:ilvl w:val="3"/>
          <w:numId w:val="1"/>
        </w:numPr>
        <w:jc w:val="both"/>
      </w:pPr>
      <w:r>
        <w:t xml:space="preserve">QC2: Quais </w:t>
      </w:r>
      <w:r w:rsidR="00727C92">
        <w:t>situações relacionadas com operações em espécie em moeda estrangeira e cheques de viagem</w:t>
      </w:r>
      <w:r>
        <w:t xml:space="preserve"> podem configurar indícios de ocorrência de crime de lavagem de dinheiro?</w:t>
      </w:r>
    </w:p>
    <w:p w:rsidR="00727C92" w:rsidRPr="009D45A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QC3: Quais </w:t>
      </w:r>
      <w:r w:rsidRPr="00727C92">
        <w:t>situações relacionadas com dados cadastrais de clientes</w:t>
      </w:r>
      <w:r>
        <w:t xml:space="preserve"> podem configurar indícios de ocorrência de crime de lavagem de dinheiro?</w:t>
      </w:r>
    </w:p>
    <w:p w:rsidR="001A119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QC4: Quais </w:t>
      </w:r>
      <w:r w:rsidRPr="00727C92">
        <w:t>situações relacionadas com a movimentação de contas</w:t>
      </w:r>
      <w:r>
        <w:t xml:space="preserve"> podem configurar indícios de ocorrência de crime de lavagem de dinheiro?</w:t>
      </w:r>
    </w:p>
    <w:p w:rsidR="00727C92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QC5: Quais </w:t>
      </w:r>
      <w:r w:rsidRPr="00727C92">
        <w:t>situações relacionadas com operações de investimento interno</w:t>
      </w:r>
      <w:r>
        <w:t xml:space="preserve"> podem configurar indícios de ocorrência de crime de lavagem de dinheiro?</w:t>
      </w:r>
    </w:p>
    <w:p w:rsidR="003215F0" w:rsidRDefault="003215F0" w:rsidP="003215F0">
      <w:pPr>
        <w:pStyle w:val="PargrafodaLista"/>
        <w:numPr>
          <w:ilvl w:val="3"/>
          <w:numId w:val="1"/>
        </w:numPr>
        <w:jc w:val="both"/>
      </w:pPr>
      <w:r>
        <w:t xml:space="preserve">QC6: Quais </w:t>
      </w:r>
      <w:r w:rsidRPr="003215F0">
        <w:t>situações relacionadas com cartões de pagamento</w:t>
      </w:r>
      <w:r>
        <w:t xml:space="preserve"> podem configurar indícios de ocorrência de crime de lavagem de dinheiro?</w:t>
      </w:r>
    </w:p>
    <w:p w:rsidR="003215F0" w:rsidRDefault="00293E62" w:rsidP="00293E62">
      <w:pPr>
        <w:pStyle w:val="PargrafodaLista"/>
        <w:numPr>
          <w:ilvl w:val="3"/>
          <w:numId w:val="1"/>
        </w:numPr>
        <w:jc w:val="both"/>
      </w:pPr>
      <w:r>
        <w:t xml:space="preserve">QC7: Quais </w:t>
      </w:r>
      <w:r w:rsidRPr="00293E62">
        <w:t>situações relacionadas com operações de crédito no País</w:t>
      </w:r>
      <w:r>
        <w:t xml:space="preserve"> podem configurar indícios de ocorrência de crime de lavagem de dinheiro?</w:t>
      </w:r>
    </w:p>
    <w:p w:rsidR="00C07E07" w:rsidRDefault="00C07E07" w:rsidP="00C07E07">
      <w:pPr>
        <w:pStyle w:val="PargrafodaLista"/>
        <w:numPr>
          <w:ilvl w:val="3"/>
          <w:numId w:val="1"/>
        </w:numPr>
        <w:jc w:val="both"/>
      </w:pPr>
      <w:r>
        <w:t>QC8: Quais situações relacionadas com a movimentação de recursos oriundos de contratos com o setor público podem configurar indícios de ocorrência de crime de lavagem de dinheiro?</w:t>
      </w:r>
    </w:p>
    <w:p w:rsidR="00C07E07" w:rsidRDefault="00884D66" w:rsidP="00884D66">
      <w:pPr>
        <w:pStyle w:val="PargrafodaLista"/>
        <w:numPr>
          <w:ilvl w:val="3"/>
          <w:numId w:val="1"/>
        </w:numPr>
        <w:jc w:val="both"/>
      </w:pPr>
      <w:r>
        <w:t xml:space="preserve">QC9: Quais </w:t>
      </w:r>
      <w:r w:rsidRPr="00884D66">
        <w:t>situações relacionadas a consórcios</w:t>
      </w:r>
      <w:r>
        <w:t xml:space="preserve"> podem configurar indícios de ocorrência de crime de lavagem de dinheiro?</w:t>
      </w:r>
    </w:p>
    <w:p w:rsidR="002277D0" w:rsidRDefault="002277D0" w:rsidP="002277D0">
      <w:pPr>
        <w:pStyle w:val="PargrafodaLista"/>
        <w:numPr>
          <w:ilvl w:val="3"/>
          <w:numId w:val="1"/>
        </w:numPr>
        <w:jc w:val="both"/>
      </w:pPr>
      <w:r>
        <w:t xml:space="preserve">QC10: Quais </w:t>
      </w:r>
      <w:r w:rsidRPr="002277D0">
        <w:t>situações relacionadas a pessoas suspeitas de envolvimento com atos terroristas</w:t>
      </w:r>
      <w:r>
        <w:t xml:space="preserve"> podem configurar indícios de ocorrência de crime de lavagem de dinheiro?</w:t>
      </w:r>
    </w:p>
    <w:p w:rsidR="00DC52B8" w:rsidRDefault="00DC52B8" w:rsidP="00DC52B8">
      <w:pPr>
        <w:pStyle w:val="PargrafodaLista"/>
        <w:numPr>
          <w:ilvl w:val="3"/>
          <w:numId w:val="1"/>
        </w:numPr>
        <w:jc w:val="both"/>
      </w:pPr>
      <w:r>
        <w:t xml:space="preserve">QC11: Quais </w:t>
      </w:r>
      <w:r w:rsidRPr="00DC52B8">
        <w:t>situações relacionadas com atividades internacionais</w:t>
      </w:r>
      <w:r>
        <w:t xml:space="preserve"> podem configurar indícios de ocorrência de crime de lavagem de dinheiro?</w:t>
      </w:r>
    </w:p>
    <w:p w:rsidR="00516412" w:rsidRDefault="00516412" w:rsidP="00516412">
      <w:pPr>
        <w:pStyle w:val="PargrafodaLista"/>
        <w:numPr>
          <w:ilvl w:val="3"/>
          <w:numId w:val="1"/>
        </w:numPr>
        <w:jc w:val="both"/>
      </w:pPr>
      <w:r>
        <w:t xml:space="preserve">QC12: Quais </w:t>
      </w:r>
      <w:r w:rsidRPr="00516412">
        <w:t>situações relacionadas com operações de crédito contratadas no exterior</w:t>
      </w:r>
      <w:r>
        <w:t xml:space="preserve"> podem configurar indícios de ocorrência de crime de lavagem de dinheiro?</w:t>
      </w:r>
    </w:p>
    <w:p w:rsidR="00F65CA3" w:rsidRDefault="00F65CA3" w:rsidP="00F65CA3">
      <w:pPr>
        <w:pStyle w:val="PargrafodaLista"/>
        <w:numPr>
          <w:ilvl w:val="3"/>
          <w:numId w:val="1"/>
        </w:numPr>
        <w:jc w:val="both"/>
      </w:pPr>
      <w:r>
        <w:t xml:space="preserve">QC13: Quais </w:t>
      </w:r>
      <w:r w:rsidRPr="00F65CA3">
        <w:t>situações relacionadas com operações de investimento externo</w:t>
      </w:r>
      <w:r>
        <w:t xml:space="preserve"> podem configurar indícios de ocorrência de crime de lavagem de dinheiro?</w:t>
      </w:r>
    </w:p>
    <w:p w:rsidR="007230A4" w:rsidRDefault="007230A4" w:rsidP="007230A4">
      <w:pPr>
        <w:pStyle w:val="PargrafodaLista"/>
        <w:numPr>
          <w:ilvl w:val="3"/>
          <w:numId w:val="1"/>
        </w:numPr>
        <w:jc w:val="both"/>
      </w:pPr>
      <w:r>
        <w:lastRenderedPageBreak/>
        <w:t>QC14: Quais situações relacionadas com empregados das instituições financeiras e seus representantes podem configurar indícios de ocorrência de crime de lavagem de dinheiro?</w:t>
      </w:r>
    </w:p>
    <w:p w:rsidR="00A83DD3" w:rsidRPr="00A83DD3" w:rsidRDefault="00A83DD3" w:rsidP="00A83DD3">
      <w:pPr>
        <w:pStyle w:val="PargrafodaLista"/>
        <w:ind w:left="360"/>
        <w:jc w:val="both"/>
      </w:pPr>
    </w:p>
    <w:p w:rsidR="00AA2E62" w:rsidRPr="0033680F" w:rsidRDefault="00A83DD3" w:rsidP="00AA2E62">
      <w:pPr>
        <w:pStyle w:val="PargrafodaLista"/>
        <w:numPr>
          <w:ilvl w:val="0"/>
          <w:numId w:val="1"/>
        </w:numPr>
        <w:jc w:val="both"/>
      </w:pPr>
      <w:r w:rsidRPr="00A83DD3">
        <w:rPr>
          <w:b/>
        </w:rPr>
        <w:t>Etapa 2 - Aquisição e Extração de conhecimento</w:t>
      </w:r>
    </w:p>
    <w:p w:rsidR="007C543C" w:rsidRDefault="007C543C" w:rsidP="007C543C">
      <w:pPr>
        <w:ind w:firstLine="360"/>
        <w:jc w:val="both"/>
      </w:pPr>
      <w:r>
        <w:t xml:space="preserve">Para a etapa de aquisição e extração de conhecimento foi utilizada a </w:t>
      </w:r>
      <w:r w:rsidR="007A5BB2">
        <w:t>metodologia</w:t>
      </w:r>
      <w:r>
        <w:t xml:space="preserve"> de análise formal de textos nos documentos de referência do domínio, qual seja, a Carta Circular nº </w:t>
      </w:r>
      <w:r w:rsidRPr="007C543C">
        <w:t>3.542</w:t>
      </w:r>
      <w:r>
        <w:t xml:space="preserve"> do Banco Central do Brasil. </w:t>
      </w:r>
    </w:p>
    <w:p w:rsidR="00AA2E62" w:rsidRDefault="00E91C16" w:rsidP="007C543C">
      <w:pPr>
        <w:pStyle w:val="PargrafodaLista"/>
        <w:numPr>
          <w:ilvl w:val="1"/>
          <w:numId w:val="1"/>
        </w:numPr>
        <w:jc w:val="both"/>
      </w:pPr>
      <w:r>
        <w:t>(</w:t>
      </w:r>
      <w:proofErr w:type="spellStart"/>
      <w:r>
        <w:t>ii</w:t>
      </w:r>
      <w:proofErr w:type="spellEnd"/>
      <w:r>
        <w:t>) análise formal de textos nos documentos de referência do domínio: consiste</w:t>
      </w:r>
      <w:r w:rsidR="00AA2E62">
        <w:t xml:space="preserve"> </w:t>
      </w:r>
      <w:r>
        <w:t>na</w:t>
      </w:r>
      <w:r w:rsidR="00AA2E62">
        <w:t xml:space="preserve"> </w:t>
      </w:r>
      <w:r>
        <w:t>identificação</w:t>
      </w:r>
      <w:r w:rsidR="00AA2E62">
        <w:t xml:space="preserve"> </w:t>
      </w:r>
      <w:r>
        <w:t>de</w:t>
      </w:r>
      <w:r w:rsidR="00AA2E62">
        <w:t xml:space="preserve"> </w:t>
      </w:r>
      <w:r>
        <w:t>estruturas</w:t>
      </w:r>
      <w:r w:rsidR="00AA2E62">
        <w:t xml:space="preserve"> </w:t>
      </w:r>
      <w:r>
        <w:t>textuais</w:t>
      </w:r>
      <w:r w:rsidR="00AA2E62">
        <w:t xml:space="preserve"> </w:t>
      </w:r>
      <w:r>
        <w:t>do</w:t>
      </w:r>
      <w:r w:rsidR="00AA2E62">
        <w:t xml:space="preserve"> </w:t>
      </w:r>
      <w:r>
        <w:t>domínio,</w:t>
      </w:r>
      <w:r w:rsidR="00AA2E62">
        <w:t xml:space="preserve"> </w:t>
      </w:r>
      <w:r>
        <w:t>tais</w:t>
      </w:r>
      <w:r w:rsidR="00AA2E62">
        <w:t xml:space="preserve"> </w:t>
      </w:r>
      <w:r>
        <w:t>como</w:t>
      </w:r>
      <w:r w:rsidR="00AA2E62">
        <w:t xml:space="preserve"> </w:t>
      </w:r>
      <w:r>
        <w:t>definição</w:t>
      </w:r>
      <w:r w:rsidR="00AA2E62">
        <w:t xml:space="preserve"> </w:t>
      </w:r>
      <w:r>
        <w:t>e</w:t>
      </w:r>
      <w:r w:rsidR="00AA2E62">
        <w:t xml:space="preserve"> </w:t>
      </w:r>
      <w:r>
        <w:t>afirmação, e o tipo de conhecimento que tais estruturas podem representar na</w:t>
      </w:r>
      <w:r w:rsidR="00AA2E62">
        <w:t xml:space="preserve"> </w:t>
      </w:r>
      <w:r>
        <w:t>ontologia: conceitos (classes), propriedades, instâncias, relações, etc.</w:t>
      </w:r>
      <w:r w:rsidR="00AA2E62">
        <w:t xml:space="preserve">  </w:t>
      </w:r>
    </w:p>
    <w:p w:rsidR="003E72CC" w:rsidRDefault="003E72CC" w:rsidP="003E72CC">
      <w:pPr>
        <w:jc w:val="both"/>
      </w:pPr>
    </w:p>
    <w:p w:rsidR="003E72CC" w:rsidRDefault="003E72CC" w:rsidP="003E72CC">
      <w:pPr>
        <w:pStyle w:val="PargrafodaLista"/>
        <w:numPr>
          <w:ilvl w:val="0"/>
          <w:numId w:val="1"/>
        </w:numPr>
        <w:jc w:val="both"/>
        <w:rPr>
          <w:b/>
        </w:rPr>
      </w:pPr>
      <w:r w:rsidRPr="003E72CC">
        <w:rPr>
          <w:b/>
        </w:rPr>
        <w:t xml:space="preserve">Etapa 3 </w:t>
      </w:r>
      <w:r w:rsidR="00B82120">
        <w:rPr>
          <w:b/>
        </w:rPr>
        <w:t>–</w:t>
      </w:r>
      <w:r w:rsidRPr="003E72CC">
        <w:rPr>
          <w:b/>
        </w:rPr>
        <w:t xml:space="preserve"> </w:t>
      </w:r>
      <w:proofErr w:type="spellStart"/>
      <w:r w:rsidRPr="003E72CC">
        <w:rPr>
          <w:b/>
        </w:rPr>
        <w:t>Conceitualização</w:t>
      </w:r>
      <w:proofErr w:type="spellEnd"/>
    </w:p>
    <w:p w:rsidR="00393332" w:rsidRPr="002138E2" w:rsidRDefault="00393332" w:rsidP="002138E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conceitos</w:t>
      </w:r>
    </w:p>
    <w:p w:rsidR="00393332" w:rsidRPr="002138E2" w:rsidRDefault="00393332" w:rsidP="002138E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verbos</w:t>
      </w:r>
    </w:p>
    <w:p w:rsidR="000A21C3" w:rsidRDefault="00393332" w:rsidP="000A21C3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relações</w:t>
      </w:r>
    </w:p>
    <w:p w:rsidR="00516911" w:rsidRDefault="00516911" w:rsidP="00516911">
      <w:pPr>
        <w:jc w:val="both"/>
      </w:pPr>
    </w:p>
    <w:p w:rsidR="006855D6" w:rsidRDefault="006855D6" w:rsidP="006855D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4 - </w:t>
      </w:r>
      <w:r w:rsidR="00516911" w:rsidRPr="006855D6">
        <w:rPr>
          <w:b/>
        </w:rPr>
        <w:t>Fundamentação ontológica</w:t>
      </w:r>
    </w:p>
    <w:p w:rsidR="00DE3A23" w:rsidRDefault="00DE3A23" w:rsidP="00DE3A23">
      <w:pPr>
        <w:ind w:firstLine="360"/>
        <w:jc w:val="both"/>
        <w:rPr>
          <w:rStyle w:val="value"/>
        </w:rPr>
      </w:pPr>
      <w:r w:rsidRPr="00D354BF">
        <w:rPr>
          <w:rStyle w:val="value"/>
        </w:rPr>
        <w:t xml:space="preserve">Foi adotada a ontologia de fundamentação OMIT </w:t>
      </w:r>
      <w:r>
        <w:rPr>
          <w:rStyle w:val="value"/>
        </w:rPr>
        <w:t>(</w:t>
      </w:r>
      <w:hyperlink r:id="rId6" w:history="1">
        <w:r w:rsidRPr="009E4F1D">
          <w:rPr>
            <w:rStyle w:val="Hyperlink"/>
          </w:rPr>
          <w:t>http://purl.obolibrary.org/obo/omit.owl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 xml:space="preserve">para especificação de relações ontológicas entre as classes do domínio. A ontologia foi escolhida com o auxílio da ferramenta </w:t>
      </w:r>
      <w:proofErr w:type="spellStart"/>
      <w:r w:rsidRPr="00D354BF">
        <w:rPr>
          <w:rStyle w:val="value"/>
        </w:rPr>
        <w:t>Ontobee</w:t>
      </w:r>
      <w:proofErr w:type="spellEnd"/>
      <w:r w:rsidRPr="00D354BF">
        <w:rPr>
          <w:rStyle w:val="value"/>
        </w:rPr>
        <w:t xml:space="preserve"> </w:t>
      </w:r>
      <w:r>
        <w:rPr>
          <w:rStyle w:val="value"/>
        </w:rPr>
        <w:t>(</w:t>
      </w:r>
      <w:hyperlink r:id="rId7" w:history="1">
        <w:r w:rsidRPr="009E4F1D">
          <w:rPr>
            <w:rStyle w:val="Hyperlink"/>
          </w:rPr>
          <w:t>http://www.ontobee.org/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>por guardar maior relação com as entidades da LDOnto.</w:t>
      </w:r>
    </w:p>
    <w:p w:rsidR="001325FA" w:rsidRPr="00206055" w:rsidRDefault="001325FA" w:rsidP="00206055">
      <w:pPr>
        <w:jc w:val="both"/>
      </w:pPr>
    </w:p>
    <w:p w:rsidR="00206055" w:rsidRDefault="00206055" w:rsidP="00E34763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5 - </w:t>
      </w:r>
      <w:r w:rsidR="00E34763" w:rsidRPr="00E34763">
        <w:rPr>
          <w:b/>
        </w:rPr>
        <w:t>Formalização da ontologia</w:t>
      </w:r>
    </w:p>
    <w:p w:rsidR="00BB524A" w:rsidRDefault="00DE3A23" w:rsidP="00D354BF">
      <w:pPr>
        <w:ind w:firstLine="360"/>
        <w:jc w:val="both"/>
        <w:rPr>
          <w:rStyle w:val="value"/>
        </w:rPr>
      </w:pPr>
      <w:r w:rsidRPr="00DE3A23">
        <w:rPr>
          <w:rStyle w:val="value"/>
        </w:rPr>
        <w:t xml:space="preserve">O conteúdo ontológico formalizado nessa etapa foi representado através dos dicionários gerais de classes e relações da ontologia e também como conteúdo do </w:t>
      </w:r>
      <w:proofErr w:type="spellStart"/>
      <w:r w:rsidRPr="00DE3A23">
        <w:rPr>
          <w:rStyle w:val="value"/>
        </w:rPr>
        <w:t>Protégé</w:t>
      </w:r>
      <w:proofErr w:type="spellEnd"/>
      <w:r w:rsidRPr="00DE3A23">
        <w:rPr>
          <w:rStyle w:val="value"/>
        </w:rPr>
        <w:t>, expresso na linguagem OWL/XML.</w:t>
      </w:r>
    </w:p>
    <w:p w:rsidR="00B460A4" w:rsidRDefault="00B460A4" w:rsidP="00D354BF">
      <w:pPr>
        <w:ind w:firstLine="360"/>
        <w:jc w:val="both"/>
        <w:rPr>
          <w:rStyle w:val="value"/>
        </w:rPr>
      </w:pPr>
    </w:p>
    <w:p w:rsidR="00BB524A" w:rsidRDefault="00BB524A" w:rsidP="00BB524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6 - </w:t>
      </w:r>
      <w:r w:rsidRPr="00BB524A">
        <w:rPr>
          <w:b/>
        </w:rPr>
        <w:t>Avaliação da ontologia</w:t>
      </w:r>
    </w:p>
    <w:p w:rsidR="007C74F8" w:rsidRDefault="00316C92" w:rsidP="00316C92">
      <w:pPr>
        <w:ind w:firstLine="360"/>
        <w:jc w:val="both"/>
      </w:pPr>
      <w:r w:rsidRPr="00316C92">
        <w:t xml:space="preserve">O processo de avaliação da LDOnto engloba o compromisso ontológico, a especificação e sua </w:t>
      </w:r>
      <w:proofErr w:type="spellStart"/>
      <w:r w:rsidRPr="00316C92">
        <w:t>expandibilidade</w:t>
      </w:r>
      <w:proofErr w:type="spellEnd"/>
      <w:r w:rsidRPr="00316C92">
        <w:t>. Em relação aos critérios de verificação, foram atendidos os critérios de completude, integridade e documentação.</w:t>
      </w:r>
    </w:p>
    <w:p w:rsidR="00316C92" w:rsidRDefault="00316C92" w:rsidP="00316C92">
      <w:pPr>
        <w:ind w:firstLine="360"/>
        <w:jc w:val="both"/>
      </w:pPr>
    </w:p>
    <w:p w:rsidR="007C74F8" w:rsidRDefault="007C74F8" w:rsidP="007C74F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7 - </w:t>
      </w:r>
      <w:r w:rsidRPr="007C74F8">
        <w:rPr>
          <w:b/>
        </w:rPr>
        <w:t>Documentação da ontologia</w:t>
      </w:r>
    </w:p>
    <w:p w:rsidR="007C74F8" w:rsidRPr="007C74F8" w:rsidRDefault="003001C1" w:rsidP="003001C1">
      <w:pPr>
        <w:ind w:firstLine="360"/>
        <w:jc w:val="both"/>
      </w:pPr>
      <w:r w:rsidRPr="003001C1">
        <w:t xml:space="preserve">A LDOnto está disponível no GitHub no endereço </w:t>
      </w:r>
      <w:r>
        <w:t>(</w:t>
      </w:r>
      <w:hyperlink r:id="rId8" w:history="1">
        <w:r w:rsidRPr="009E4F1D">
          <w:rPr>
            <w:rStyle w:val="Hyperlink"/>
          </w:rPr>
          <w:t>https://github.com/fabiomfs/LDOnto/blob/master/LDOnto.owl</w:t>
        </w:r>
      </w:hyperlink>
      <w:r>
        <w:t>)</w:t>
      </w:r>
      <w:r w:rsidRPr="003001C1">
        <w:t xml:space="preserve"> e sua documentação no endereço </w:t>
      </w:r>
      <w:r>
        <w:t>(</w:t>
      </w:r>
      <w:hyperlink r:id="rId9" w:history="1">
        <w:r w:rsidRPr="009E4F1D">
          <w:rPr>
            <w:rStyle w:val="Hyperlink"/>
          </w:rPr>
          <w:t>https://github.com/fabiomfs/LDOnto/blob/master/LDOnto.owl</w:t>
        </w:r>
      </w:hyperlink>
      <w:bookmarkStart w:id="0" w:name="_GoBack"/>
      <w:bookmarkEnd w:id="0"/>
      <w:r>
        <w:t>)</w:t>
      </w:r>
      <w:r w:rsidRPr="003001C1">
        <w:t>.</w:t>
      </w:r>
    </w:p>
    <w:p w:rsidR="00BB524A" w:rsidRPr="001325FA" w:rsidRDefault="00BB524A" w:rsidP="001325FA">
      <w:pPr>
        <w:jc w:val="both"/>
        <w:rPr>
          <w:b/>
        </w:rPr>
      </w:pPr>
    </w:p>
    <w:sectPr w:rsidR="00BB524A" w:rsidRPr="0013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0D12"/>
    <w:multiLevelType w:val="hybridMultilevel"/>
    <w:tmpl w:val="DC5AF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9"/>
    <w:rsid w:val="00000644"/>
    <w:rsid w:val="00000F43"/>
    <w:rsid w:val="0000304D"/>
    <w:rsid w:val="00011773"/>
    <w:rsid w:val="00011C55"/>
    <w:rsid w:val="00052D02"/>
    <w:rsid w:val="0005663E"/>
    <w:rsid w:val="00065084"/>
    <w:rsid w:val="0008156D"/>
    <w:rsid w:val="000867C8"/>
    <w:rsid w:val="000867EA"/>
    <w:rsid w:val="00094A4C"/>
    <w:rsid w:val="000A21C3"/>
    <w:rsid w:val="000A6D46"/>
    <w:rsid w:val="000B49CE"/>
    <w:rsid w:val="000B6E87"/>
    <w:rsid w:val="000C0DAF"/>
    <w:rsid w:val="000C1A70"/>
    <w:rsid w:val="000D03D9"/>
    <w:rsid w:val="000D1FD7"/>
    <w:rsid w:val="000E4BF4"/>
    <w:rsid w:val="001019A9"/>
    <w:rsid w:val="00106BDA"/>
    <w:rsid w:val="001109FE"/>
    <w:rsid w:val="001113DE"/>
    <w:rsid w:val="0012215D"/>
    <w:rsid w:val="001272D8"/>
    <w:rsid w:val="001325FA"/>
    <w:rsid w:val="001343D0"/>
    <w:rsid w:val="00142420"/>
    <w:rsid w:val="00151F4F"/>
    <w:rsid w:val="00170F87"/>
    <w:rsid w:val="00176626"/>
    <w:rsid w:val="001819A3"/>
    <w:rsid w:val="00184B40"/>
    <w:rsid w:val="001853AA"/>
    <w:rsid w:val="001A0495"/>
    <w:rsid w:val="001A119E"/>
    <w:rsid w:val="001A1AD8"/>
    <w:rsid w:val="001A3722"/>
    <w:rsid w:val="001A4D43"/>
    <w:rsid w:val="001A76F2"/>
    <w:rsid w:val="001B7078"/>
    <w:rsid w:val="001C4D3A"/>
    <w:rsid w:val="001D13A2"/>
    <w:rsid w:val="001D47AC"/>
    <w:rsid w:val="001D6317"/>
    <w:rsid w:val="001D7FA7"/>
    <w:rsid w:val="001F47B9"/>
    <w:rsid w:val="00206055"/>
    <w:rsid w:val="002138E2"/>
    <w:rsid w:val="002277D0"/>
    <w:rsid w:val="00230297"/>
    <w:rsid w:val="00232B5A"/>
    <w:rsid w:val="002352A9"/>
    <w:rsid w:val="002367CE"/>
    <w:rsid w:val="00241574"/>
    <w:rsid w:val="0024782D"/>
    <w:rsid w:val="0025351B"/>
    <w:rsid w:val="002539D4"/>
    <w:rsid w:val="0025470B"/>
    <w:rsid w:val="0025704E"/>
    <w:rsid w:val="00264E92"/>
    <w:rsid w:val="00272507"/>
    <w:rsid w:val="00275097"/>
    <w:rsid w:val="00282A78"/>
    <w:rsid w:val="00284E11"/>
    <w:rsid w:val="00285EFB"/>
    <w:rsid w:val="00287775"/>
    <w:rsid w:val="00293E62"/>
    <w:rsid w:val="002971E3"/>
    <w:rsid w:val="002B6F62"/>
    <w:rsid w:val="002B7B09"/>
    <w:rsid w:val="002C225A"/>
    <w:rsid w:val="002C4045"/>
    <w:rsid w:val="002D226C"/>
    <w:rsid w:val="002D3F27"/>
    <w:rsid w:val="002E66E8"/>
    <w:rsid w:val="003001C1"/>
    <w:rsid w:val="00300FD4"/>
    <w:rsid w:val="00301B66"/>
    <w:rsid w:val="0030696F"/>
    <w:rsid w:val="00316C92"/>
    <w:rsid w:val="003215F0"/>
    <w:rsid w:val="003269C7"/>
    <w:rsid w:val="0033680F"/>
    <w:rsid w:val="003502D5"/>
    <w:rsid w:val="00352DF0"/>
    <w:rsid w:val="00360F2A"/>
    <w:rsid w:val="00381744"/>
    <w:rsid w:val="00393332"/>
    <w:rsid w:val="003B47CD"/>
    <w:rsid w:val="003B4FFB"/>
    <w:rsid w:val="003C4583"/>
    <w:rsid w:val="003E2F22"/>
    <w:rsid w:val="003E3580"/>
    <w:rsid w:val="003E466A"/>
    <w:rsid w:val="003E72CC"/>
    <w:rsid w:val="00411288"/>
    <w:rsid w:val="004241D2"/>
    <w:rsid w:val="004433DA"/>
    <w:rsid w:val="00463408"/>
    <w:rsid w:val="00464983"/>
    <w:rsid w:val="0047216A"/>
    <w:rsid w:val="00492039"/>
    <w:rsid w:val="004944CD"/>
    <w:rsid w:val="004C36AD"/>
    <w:rsid w:val="004D05B2"/>
    <w:rsid w:val="004D0681"/>
    <w:rsid w:val="004D338D"/>
    <w:rsid w:val="004D6425"/>
    <w:rsid w:val="004D6986"/>
    <w:rsid w:val="004E2911"/>
    <w:rsid w:val="004E2FD5"/>
    <w:rsid w:val="004F319F"/>
    <w:rsid w:val="004F51EF"/>
    <w:rsid w:val="005000F0"/>
    <w:rsid w:val="00507294"/>
    <w:rsid w:val="00512DDA"/>
    <w:rsid w:val="00513476"/>
    <w:rsid w:val="00516412"/>
    <w:rsid w:val="00516686"/>
    <w:rsid w:val="00516911"/>
    <w:rsid w:val="00521732"/>
    <w:rsid w:val="00524C57"/>
    <w:rsid w:val="00525B56"/>
    <w:rsid w:val="00530461"/>
    <w:rsid w:val="005363CB"/>
    <w:rsid w:val="005407B7"/>
    <w:rsid w:val="00550157"/>
    <w:rsid w:val="00556959"/>
    <w:rsid w:val="00557EDB"/>
    <w:rsid w:val="0057005D"/>
    <w:rsid w:val="00574175"/>
    <w:rsid w:val="005779D6"/>
    <w:rsid w:val="005828CF"/>
    <w:rsid w:val="0059025B"/>
    <w:rsid w:val="00591AD7"/>
    <w:rsid w:val="005B7367"/>
    <w:rsid w:val="005C1480"/>
    <w:rsid w:val="005C33E3"/>
    <w:rsid w:val="005C4F24"/>
    <w:rsid w:val="005D163F"/>
    <w:rsid w:val="005D2542"/>
    <w:rsid w:val="00604E30"/>
    <w:rsid w:val="00610195"/>
    <w:rsid w:val="006127DC"/>
    <w:rsid w:val="00614F2C"/>
    <w:rsid w:val="00617DE7"/>
    <w:rsid w:val="00617F01"/>
    <w:rsid w:val="006419C8"/>
    <w:rsid w:val="006459D1"/>
    <w:rsid w:val="00646498"/>
    <w:rsid w:val="00651E79"/>
    <w:rsid w:val="00654DAA"/>
    <w:rsid w:val="00656A44"/>
    <w:rsid w:val="0066076A"/>
    <w:rsid w:val="00666C52"/>
    <w:rsid w:val="0067271B"/>
    <w:rsid w:val="00673818"/>
    <w:rsid w:val="00673CF5"/>
    <w:rsid w:val="00677960"/>
    <w:rsid w:val="00680390"/>
    <w:rsid w:val="006855D6"/>
    <w:rsid w:val="006A1C48"/>
    <w:rsid w:val="006A4BCA"/>
    <w:rsid w:val="006A645A"/>
    <w:rsid w:val="006A6DD8"/>
    <w:rsid w:val="006B4B49"/>
    <w:rsid w:val="006C083B"/>
    <w:rsid w:val="006C2719"/>
    <w:rsid w:val="006D11F7"/>
    <w:rsid w:val="006D3D17"/>
    <w:rsid w:val="006D7949"/>
    <w:rsid w:val="006E08EC"/>
    <w:rsid w:val="006E185B"/>
    <w:rsid w:val="006E7D7F"/>
    <w:rsid w:val="006F0336"/>
    <w:rsid w:val="006F0753"/>
    <w:rsid w:val="006F4417"/>
    <w:rsid w:val="00700BC2"/>
    <w:rsid w:val="007230A4"/>
    <w:rsid w:val="00727C92"/>
    <w:rsid w:val="00732B34"/>
    <w:rsid w:val="00735FF8"/>
    <w:rsid w:val="00751FD9"/>
    <w:rsid w:val="00753825"/>
    <w:rsid w:val="0075492A"/>
    <w:rsid w:val="00757770"/>
    <w:rsid w:val="007615F2"/>
    <w:rsid w:val="00761C39"/>
    <w:rsid w:val="0077312D"/>
    <w:rsid w:val="00782120"/>
    <w:rsid w:val="00782467"/>
    <w:rsid w:val="007824F0"/>
    <w:rsid w:val="00792143"/>
    <w:rsid w:val="007937AC"/>
    <w:rsid w:val="00796FE2"/>
    <w:rsid w:val="007A5BB2"/>
    <w:rsid w:val="007B164E"/>
    <w:rsid w:val="007B5658"/>
    <w:rsid w:val="007C543C"/>
    <w:rsid w:val="007C6E02"/>
    <w:rsid w:val="007C74F8"/>
    <w:rsid w:val="007F2412"/>
    <w:rsid w:val="007F2E3F"/>
    <w:rsid w:val="007F4940"/>
    <w:rsid w:val="0080345C"/>
    <w:rsid w:val="008105F4"/>
    <w:rsid w:val="008121DF"/>
    <w:rsid w:val="00813F3A"/>
    <w:rsid w:val="008219ED"/>
    <w:rsid w:val="00836365"/>
    <w:rsid w:val="0085775D"/>
    <w:rsid w:val="00860723"/>
    <w:rsid w:val="008613BB"/>
    <w:rsid w:val="00864404"/>
    <w:rsid w:val="00865EC7"/>
    <w:rsid w:val="008735C7"/>
    <w:rsid w:val="00876FA6"/>
    <w:rsid w:val="00882864"/>
    <w:rsid w:val="00884D66"/>
    <w:rsid w:val="00894AA2"/>
    <w:rsid w:val="008A4B94"/>
    <w:rsid w:val="008A507F"/>
    <w:rsid w:val="008A61EF"/>
    <w:rsid w:val="008B1307"/>
    <w:rsid w:val="008B35C5"/>
    <w:rsid w:val="008C6E1B"/>
    <w:rsid w:val="008D6A92"/>
    <w:rsid w:val="008E0EBE"/>
    <w:rsid w:val="008E332E"/>
    <w:rsid w:val="009009B1"/>
    <w:rsid w:val="00906568"/>
    <w:rsid w:val="00913B88"/>
    <w:rsid w:val="00920581"/>
    <w:rsid w:val="00924D39"/>
    <w:rsid w:val="009266B2"/>
    <w:rsid w:val="00931E9B"/>
    <w:rsid w:val="00931F0A"/>
    <w:rsid w:val="00947E1C"/>
    <w:rsid w:val="009632DB"/>
    <w:rsid w:val="0096351C"/>
    <w:rsid w:val="009761B0"/>
    <w:rsid w:val="0098238F"/>
    <w:rsid w:val="009905EA"/>
    <w:rsid w:val="009A0B74"/>
    <w:rsid w:val="009A4FE2"/>
    <w:rsid w:val="009B08F9"/>
    <w:rsid w:val="009B25FA"/>
    <w:rsid w:val="009C712F"/>
    <w:rsid w:val="009D116A"/>
    <w:rsid w:val="009D45AE"/>
    <w:rsid w:val="009D7897"/>
    <w:rsid w:val="009E4048"/>
    <w:rsid w:val="009E5CE4"/>
    <w:rsid w:val="009F2528"/>
    <w:rsid w:val="009F3640"/>
    <w:rsid w:val="009F3EC4"/>
    <w:rsid w:val="009F40D9"/>
    <w:rsid w:val="009F5CE0"/>
    <w:rsid w:val="009F7EED"/>
    <w:rsid w:val="00A062BD"/>
    <w:rsid w:val="00A20974"/>
    <w:rsid w:val="00A50B5A"/>
    <w:rsid w:val="00A55181"/>
    <w:rsid w:val="00A60357"/>
    <w:rsid w:val="00A609DE"/>
    <w:rsid w:val="00A6373D"/>
    <w:rsid w:val="00A67758"/>
    <w:rsid w:val="00A77F7C"/>
    <w:rsid w:val="00A83DD3"/>
    <w:rsid w:val="00A87795"/>
    <w:rsid w:val="00A9102D"/>
    <w:rsid w:val="00A91375"/>
    <w:rsid w:val="00A91F39"/>
    <w:rsid w:val="00AA2E62"/>
    <w:rsid w:val="00AA51F4"/>
    <w:rsid w:val="00AB364A"/>
    <w:rsid w:val="00AC2881"/>
    <w:rsid w:val="00AC70B8"/>
    <w:rsid w:val="00AD1689"/>
    <w:rsid w:val="00AD2302"/>
    <w:rsid w:val="00AD2817"/>
    <w:rsid w:val="00AD33E8"/>
    <w:rsid w:val="00AD472D"/>
    <w:rsid w:val="00AD6E26"/>
    <w:rsid w:val="00AE1BE7"/>
    <w:rsid w:val="00AE554F"/>
    <w:rsid w:val="00AE6E0B"/>
    <w:rsid w:val="00AE74F4"/>
    <w:rsid w:val="00AF6BCC"/>
    <w:rsid w:val="00B1135B"/>
    <w:rsid w:val="00B12911"/>
    <w:rsid w:val="00B13CDB"/>
    <w:rsid w:val="00B3280B"/>
    <w:rsid w:val="00B35EC5"/>
    <w:rsid w:val="00B37D19"/>
    <w:rsid w:val="00B4218B"/>
    <w:rsid w:val="00B44DE3"/>
    <w:rsid w:val="00B460A4"/>
    <w:rsid w:val="00B53DA7"/>
    <w:rsid w:val="00B72104"/>
    <w:rsid w:val="00B82120"/>
    <w:rsid w:val="00B862CF"/>
    <w:rsid w:val="00B90791"/>
    <w:rsid w:val="00B96829"/>
    <w:rsid w:val="00BA2B42"/>
    <w:rsid w:val="00BB524A"/>
    <w:rsid w:val="00BB7CA9"/>
    <w:rsid w:val="00BC0715"/>
    <w:rsid w:val="00BC6AF3"/>
    <w:rsid w:val="00BC7854"/>
    <w:rsid w:val="00BE1E3E"/>
    <w:rsid w:val="00C051E8"/>
    <w:rsid w:val="00C0664E"/>
    <w:rsid w:val="00C07A1E"/>
    <w:rsid w:val="00C07E07"/>
    <w:rsid w:val="00C26153"/>
    <w:rsid w:val="00C26E99"/>
    <w:rsid w:val="00C31FF6"/>
    <w:rsid w:val="00C36442"/>
    <w:rsid w:val="00C51556"/>
    <w:rsid w:val="00C633B7"/>
    <w:rsid w:val="00C63A26"/>
    <w:rsid w:val="00C672B1"/>
    <w:rsid w:val="00C67812"/>
    <w:rsid w:val="00C74EC3"/>
    <w:rsid w:val="00C918DD"/>
    <w:rsid w:val="00C97AC4"/>
    <w:rsid w:val="00CA7DA6"/>
    <w:rsid w:val="00CA7E0E"/>
    <w:rsid w:val="00CB1334"/>
    <w:rsid w:val="00CD113B"/>
    <w:rsid w:val="00CD121D"/>
    <w:rsid w:val="00CD4110"/>
    <w:rsid w:val="00CF179F"/>
    <w:rsid w:val="00CF20C5"/>
    <w:rsid w:val="00CF33B7"/>
    <w:rsid w:val="00D10004"/>
    <w:rsid w:val="00D15472"/>
    <w:rsid w:val="00D268E7"/>
    <w:rsid w:val="00D27791"/>
    <w:rsid w:val="00D30B2C"/>
    <w:rsid w:val="00D354BF"/>
    <w:rsid w:val="00D50579"/>
    <w:rsid w:val="00D66641"/>
    <w:rsid w:val="00D76F4E"/>
    <w:rsid w:val="00D83333"/>
    <w:rsid w:val="00D9436E"/>
    <w:rsid w:val="00D9642D"/>
    <w:rsid w:val="00DA119A"/>
    <w:rsid w:val="00DA58A5"/>
    <w:rsid w:val="00DA59AC"/>
    <w:rsid w:val="00DB5D5D"/>
    <w:rsid w:val="00DC0B30"/>
    <w:rsid w:val="00DC17B1"/>
    <w:rsid w:val="00DC52B8"/>
    <w:rsid w:val="00DD2437"/>
    <w:rsid w:val="00DE3A23"/>
    <w:rsid w:val="00DE3F71"/>
    <w:rsid w:val="00DE42EB"/>
    <w:rsid w:val="00DE6800"/>
    <w:rsid w:val="00DF1CC6"/>
    <w:rsid w:val="00E0255B"/>
    <w:rsid w:val="00E059A4"/>
    <w:rsid w:val="00E16D28"/>
    <w:rsid w:val="00E1710A"/>
    <w:rsid w:val="00E24E89"/>
    <w:rsid w:val="00E33BDB"/>
    <w:rsid w:val="00E34763"/>
    <w:rsid w:val="00E43814"/>
    <w:rsid w:val="00E45204"/>
    <w:rsid w:val="00E55100"/>
    <w:rsid w:val="00E5547D"/>
    <w:rsid w:val="00E639DE"/>
    <w:rsid w:val="00E72FBF"/>
    <w:rsid w:val="00E76E1B"/>
    <w:rsid w:val="00E77A41"/>
    <w:rsid w:val="00E8199C"/>
    <w:rsid w:val="00E82699"/>
    <w:rsid w:val="00E85175"/>
    <w:rsid w:val="00E87807"/>
    <w:rsid w:val="00E91C16"/>
    <w:rsid w:val="00E92975"/>
    <w:rsid w:val="00E975AB"/>
    <w:rsid w:val="00EA4974"/>
    <w:rsid w:val="00EA6641"/>
    <w:rsid w:val="00EC076B"/>
    <w:rsid w:val="00ED0B8F"/>
    <w:rsid w:val="00ED2FA5"/>
    <w:rsid w:val="00ED5FB5"/>
    <w:rsid w:val="00EE44DE"/>
    <w:rsid w:val="00EE6CE5"/>
    <w:rsid w:val="00EF0AD6"/>
    <w:rsid w:val="00EF3435"/>
    <w:rsid w:val="00EF7DB8"/>
    <w:rsid w:val="00F00006"/>
    <w:rsid w:val="00F0584C"/>
    <w:rsid w:val="00F07DD3"/>
    <w:rsid w:val="00F15580"/>
    <w:rsid w:val="00F2476B"/>
    <w:rsid w:val="00F31359"/>
    <w:rsid w:val="00F35A2C"/>
    <w:rsid w:val="00F35CB1"/>
    <w:rsid w:val="00F423E1"/>
    <w:rsid w:val="00F65CA3"/>
    <w:rsid w:val="00F82EF0"/>
    <w:rsid w:val="00F83ACF"/>
    <w:rsid w:val="00F91832"/>
    <w:rsid w:val="00FA0E2A"/>
    <w:rsid w:val="00FA44F2"/>
    <w:rsid w:val="00FA5474"/>
    <w:rsid w:val="00FA5B63"/>
    <w:rsid w:val="00FA76A3"/>
    <w:rsid w:val="00FC59F2"/>
    <w:rsid w:val="00FD2253"/>
    <w:rsid w:val="00FE3423"/>
    <w:rsid w:val="00FF166A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46B3-BBA6-44A4-82A5-CCA3EC2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semiHidden/>
    <w:unhideWhenUsed/>
    <w:qFormat/>
    <w:rsid w:val="00550157"/>
    <w:pPr>
      <w:widowControl w:val="0"/>
      <w:spacing w:after="0" w:line="240" w:lineRule="auto"/>
      <w:jc w:val="both"/>
    </w:pPr>
    <w:rPr>
      <w:rFonts w:ascii="Arial" w:hAnsi="Ari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0157"/>
    <w:rPr>
      <w:rFonts w:ascii="Arial" w:hAnsi="Arial"/>
      <w:sz w:val="20"/>
      <w:szCs w:val="18"/>
    </w:rPr>
  </w:style>
  <w:style w:type="paragraph" w:styleId="PargrafodaLista">
    <w:name w:val="List Paragraph"/>
    <w:basedOn w:val="Normal"/>
    <w:uiPriority w:val="34"/>
    <w:qFormat/>
    <w:rsid w:val="00FF4A44"/>
    <w:pPr>
      <w:ind w:left="720"/>
      <w:contextualSpacing/>
    </w:pPr>
  </w:style>
  <w:style w:type="character" w:customStyle="1" w:styleId="value">
    <w:name w:val="value"/>
    <w:basedOn w:val="Fontepargpadro"/>
    <w:rsid w:val="001325FA"/>
  </w:style>
  <w:style w:type="character" w:styleId="Hyperlink">
    <w:name w:val="Hyperlink"/>
    <w:basedOn w:val="Fontepargpadro"/>
    <w:uiPriority w:val="99"/>
    <w:unhideWhenUsed/>
    <w:rsid w:val="0013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mfs/LDOnto/blob/master/LDOnto.ow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tobe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rl.obolibrary.org/obo/omit.ow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biomfs/LDOnto/blob/master/LDOnto.ow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5E0B-389A-4D2A-911C-58DC3695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Moreira</dc:creator>
  <cp:keywords/>
  <dc:description/>
  <cp:lastModifiedBy>Fabio Moreira</cp:lastModifiedBy>
  <cp:revision>51</cp:revision>
  <dcterms:created xsi:type="dcterms:W3CDTF">2019-04-25T17:59:00Z</dcterms:created>
  <dcterms:modified xsi:type="dcterms:W3CDTF">2019-05-06T13:18:00Z</dcterms:modified>
</cp:coreProperties>
</file>