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A2530"/>
          <w:sz w:val="28"/>
        </w:rPr>
        <w:t>Carta de Apresentação (Cover Letter) — Grupo Esportes Gaming Brasil</w:t>
      </w:r>
    </w:p>
    <w:p>
      <w:pPr>
        <w:spacing w:after="240"/>
        <w:pBdr>
          <w:bottom w:val="single" w:sz="8" w:space="4" w:color="1A2530"/>
        </w:pBdr>
      </w:pP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Candidato:</w:t>
      </w:r>
      <w:r>
        <w:rPr>
          <w:rFonts w:ascii="Calibri" w:hAnsi="Calibri"/>
          <w:b w:val="0"/>
          <w:i w:val="0"/>
          <w:color w:val="2C3E50"/>
          <w:sz w:val="20"/>
        </w:rPr>
        <w:t xml:space="preserve"> 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Localização:</w:t>
      </w:r>
      <w:r>
        <w:rPr>
          <w:rFonts w:ascii="Calibri" w:hAnsi="Calibri"/>
          <w:b w:val="0"/>
          <w:i w:val="0"/>
          <w:color w:val="2C3E50"/>
          <w:sz w:val="20"/>
        </w:rPr>
        <w:t xml:space="preserve"> Recife, PE — Brasil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Contato:</w:t>
      </w:r>
      <w:r>
        <w:rPr>
          <w:rFonts w:ascii="Calibri" w:hAnsi="Calibri"/>
          <w:b w:val="0"/>
          <w:i w:val="0"/>
          <w:color w:val="2C3E50"/>
          <w:sz w:val="20"/>
        </w:rPr>
        <w:t xml:space="preserve"> fabioandre777@gmail.com | (81) 98992-0040 | Portfólio Google Drive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Data:</w:t>
      </w:r>
      <w:r>
        <w:rPr>
          <w:rFonts w:ascii="Calibri" w:hAnsi="Calibri"/>
          <w:b w:val="0"/>
          <w:i w:val="0"/>
          <w:color w:val="2C3E50"/>
          <w:sz w:val="20"/>
        </w:rPr>
        <w:t xml:space="preserve"> 2026-08-30</w:t>
      </w:r>
    </w:p>
    <w:p>
      <w:pPr>
        <w:spacing w:after="80"/>
      </w:pPr>
      <w:r>
        <w:rPr>
          <w:rFonts w:ascii="Calibri" w:hAnsi="Calibri"/>
          <w:b/>
          <w:i w:val="0"/>
          <w:color w:val="1A2530"/>
          <w:sz w:val="20"/>
        </w:rPr>
        <w:t>À Equipe de Gente &amp; Gestão e Liderança de Marketing do Grupo Esportes Gaming Brasil</w:t>
      </w:r>
    </w:p>
    <w:p>
      <w:pPr>
        <w:spacing w:after="80"/>
      </w:pPr>
      <w:r>
        <w:rPr>
          <w:rFonts w:ascii="Calibri" w:hAnsi="Calibri"/>
          <w:b/>
          <w:i w:val="0"/>
          <w:color w:val="1A2530"/>
          <w:sz w:val="20"/>
        </w:rPr>
        <w:t>Assunto:</w:t>
      </w:r>
      <w:r>
        <w:rPr>
          <w:rFonts w:ascii="Calibri" w:hAnsi="Calibri"/>
          <w:b/>
          <w:i w:val="0"/>
          <w:color w:val="1A2530"/>
          <w:sz w:val="20"/>
        </w:rPr>
        <w:t xml:space="preserve"> Candidatura à vaga de Supervisor(a) de Social Media — Recife, PE</w:t>
      </w:r>
    </w:p>
    <w:p>
      <w:pPr>
        <w:spacing w:before="160" w:after="80"/>
      </w:pPr>
      <w:r>
        <w:rPr>
          <w:rFonts w:ascii="Calibri" w:hAnsi="Calibri"/>
          <w:b w:val="0"/>
          <w:i w:val="0"/>
          <w:color w:val="1A2530"/>
          <w:sz w:val="20"/>
        </w:rPr>
        <w:t>Prezada Equipe de Gente &amp; Gestão e Liderança de Marketing,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Escrevo para manifestar meu grande entusiasmo pela oportunidade de </w:t>
      </w:r>
      <w:r>
        <w:rPr>
          <w:rFonts w:ascii="Calibri" w:hAnsi="Calibri"/>
          <w:b/>
          <w:i w:val="0"/>
          <w:color w:val="2C3E50"/>
          <w:sz w:val="20"/>
        </w:rPr>
        <w:t>Supervisor(a) de Social Media</w:t>
      </w:r>
      <w:r>
        <w:rPr>
          <w:rFonts w:ascii="Calibri" w:hAnsi="Calibri"/>
          <w:b w:val="0"/>
          <w:i w:val="0"/>
          <w:color w:val="2C3E50"/>
          <w:sz w:val="20"/>
        </w:rPr>
        <w:t xml:space="preserve"> no </w:t>
      </w:r>
      <w:r>
        <w:rPr>
          <w:rFonts w:ascii="Calibri" w:hAnsi="Calibri"/>
          <w:b/>
          <w:i w:val="0"/>
          <w:color w:val="2C3E50"/>
          <w:sz w:val="20"/>
        </w:rPr>
        <w:t>Grupo Esportes Gaming Brasil</w:t>
      </w:r>
      <w:r>
        <w:rPr>
          <w:rFonts w:ascii="Calibri" w:hAnsi="Calibri"/>
          <w:b w:val="0"/>
          <w:i w:val="0"/>
          <w:color w:val="2C3E50"/>
          <w:sz w:val="20"/>
        </w:rPr>
        <w:t xml:space="preserve">. Acompanho com admiração a liderança expressiva, a ousadia e a força cultural de marcas como </w:t>
      </w:r>
      <w:r>
        <w:rPr>
          <w:rFonts w:ascii="Calibri" w:hAnsi="Calibri"/>
          <w:b/>
          <w:i w:val="0"/>
          <w:color w:val="2C3E50"/>
          <w:sz w:val="20"/>
        </w:rPr>
        <w:t>Esportes da Sorte</w:t>
      </w:r>
      <w:r>
        <w:rPr>
          <w:rFonts w:ascii="Calibri" w:hAnsi="Calibri"/>
          <w:b w:val="0"/>
          <w:i w:val="0"/>
          <w:color w:val="2C3E50"/>
          <w:sz w:val="20"/>
        </w:rPr>
        <w:t xml:space="preserve">, </w:t>
      </w:r>
      <w:r>
        <w:rPr>
          <w:rFonts w:ascii="Calibri" w:hAnsi="Calibri"/>
          <w:b/>
          <w:i w:val="0"/>
          <w:color w:val="2C3E50"/>
          <w:sz w:val="20"/>
        </w:rPr>
        <w:t>Onabet</w:t>
      </w:r>
      <w:r>
        <w:rPr>
          <w:rFonts w:ascii="Calibri" w:hAnsi="Calibri"/>
          <w:b w:val="0"/>
          <w:i w:val="0"/>
          <w:color w:val="2C3E50"/>
          <w:sz w:val="20"/>
        </w:rPr>
        <w:t xml:space="preserve"> e </w:t>
      </w:r>
      <w:r>
        <w:rPr>
          <w:rFonts w:ascii="Calibri" w:hAnsi="Calibri"/>
          <w:b/>
          <w:i w:val="0"/>
          <w:color w:val="2C3E50"/>
          <w:sz w:val="20"/>
        </w:rPr>
        <w:t>Lottu</w:t>
      </w:r>
      <w:r>
        <w:rPr>
          <w:rFonts w:ascii="Calibri" w:hAnsi="Calibri"/>
          <w:b w:val="0"/>
          <w:i w:val="0"/>
          <w:color w:val="2C3E50"/>
          <w:sz w:val="20"/>
        </w:rPr>
        <w:t>, que transformaram a relação entre esportes, entretenimento digital, influenciadores e apostas em uma experiência vibrante e conectada com o público brasileiro.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Sou Designer graduado pela </w:t>
      </w:r>
      <w:r>
        <w:rPr>
          <w:rFonts w:ascii="Calibri" w:hAnsi="Calibri"/>
          <w:b/>
          <w:i w:val="0"/>
          <w:color w:val="2C3E50"/>
          <w:sz w:val="20"/>
        </w:rPr>
        <w:t>Faculdade Boa Viagem (UniFBV)</w:t>
      </w:r>
      <w:r>
        <w:rPr>
          <w:rFonts w:ascii="Calibri" w:hAnsi="Calibri"/>
          <w:b w:val="0"/>
          <w:i w:val="0"/>
          <w:color w:val="2C3E50"/>
          <w:sz w:val="20"/>
        </w:rPr>
        <w:t xml:space="preserve"> com ênfase em </w:t>
      </w:r>
      <w:r>
        <w:rPr>
          <w:rFonts w:ascii="Calibri" w:hAnsi="Calibri"/>
          <w:b/>
          <w:i w:val="0"/>
          <w:color w:val="2C3E50"/>
          <w:sz w:val="20"/>
        </w:rPr>
        <w:t>Comunicação Visual, Semiótica e Direção Criativa</w:t>
      </w:r>
      <w:r>
        <w:rPr>
          <w:rFonts w:ascii="Calibri" w:hAnsi="Calibri"/>
          <w:b w:val="0"/>
          <w:i w:val="0"/>
          <w:color w:val="2C3E50"/>
          <w:sz w:val="20"/>
        </w:rPr>
        <w:t xml:space="preserve">, unindo visão de branding e rigor estético à experiência prática na </w:t>
      </w:r>
      <w:r>
        <w:rPr>
          <w:rFonts w:ascii="Calibri" w:hAnsi="Calibri"/>
          <w:b/>
          <w:i w:val="0"/>
          <w:color w:val="2C3E50"/>
          <w:sz w:val="20"/>
        </w:rPr>
        <w:t>liderança de equipes criativas multidisciplinares, planejamento multiplataforma (TikTok, Instagram, YouTube, X, Telegram e WhatsApp)</w:t>
      </w:r>
      <w:r>
        <w:rPr>
          <w:rFonts w:ascii="Calibri" w:hAnsi="Calibri"/>
          <w:b w:val="0"/>
          <w:i w:val="0"/>
          <w:color w:val="2C3E50"/>
          <w:sz w:val="20"/>
        </w:rPr>
        <w:t xml:space="preserve"> e produção de conteúdos de alta retenção e viralização.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Na </w:t>
      </w:r>
      <w:r>
        <w:rPr>
          <w:rFonts w:ascii="Calibri" w:hAnsi="Calibri"/>
          <w:b/>
          <w:i w:val="0"/>
          <w:color w:val="2C3E50"/>
          <w:sz w:val="20"/>
        </w:rPr>
        <w:t>Wolf Agency</w:t>
      </w:r>
      <w:r>
        <w:rPr>
          <w:rFonts w:ascii="Calibri" w:hAnsi="Calibri"/>
          <w:b w:val="0"/>
          <w:i w:val="0"/>
          <w:color w:val="2C3E50"/>
          <w:sz w:val="20"/>
        </w:rPr>
        <w:t xml:space="preserve">, atuei como Sócio e Diretor de Criação, liderando a rotina de roteiristas, editores de vídeo e designers, garantindo a entrega de mais de 100 vídeos de alta performance, consistência de identidade visual e esteiras de aprovação ágeis. Além disso, trago a vivência direta no ecossistema de games e streaming através da consultoria para a </w:t>
      </w:r>
      <w:r>
        <w:rPr>
          <w:rFonts w:ascii="Calibri" w:hAnsi="Calibri"/>
          <w:b/>
          <w:i w:val="0"/>
          <w:color w:val="2C3E50"/>
          <w:sz w:val="20"/>
        </w:rPr>
        <w:t>Unigames</w:t>
      </w:r>
      <w:r>
        <w:rPr>
          <w:rFonts w:ascii="Calibri" w:hAnsi="Calibri"/>
          <w:b w:val="0"/>
          <w:i w:val="0"/>
          <w:color w:val="2C3E50"/>
          <w:sz w:val="20"/>
        </w:rPr>
        <w:t>, aliada à capacidade de cobertura em tempo real de grandes eventos (</w:t>
      </w:r>
      <w:r>
        <w:rPr>
          <w:rFonts w:ascii="Calibri" w:hAnsi="Calibri"/>
          <w:b/>
          <w:i w:val="0"/>
          <w:color w:val="2C3E50"/>
          <w:sz w:val="20"/>
        </w:rPr>
        <w:t>Case FuturePrint 2026</w:t>
      </w:r>
      <w:r>
        <w:rPr>
          <w:rFonts w:ascii="Calibri" w:hAnsi="Calibri"/>
          <w:b w:val="0"/>
          <w:i w:val="0"/>
          <w:color w:val="2C3E50"/>
          <w:sz w:val="20"/>
        </w:rPr>
        <w:t xml:space="preserve"> e parcerias com influenciadores no </w:t>
      </w:r>
      <w:r>
        <w:rPr>
          <w:rFonts w:ascii="Calibri" w:hAnsi="Calibri"/>
          <w:b/>
          <w:i w:val="0"/>
          <w:color w:val="2C3E50"/>
          <w:sz w:val="20"/>
        </w:rPr>
        <w:t>Case Quintal dos Primos</w:t>
      </w:r>
      <w:r>
        <w:rPr>
          <w:rFonts w:ascii="Calibri" w:hAnsi="Calibri"/>
          <w:b w:val="0"/>
          <w:i w:val="0"/>
          <w:color w:val="2C3E50"/>
          <w:sz w:val="20"/>
        </w:rPr>
        <w:t>).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Dentre as contribuições que posso levar imediatamente ao Grupo Esportes Gaming Brasil, destaco: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1. </w:t>
      </w:r>
      <w:r>
        <w:rPr>
          <w:rFonts w:ascii="Calibri" w:hAnsi="Calibri"/>
          <w:b/>
          <w:i w:val="0"/>
          <w:color w:val="2C3E50"/>
          <w:sz w:val="19"/>
        </w:rPr>
        <w:t>Liderança Técnica &amp; Desenvolvimento de Equipe:</w:t>
      </w:r>
      <w:r>
        <w:rPr>
          <w:rFonts w:ascii="Calibri" w:hAnsi="Calibri"/>
          <w:b w:val="0"/>
          <w:i w:val="0"/>
          <w:color w:val="2C3E50"/>
          <w:sz w:val="19"/>
        </w:rPr>
        <w:t xml:space="preserve"> Gestão empática e focada em resultados, oferecendo direcionamento criativo claro, capacitando designers e editores e construindo um ambiente colaborativo de alta produtividade.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2. </w:t>
      </w:r>
      <w:r>
        <w:rPr>
          <w:rFonts w:ascii="Calibri" w:hAnsi="Calibri"/>
          <w:b/>
          <w:i w:val="0"/>
          <w:color w:val="2C3E50"/>
          <w:sz w:val="19"/>
        </w:rPr>
        <w:t>Estratégia Cross-Platform &amp; Real-Time Marketing:</w:t>
      </w:r>
      <w:r>
        <w:rPr>
          <w:rFonts w:ascii="Calibri" w:hAnsi="Calibri"/>
          <w:b w:val="0"/>
          <w:i w:val="0"/>
          <w:color w:val="2C3E50"/>
          <w:sz w:val="19"/>
        </w:rPr>
        <w:t xml:space="preserve"> Planejamento de calendários editoriais que aproveitam o timing de grandes eventos esportivos, memes e momentos culturais para gerar conversas autênticas e picos de engajamento no X, TikTok e Instagram.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3. </w:t>
      </w:r>
      <w:r>
        <w:rPr>
          <w:rFonts w:ascii="Calibri" w:hAnsi="Calibri"/>
          <w:b/>
          <w:i w:val="0"/>
          <w:color w:val="2C3E50"/>
          <w:sz w:val="19"/>
        </w:rPr>
        <w:t>Consistência de Marca &amp; Tom de Voz:</w:t>
      </w:r>
      <w:r>
        <w:rPr>
          <w:rFonts w:ascii="Calibri" w:hAnsi="Calibri"/>
          <w:b w:val="0"/>
          <w:i w:val="0"/>
          <w:color w:val="2C3E50"/>
          <w:sz w:val="19"/>
        </w:rPr>
        <w:t xml:space="preserve"> Rigor no cumprimento das diretrizes de identidade visual e tom de voz irreverente e arrojado característico das marcas do grupo.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4. </w:t>
      </w:r>
      <w:r>
        <w:rPr>
          <w:rFonts w:ascii="Calibri" w:hAnsi="Calibri"/>
          <w:b/>
          <w:i w:val="0"/>
          <w:color w:val="2C3E50"/>
          <w:sz w:val="19"/>
        </w:rPr>
        <w:t>Domínio Técnico Audiovisual &amp; Criativos Virais:</w:t>
      </w:r>
      <w:r>
        <w:rPr>
          <w:rFonts w:ascii="Calibri" w:hAnsi="Calibri"/>
          <w:b w:val="0"/>
          <w:i w:val="0"/>
          <w:color w:val="2C3E50"/>
          <w:sz w:val="19"/>
        </w:rPr>
        <w:t xml:space="preserve"> Conhecimento aprofundado dos softwares de criação (</w:t>
      </w:r>
      <w:r>
        <w:rPr>
          <w:rFonts w:ascii="Calibri" w:hAnsi="Calibri"/>
          <w:b/>
          <w:i w:val="0"/>
          <w:color w:val="2C3E50"/>
          <w:sz w:val="19"/>
        </w:rPr>
        <w:t>Canva Pro, Figma, Final Cut Pro, CapCut Pro, DaVinci Resolve</w:t>
      </w:r>
      <w:r>
        <w:rPr>
          <w:rFonts w:ascii="Calibri" w:hAnsi="Calibri"/>
          <w:b w:val="0"/>
          <w:i w:val="0"/>
          <w:color w:val="2C3E50"/>
          <w:sz w:val="19"/>
        </w:rPr>
        <w:t>), permitindo direcionar a equipe com propriedade técnica e rapidez.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5. </w:t>
      </w:r>
      <w:r>
        <w:rPr>
          <w:rFonts w:ascii="Calibri" w:hAnsi="Calibri"/>
          <w:b/>
          <w:i w:val="0"/>
          <w:color w:val="2C3E50"/>
          <w:sz w:val="19"/>
        </w:rPr>
        <w:t>Decisões Baseadas em Dados &amp; Análise de Métricas:</w:t>
      </w:r>
      <w:r>
        <w:rPr>
          <w:rFonts w:ascii="Calibri" w:hAnsi="Calibri"/>
          <w:b w:val="0"/>
          <w:i w:val="0"/>
          <w:color w:val="2C3E50"/>
          <w:sz w:val="19"/>
        </w:rPr>
        <w:t xml:space="preserve"> Monitoramento contínuo de alcance, engajamento, retenção média e taxas de conversão para orientar novos testes e melhorias contínuas.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Estou sediado em Recife/PE, com total disponibilidade para atuação presencial na sede do grupo e muita motivação para liderar a equipe de social media e impulsionar o engajamento e a relevância das marcas do Grupo Esportes Gaming Brasil.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Agradeço pela oportunidade e fico à inteira disposição para uma entrevista e demonstração de cases.</w:t>
      </w:r>
    </w:p>
    <w:p>
      <w:pPr>
        <w:spacing w:before="160" w:after="80"/>
      </w:pPr>
      <w:r>
        <w:rPr>
          <w:rFonts w:ascii="Calibri" w:hAnsi="Calibri"/>
          <w:b w:val="0"/>
          <w:i w:val="0"/>
          <w:color w:val="1A2530"/>
          <w:sz w:val="20"/>
        </w:rPr>
        <w:t>Atenciosamente,</w:t>
      </w:r>
    </w:p>
    <w:p>
      <w:pPr>
        <w:spacing w:before="160" w:after="80"/>
      </w:pPr>
      <w:r>
        <w:rPr>
          <w:rFonts w:ascii="Calibri" w:hAnsi="Calibri"/>
          <w:b/>
          <w:i w:val="0"/>
          <w:color w:val="1A2530"/>
          <w:sz w:val="20"/>
        </w:rPr>
        <w:t>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Supervisor de Social Media &amp; Diretor Criativo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Recife, PE — Brasil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fabioandre777@gmail.com | (81) 98992-0040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Portfólio: Google Drive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