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Distribuidora Food Service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Recursos Humanos e Liderança de Marketing da Distribuidora Food Service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Marketing Pleno (ID Trabalha Brasil: 13551075)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Recursos Humanos e Liderança de Marketing,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Marketing Pleno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Distribuidora Food Service</w:t>
      </w:r>
      <w:r>
        <w:rPr>
          <w:rFonts w:ascii="Calibri" w:hAnsi="Calibri"/>
          <w:b w:val="0"/>
          <w:i w:val="0"/>
          <w:color w:val="2C3E50"/>
          <w:sz w:val="20"/>
        </w:rPr>
        <w:t>. Acompanho com admiração o dinamismo e a importância do setor de distribuição de alimentos e bebidas em Pernambuco, onde o marketing desempenha papel estratégico na valorização de marcas parceiras, no fortalecimento do relacionamento com clientes B2B (restaurantes, bares, padarias e hotéis) e no empoderamento da força de vendas.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 e Semiótica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olhar estético apurado, capacidade analítica de métricas e sólida vivência em estratégias de </w:t>
      </w:r>
      <w:r>
        <w:rPr>
          <w:rFonts w:ascii="Calibri" w:hAnsi="Calibri"/>
          <w:b/>
          <w:i w:val="0"/>
          <w:color w:val="2C3E50"/>
          <w:sz w:val="20"/>
        </w:rPr>
        <w:t>Branding, Trade Marketing, Campanhas On e Off-line, Gestão de Redes Sociais e Produção Audiovisual</w:t>
      </w:r>
      <w:r>
        <w:rPr>
          <w:rFonts w:ascii="Calibri" w:hAnsi="Calibri"/>
          <w:b w:val="0"/>
          <w:i w:val="0"/>
          <w:color w:val="2C3E50"/>
          <w:sz w:val="20"/>
        </w:rPr>
        <w:t xml:space="preserve">. Destaco minha velocidade de entrega no ecossistema </w:t>
      </w:r>
      <w:r>
        <w:rPr>
          <w:rFonts w:ascii="Calibri" w:hAnsi="Calibri"/>
          <w:b/>
          <w:i w:val="0"/>
          <w:color w:val="2C3E50"/>
          <w:sz w:val="20"/>
        </w:rPr>
        <w:t>Apple Silicon M1</w:t>
      </w:r>
      <w:r>
        <w:rPr>
          <w:rFonts w:ascii="Calibri" w:hAnsi="Calibri"/>
          <w:b w:val="0"/>
          <w:i w:val="0"/>
          <w:color w:val="2C3E50"/>
          <w:sz w:val="20"/>
        </w:rPr>
        <w:t xml:space="preserve"> e minha experiência prática no setor de alimentação e gastronomia (</w:t>
      </w:r>
      <w:r>
        <w:rPr>
          <w:rFonts w:ascii="Calibri" w:hAnsi="Calibri"/>
          <w:b/>
          <w:i w:val="0"/>
          <w:color w:val="2C3E50"/>
          <w:sz w:val="20"/>
        </w:rPr>
        <w:t>Case Gildo Lanches</w:t>
      </w:r>
      <w:r>
        <w:rPr>
          <w:rFonts w:ascii="Calibri" w:hAnsi="Calibri"/>
          <w:b w:val="0"/>
          <w:i w:val="0"/>
          <w:color w:val="2C3E50"/>
          <w:sz w:val="20"/>
        </w:rPr>
        <w:t>) e no relacionamento e negociação com fornecedores gráficos (</w:t>
      </w:r>
      <w:r>
        <w:rPr>
          <w:rFonts w:ascii="Calibri" w:hAnsi="Calibri"/>
          <w:b/>
          <w:i w:val="0"/>
          <w:color w:val="2C3E50"/>
          <w:sz w:val="20"/>
        </w:rPr>
        <w:t>Case Gráfica do Parque</w:t>
      </w:r>
      <w:r>
        <w:rPr>
          <w:rFonts w:ascii="Calibri" w:hAnsi="Calibri"/>
          <w:b w:val="0"/>
          <w:i w:val="0"/>
          <w:color w:val="2C3E50"/>
          <w:sz w:val="20"/>
        </w:rPr>
        <w:t>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>, liderei projetos criativos e campanhas digitais com foco em retenção e conversão de vendas, produzindo mais de 100 peças em vídeo e materiais promocionais, além de gerenciar calendários editoriais e orçamentos de mídia.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time da Distribuidora Food Service,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Trade Marketing &amp; Apoio à Força de Vendas: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Criação de catálogos de produtos, lâminas de ofertas para representantes comerciais, lâminas técnicas e materiais de ponto de venda (PDV) que facilitam a apresentação e ampliam as vendas no campo.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Branding &amp; Valorização de Produtos com Food Appeal: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Produção de peças gráficas (Canva Pro/Figma) e vídeos promocionais (Final Cut Pro/DaVinci Resolve) que destacam a qualidade e a textura dos alimentos, aumentando o interesse dos compradores B2B.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Gestão de Fornecedores Gráficos &amp; Controle Orçamentário: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prática na orçamentação e fechamento de arquivos gráficos (rótulos, banners, adesivos, folders), garantindo rigor visual, redução de custos e cumprimento pontual de prazos.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Planejamento de Campanhas On e Off-line &amp; Análise de Dados: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Gestão de mídia paga (Meta Ads/Google Ads), acompanhamento de indicadores de desempenho (KPIs) e controle orçamentário em planilhas estruturadas (Excel intermediário/avançado).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Organização de Calendário de Eventos &amp; Feiras: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Planejamento e suporte a workshops, feiras gastronômicas e ações de degustação e relacionamento com clientes da distribuidora.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Recife/PE, com total disponibilidade para atuação presencial e extremamente motivado para contribuir com a consolidação das marcas e o crescimento comercial da distribuidora.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 e demonstração de portfólio.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Analista de Marketing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