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</w:t>
      </w:r>
    </w:p>
    <w:p>
      <w:pPr>
        <w:spacing w:after="240"/>
        <w:pBdr>
          <w:bottom w:val="single" w:sz="8" w:space="4" w:color="1A2530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 | 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 no Google Drive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e Liderança de Marketing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IBMR — Ecossistema Ânima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Vaga:</w:t>
      </w:r>
      <w:r>
        <w:rPr>
          <w:rFonts w:ascii="Calibri" w:hAnsi="Calibri"/>
          <w:b w:val="0"/>
          <w:i w:val="0"/>
          <w:color w:val="2C3E50"/>
          <w:sz w:val="20"/>
        </w:rPr>
        <w:t xml:space="preserve"> Analista de Marketing Digital I (100% Remoto)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1 de setembro de 2026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Seleção do IBMR e Ecossistema Ânima,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É com grande entusiasmo e total identificação de propósito que apresento minha candidatura à posição de </w:t>
      </w:r>
      <w:r>
        <w:rPr>
          <w:rFonts w:ascii="Calibri" w:hAnsi="Calibri"/>
          <w:b/>
          <w:i w:val="0"/>
          <w:color w:val="2C3E50"/>
          <w:sz w:val="20"/>
        </w:rPr>
        <w:t>Analista de Marketing Digital I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</w:t>
      </w:r>
      <w:r>
        <w:rPr>
          <w:rFonts w:ascii="Calibri" w:hAnsi="Calibri"/>
          <w:b/>
          <w:i w:val="0"/>
          <w:color w:val="2C3E50"/>
          <w:sz w:val="20"/>
        </w:rPr>
        <w:t>IBMR</w:t>
      </w:r>
      <w:r>
        <w:rPr>
          <w:rFonts w:ascii="Calibri" w:hAnsi="Calibri"/>
          <w:b w:val="0"/>
          <w:i w:val="0"/>
          <w:color w:val="2C3E50"/>
          <w:sz w:val="20"/>
        </w:rPr>
        <w:t xml:space="preserve">, integrante do </w:t>
      </w:r>
      <w:r>
        <w:rPr>
          <w:rFonts w:ascii="Calibri" w:hAnsi="Calibri"/>
          <w:b/>
          <w:i w:val="0"/>
          <w:color w:val="2C3E50"/>
          <w:sz w:val="20"/>
        </w:rPr>
        <w:t>Ecossistema Ânima</w:t>
      </w:r>
      <w:r>
        <w:rPr>
          <w:rFonts w:ascii="Calibri" w:hAnsi="Calibri"/>
          <w:b w:val="0"/>
          <w:i w:val="0"/>
          <w:color w:val="2C3E50"/>
          <w:sz w:val="20"/>
        </w:rPr>
        <w:t>, o mais inovador ecossistema de ensino superior de qualidade do país. Acredito profundamente que a Educação é o motor mais potente de transformação de vidas no Brasil, e vejo no marketing educacional a nobre missão de ser a ponte que conecta sonhos e vocações às melhores oportunidades de formação.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</w:t>
      </w:r>
      <w:r>
        <w:rPr>
          <w:rFonts w:ascii="Calibri" w:hAnsi="Calibri"/>
          <w:b/>
          <w:i w:val="0"/>
          <w:color w:val="2C3E50"/>
          <w:sz w:val="20"/>
        </w:rPr>
        <w:t>Bacharel em Design pela 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, com trajetória construída na interseção estratégica entre </w:t>
      </w:r>
      <w:r>
        <w:rPr>
          <w:rFonts w:ascii="Calibri" w:hAnsi="Calibri"/>
          <w:b/>
          <w:i w:val="0"/>
          <w:color w:val="2C3E50"/>
          <w:sz w:val="20"/>
        </w:rPr>
        <w:t>comunicação visual de alto impacto, criação de conteúdos persuasivos e inteligência de dados aplicada ao marketing digital</w:t>
      </w:r>
      <w:r>
        <w:rPr>
          <w:rFonts w:ascii="Calibri" w:hAnsi="Calibri"/>
          <w:b w:val="0"/>
          <w:i w:val="0"/>
          <w:color w:val="2C3E50"/>
          <w:sz w:val="20"/>
        </w:rPr>
        <w:t xml:space="preserve">. Ao longo da minha atuação como gestor de criação e performance 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especialista em comunicação na </w:t>
      </w:r>
      <w:r>
        <w:rPr>
          <w:rFonts w:ascii="Calibri" w:hAnsi="Calibri"/>
          <w:b/>
          <w:i w:val="0"/>
          <w:color w:val="2C3E50"/>
          <w:sz w:val="20"/>
        </w:rPr>
        <w:t>Infinit Tecnologia</w:t>
      </w:r>
      <w:r>
        <w:rPr>
          <w:rFonts w:ascii="Calibri" w:hAnsi="Calibri"/>
          <w:b w:val="0"/>
          <w:i w:val="0"/>
          <w:color w:val="2C3E50"/>
          <w:sz w:val="20"/>
        </w:rPr>
        <w:t>, desenvolvi uma sólida capacidade de unir a sensibilidade criativa do design gráfico (Figma e Canva Pro) ao rigor analítico das métricas digitais.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Destaco como diferenciais competitivos alinhados aos desafios do IBMR: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Raciocínio Lógico &amp; Domínio de Dados (GA4 e SQL):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Além do olhar estético e de redação, possuo proficiência em consultas de banco de dados relacionais (</w:t>
      </w:r>
      <w:r>
        <w:rPr>
          <w:rFonts w:ascii="Calibri" w:hAnsi="Calibri"/>
          <w:b/>
          <w:i w:val="0"/>
          <w:color w:val="2C3E50"/>
          <w:sz w:val="19"/>
        </w:rPr>
        <w:t>SQL</w:t>
      </w:r>
      <w:r>
        <w:rPr>
          <w:rFonts w:ascii="Calibri" w:hAnsi="Calibri"/>
          <w:b w:val="0"/>
          <w:i w:val="0"/>
          <w:color w:val="2C3E50"/>
          <w:sz w:val="19"/>
        </w:rPr>
        <w:t xml:space="preserve">), modelagem lógica e leitura analítica no </w:t>
      </w:r>
      <w:r>
        <w:rPr>
          <w:rFonts w:ascii="Calibri" w:hAnsi="Calibri"/>
          <w:b/>
          <w:i w:val="0"/>
          <w:color w:val="2C3E50"/>
          <w:sz w:val="19"/>
        </w:rPr>
        <w:t>Google Analytics 4 (GA4)</w:t>
      </w:r>
      <w:r>
        <w:rPr>
          <w:rFonts w:ascii="Calibri" w:hAnsi="Calibri"/>
          <w:b w:val="0"/>
          <w:i w:val="0"/>
          <w:color w:val="2C3E50"/>
          <w:sz w:val="19"/>
        </w:rPr>
        <w:t>. Essa bagagem me permite analisar o funil completo de atração e captação de alunos, identificar gargalos de conversão e propor otimizações embasadas em dados concretos.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Criação Visual &amp; Conteúdos Educativos: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Na </w:t>
      </w:r>
      <w:r>
        <w:rPr>
          <w:rFonts w:ascii="Calibri" w:hAnsi="Calibri"/>
          <w:b/>
          <w:i w:val="0"/>
          <w:color w:val="2C3E50"/>
          <w:sz w:val="19"/>
        </w:rPr>
        <w:t>Qyon Multinacional</w:t>
      </w:r>
      <w:r>
        <w:rPr>
          <w:rFonts w:ascii="Calibri" w:hAnsi="Calibri"/>
          <w:b w:val="0"/>
          <w:i w:val="0"/>
          <w:color w:val="2C3E50"/>
          <w:sz w:val="19"/>
        </w:rPr>
        <w:t xml:space="preserve">, liderei a produção de materiais didáticos e treinamentos visuais para sistemas complexos, traduzindo informações técnicas em uma comunicação clara, acessível e engajadora — experiência diretamente transferível à postura de </w:t>
      </w:r>
      <w:r>
        <w:rPr>
          <w:rFonts w:ascii="Calibri" w:hAnsi="Calibri"/>
          <w:b/>
          <w:i w:val="0"/>
          <w:color w:val="2C3E50"/>
          <w:sz w:val="19"/>
        </w:rPr>
        <w:t>educador</w:t>
      </w:r>
      <w:r>
        <w:rPr>
          <w:rFonts w:ascii="Calibri" w:hAnsi="Calibri"/>
          <w:b w:val="0"/>
          <w:i w:val="0"/>
          <w:color w:val="2C3E50"/>
          <w:sz w:val="19"/>
        </w:rPr>
        <w:t xml:space="preserve"> que a Ânima cultiva em seus colaboradores.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Trabalho em Equipe &amp; Facilidade de Relacionamento:</w:t>
      </w:r>
      <w:r>
        <w:rPr>
          <w:rFonts w:ascii="Calibri" w:hAnsi="Calibri"/>
          <w:b w:val="0"/>
          <w:i w:val="0"/>
          <w:color w:val="2C3E50"/>
          <w:sz w:val="19"/>
        </w:rPr>
        <w:t xml:space="preserve"> Tenho facilidade comprovada de interlocução com equipes multidisciplinares (acadêmico, tecnologia, produto e vendas), aliando escuta ativa, empatia e excelente capacidade de argumentação oral e escrita.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Alta Performance em Trabalho 100% Remoto:</w:t>
      </w:r>
      <w:r>
        <w:rPr>
          <w:rFonts w:ascii="Calibri" w:hAnsi="Calibri"/>
          <w:b w:val="0"/>
          <w:i w:val="0"/>
          <w:color w:val="2C3E50"/>
          <w:sz w:val="19"/>
        </w:rPr>
        <w:t xml:space="preserve"> Atuo com total autonomia, disciplina e velocidade de entrega em estrutura própria com setup Apple Silicon M1 a partir de Recife/PE, com total disponibilidade para a jornada integral da vaga.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muito motivado para somar minha dedicação, energia e visão analítica-criativa ao time do IBMR e do Ecossistema Ânima, contribuindo ativamente para o crescimento das matrículas e o fortalecimento da marca institucional.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coloco-me à inteira disposição para uma entrevista e aprofundamento das minhas experiências.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Bacharel em Design (UniFBV) | Analista de Marketing Digital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 no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