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NTL Nova Tecnologia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 (Disponível para Remoto / Híbrido)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LinkedIn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de Engenharia da NTL Nova Tecnologia Ltda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Desenvolvedor(a) Java Sênior (Jobbol ID: 29386542635) — Recife/PE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Gente &amp; Gestão e Liderança de Engenharia da NTL Nova Tecnologia,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interesse pela oportunidade de </w:t>
      </w:r>
      <w:r>
        <w:rPr>
          <w:rFonts w:ascii="Calibri" w:hAnsi="Calibri"/>
          <w:b/>
          <w:i w:val="0"/>
          <w:color w:val="2C3E50"/>
          <w:sz w:val="20"/>
        </w:rPr>
        <w:t>Desenvolvedor(a) Java Sênior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NTL Nova Tecnologia</w:t>
      </w:r>
      <w:r>
        <w:rPr>
          <w:rFonts w:ascii="Calibri" w:hAnsi="Calibri"/>
          <w:b w:val="0"/>
          <w:i w:val="0"/>
          <w:color w:val="2C3E50"/>
          <w:sz w:val="20"/>
        </w:rPr>
        <w:t>. Acompanho com admiração a sólida história de mais de três décadas da NTL no mercado de TI brasileiro, reconhecendo seu protagonismo na entrega de sistemas corporativos robustos, seguros e de alto impacto para grandes organizações.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Desenvolvedor Back-End especializado no ecossistema </w:t>
      </w:r>
      <w:r>
        <w:rPr>
          <w:rFonts w:ascii="Calibri" w:hAnsi="Calibri"/>
          <w:b/>
          <w:i w:val="0"/>
          <w:color w:val="2C3E50"/>
          <w:sz w:val="20"/>
        </w:rPr>
        <w:t>Java 21 LTS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Spring Boot 3.3+</w:t>
      </w:r>
      <w:r>
        <w:rPr>
          <w:rFonts w:ascii="Calibri" w:hAnsi="Calibri"/>
          <w:b w:val="0"/>
          <w:i w:val="0"/>
          <w:color w:val="2C3E50"/>
          <w:sz w:val="20"/>
        </w:rPr>
        <w:t xml:space="preserve">, com sólida formação em </w:t>
      </w:r>
      <w:r>
        <w:rPr>
          <w:rFonts w:ascii="Calibri" w:hAnsi="Calibri"/>
          <w:b/>
          <w:i w:val="0"/>
          <w:color w:val="2C3E50"/>
          <w:sz w:val="20"/>
        </w:rPr>
        <w:t>Design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formação avançada na Trilha AI Java Back-end (DIO / Santander 2026). Minha atuação é guiada pela aplicação rigorosa de </w:t>
      </w:r>
      <w:r>
        <w:rPr>
          <w:rFonts w:ascii="Calibri" w:hAnsi="Calibri"/>
          <w:b/>
          <w:i w:val="0"/>
          <w:color w:val="2C3E50"/>
          <w:sz w:val="20"/>
        </w:rPr>
        <w:t>Clean Architecture, Arquitetura Hexagonal (Ports &amp; Adapters), SOLID, Test-Driven Development (TDD com JUnit 5 + Mockito)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persistência relacional </w:t>
      </w:r>
      <w:r>
        <w:rPr>
          <w:rFonts w:ascii="Calibri" w:hAnsi="Calibri"/>
          <w:b/>
          <w:i w:val="0"/>
          <w:color w:val="2C3E50"/>
          <w:sz w:val="20"/>
        </w:rPr>
        <w:t>ACID (PostgreSQL/MySQL/H2)</w:t>
      </w:r>
      <w:r>
        <w:rPr>
          <w:rFonts w:ascii="Calibri" w:hAnsi="Calibri"/>
          <w:b w:val="0"/>
          <w:i w:val="0"/>
          <w:color w:val="2C3E50"/>
          <w:sz w:val="20"/>
        </w:rPr>
        <w:t xml:space="preserve">, além de pioneirismo na orquestração de Inteligência Artificial com </w:t>
      </w:r>
      <w:r>
        <w:rPr>
          <w:rFonts w:ascii="Calibri" w:hAnsi="Calibri"/>
          <w:b/>
          <w:i w:val="0"/>
          <w:color w:val="2C3E50"/>
          <w:sz w:val="20"/>
        </w:rPr>
        <w:t>Spring AI e Model Context Protocol (MCP)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No projeto do ecossistema </w:t>
      </w:r>
      <w:r>
        <w:rPr>
          <w:rFonts w:ascii="Calibri" w:hAnsi="Calibri"/>
          <w:b/>
          <w:i w:val="0"/>
          <w:color w:val="2C3E50"/>
          <w:sz w:val="20"/>
        </w:rPr>
        <w:t>NOVA</w:t>
      </w:r>
      <w:r>
        <w:rPr>
          <w:rFonts w:ascii="Calibri" w:hAnsi="Calibri"/>
          <w:b w:val="0"/>
          <w:i w:val="0"/>
          <w:color w:val="2C3E50"/>
          <w:sz w:val="20"/>
        </w:rPr>
        <w:t xml:space="preserve">, estruturei uma arquitetura de microsserviço completa em Java 21 e Spring Boot 3.3, desenvolvendo use cases desacoplados com Records imutáveis, tratamento de erros padronizado com ProblemDetail (RFC 7807) e uma suíte automatizada de 40 testes unitários e de integração com 100% de sucesso em esteiras de CI/CD. Na </w:t>
      </w:r>
      <w:r>
        <w:rPr>
          <w:rFonts w:ascii="Calibri" w:hAnsi="Calibri"/>
          <w:b/>
          <w:i w:val="0"/>
          <w:color w:val="2C3E50"/>
          <w:sz w:val="20"/>
        </w:rPr>
        <w:t>Infinit Tecnologia</w:t>
      </w:r>
      <w:r>
        <w:rPr>
          <w:rFonts w:ascii="Calibri" w:hAnsi="Calibri"/>
          <w:b w:val="0"/>
          <w:i w:val="0"/>
          <w:color w:val="2C3E50"/>
          <w:sz w:val="20"/>
        </w:rPr>
        <w:t>, atuo na construção de soluções digitais e na integração de agentes autônomos de voz via APIs RESTful e modelos LLM.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aos projetos da NTL,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Desenvolvimento Back-End Resiliente em Java 21 &amp; Spring Boot 3: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completo de recursos modernos da linguagem (Records, Streams, Pattern Matching, Concorrência) e módulos do Spring (Data JPA, Web, Security, AI).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Arquitetura Sustentável &amp; Clean Code:</w:t>
      </w:r>
      <w:r>
        <w:rPr>
          <w:rFonts w:ascii="Calibri" w:hAnsi="Calibri"/>
          <w:b w:val="0"/>
          <w:i w:val="0"/>
          <w:color w:val="2C3E50"/>
          <w:sz w:val="19"/>
        </w:rPr>
        <w:t xml:space="preserve"> Estruturação de código com separação clara de responsabilidades, facilitando a evolução e manutenção de sistemas legados ou novas aplicações corporativas.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Qualidade Garantida por Testes Automatizados (TDD):</w:t>
      </w:r>
      <w:r>
        <w:rPr>
          <w:rFonts w:ascii="Calibri" w:hAnsi="Calibri"/>
          <w:b w:val="0"/>
          <w:i w:val="0"/>
          <w:color w:val="2C3E50"/>
          <w:sz w:val="19"/>
        </w:rPr>
        <w:t xml:space="preserve"> Disciplina na escrita de testes unitários e de integração com JUnit 5 e Mockito, assegurando entrega contínua sem regressões.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Modelagem de Dados &amp; Integridade Transacional: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em bancos relacionais com integridade ACID, controle transacional rigoroso e consultas de alta performance.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Inovação Prática com Spring AI (MCP Tools):</w:t>
      </w:r>
      <w:r>
        <w:rPr>
          <w:rFonts w:ascii="Calibri" w:hAnsi="Calibri"/>
          <w:b w:val="0"/>
          <w:i w:val="0"/>
          <w:color w:val="2C3E50"/>
          <w:sz w:val="19"/>
        </w:rPr>
        <w:t xml:space="preserve"> Capacidade de integrar ferramentas corporativas a agentes de IA generativa para automação de processos e eficiência técnica.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Recife/PE, com total flexibilidade para atuação 100% remota, híbrida ou presencial, e muito motivado para somar minha dedicação técnica ao time de engenharia da NTL Nova Tecnologia.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coloco-me à inteira disposição para uma entrevista e demonstração técnica de projetos.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Desenvolvedor Back-End Sênior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LinkedIn: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GitHub: github.com/fabiorodrigues-tech-dev/NOVA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