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2530"/>
          <w:sz w:val="28"/>
        </w:rPr>
        <w:t>Carta de Apresentação (Cover Letter) — Grupo Aposta Ganha</w:t>
      </w:r>
    </w:p>
    <w:p>
      <w:pPr>
        <w:spacing w:after="240"/>
        <w:pBdr>
          <w:bottom w:val="single" w:sz="8" w:space="4" w:color="1A2530"/>
        </w:pBdr>
      </w:pP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Candidato: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Localização:</w:t>
      </w:r>
      <w:r>
        <w:rPr>
          <w:rFonts w:ascii="Calibri" w:hAnsi="Calibri"/>
          <w:b w:val="0"/>
          <w:i w:val="0"/>
          <w:color w:val="2C3E50"/>
          <w:sz w:val="20"/>
        </w:rPr>
        <w:t xml:space="preserve"> 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Contato: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fabioandre777@gmail.com | (81) 98992-0040 | Portfólio Google Drive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Data:</w:t>
      </w:r>
      <w:r>
        <w:rPr>
          <w:rFonts w:ascii="Calibri" w:hAnsi="Calibri"/>
          <w:b w:val="0"/>
          <w:i w:val="0"/>
          <w:color w:val="2C3E50"/>
          <w:sz w:val="20"/>
        </w:rPr>
        <w:t xml:space="preserve"> 2026-08-26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À Equipe de Gente &amp; Gestão e Liderança de Marketing do Grupo Aposta Ganha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Assunto:</w:t>
      </w:r>
      <w:r>
        <w:rPr>
          <w:rFonts w:ascii="Calibri" w:hAnsi="Calibri"/>
          <w:b/>
          <w:i w:val="0"/>
          <w:color w:val="1A2530"/>
          <w:sz w:val="20"/>
        </w:rPr>
        <w:t xml:space="preserve"> Candidatura à vaga de Analista de Copywriting — Recife, PE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Prezada equipe de Gente &amp; Gestão e Liderança de Marketing do Grupo Aposta Ganha,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Escrevo para manifestar meu grande entusiasmo pela oportunidade de </w:t>
      </w:r>
      <w:r>
        <w:rPr>
          <w:rFonts w:ascii="Calibri" w:hAnsi="Calibri"/>
          <w:b/>
          <w:i w:val="0"/>
          <w:color w:val="2C3E50"/>
          <w:sz w:val="20"/>
        </w:rPr>
        <w:t>Analista de Copywriting</w:t>
      </w:r>
      <w:r>
        <w:rPr>
          <w:rFonts w:ascii="Calibri" w:hAnsi="Calibri"/>
          <w:b w:val="0"/>
          <w:i w:val="0"/>
          <w:color w:val="2C3E50"/>
          <w:sz w:val="20"/>
        </w:rPr>
        <w:t xml:space="preserve"> no </w:t>
      </w:r>
      <w:r>
        <w:rPr>
          <w:rFonts w:ascii="Calibri" w:hAnsi="Calibri"/>
          <w:b/>
          <w:i w:val="0"/>
          <w:color w:val="2C3E50"/>
          <w:sz w:val="20"/>
        </w:rPr>
        <w:t>Grupo Aposta Ganha</w:t>
      </w:r>
      <w:r>
        <w:rPr>
          <w:rFonts w:ascii="Calibri" w:hAnsi="Calibri"/>
          <w:b w:val="0"/>
          <w:i w:val="0"/>
          <w:color w:val="2C3E50"/>
          <w:sz w:val="20"/>
        </w:rPr>
        <w:t>. Acompanho a evolução do Aposta Ganha como uma das marcas mais dinâmicas, inovadoras e apaixonantes do mercado de entretenimento esportivo e iGaming no Brasil, admirando a capacidade da empresa de conectar emoção, esporte, cultura pop e inovação digital em uma linguagem autêntica e vibrante.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Sou Designer graduado pela </w:t>
      </w:r>
      <w:r>
        <w:rPr>
          <w:rFonts w:ascii="Calibri" w:hAnsi="Calibri"/>
          <w:b/>
          <w:i w:val="0"/>
          <w:color w:val="2C3E50"/>
          <w:sz w:val="20"/>
        </w:rPr>
        <w:t>Faculdade Boa Viagem (UniFBV)</w:t>
      </w:r>
      <w:r>
        <w:rPr>
          <w:rFonts w:ascii="Calibri" w:hAnsi="Calibri"/>
          <w:b w:val="0"/>
          <w:i w:val="0"/>
          <w:color w:val="2C3E50"/>
          <w:sz w:val="20"/>
        </w:rPr>
        <w:t xml:space="preserve"> com ênfase em </w:t>
      </w:r>
      <w:r>
        <w:rPr>
          <w:rFonts w:ascii="Calibri" w:hAnsi="Calibri"/>
          <w:b/>
          <w:i w:val="0"/>
          <w:color w:val="2C3E50"/>
          <w:sz w:val="20"/>
        </w:rPr>
        <w:t>Comunicação Visual, Semiótica e Ergonomia Cognitiva</w:t>
      </w:r>
      <w:r>
        <w:rPr>
          <w:rFonts w:ascii="Calibri" w:hAnsi="Calibri"/>
          <w:b w:val="0"/>
          <w:i w:val="0"/>
          <w:color w:val="2C3E50"/>
          <w:sz w:val="20"/>
        </w:rPr>
        <w:t xml:space="preserve">, aliando olhar estético refinado, domínio de técnicas de </w:t>
      </w:r>
      <w:r>
        <w:rPr>
          <w:rFonts w:ascii="Calibri" w:hAnsi="Calibri"/>
          <w:b w:val="0"/>
          <w:i/>
          <w:color w:val="2C3E50"/>
          <w:sz w:val="20"/>
        </w:rPr>
        <w:t>storytelling</w:t>
      </w:r>
      <w:r>
        <w:rPr>
          <w:rFonts w:ascii="Calibri" w:hAnsi="Calibri"/>
          <w:b w:val="0"/>
          <w:i w:val="0"/>
          <w:color w:val="2C3E50"/>
          <w:sz w:val="20"/>
        </w:rPr>
        <w:t xml:space="preserve"> de alta retenção e habilidades avançadas em redação persuasiva e produção multimídia (</w:t>
      </w:r>
      <w:r>
        <w:rPr>
          <w:rFonts w:ascii="Calibri" w:hAnsi="Calibri"/>
          <w:b/>
          <w:i w:val="0"/>
          <w:color w:val="2C3E50"/>
          <w:sz w:val="20"/>
        </w:rPr>
        <w:t>Canva Pro, Figma, Final Cut Pro, CapCut Pro, DaVinci Resolve e Logic Pro</w:t>
      </w:r>
      <w:r>
        <w:rPr>
          <w:rFonts w:ascii="Calibri" w:hAnsi="Calibri"/>
          <w:b w:val="0"/>
          <w:i w:val="0"/>
          <w:color w:val="2C3E50"/>
          <w:sz w:val="20"/>
        </w:rPr>
        <w:t xml:space="preserve">). Destaco minha velocidade de execução no ecossistema Apple Silicon M1 e o uso avançado de IA generativa para acelerar a criação de dezenas de variações de copys, títulos e testes A/B. Na </w:t>
      </w:r>
      <w:r>
        <w:rPr>
          <w:rFonts w:ascii="Calibri" w:hAnsi="Calibri"/>
          <w:b/>
          <w:i w:val="0"/>
          <w:color w:val="2C3E50"/>
          <w:sz w:val="20"/>
        </w:rPr>
        <w:t>Wolf Agency</w:t>
      </w:r>
      <w:r>
        <w:rPr>
          <w:rFonts w:ascii="Calibri" w:hAnsi="Calibri"/>
          <w:b w:val="0"/>
          <w:i w:val="0"/>
          <w:color w:val="2C3E50"/>
          <w:sz w:val="20"/>
        </w:rPr>
        <w:t xml:space="preserve">, liderei projetos criativos e produzi mais de 100 vídeos dinâmicos de alta retenção, além de atuar na </w:t>
      </w:r>
      <w:r>
        <w:rPr>
          <w:rFonts w:ascii="Calibri" w:hAnsi="Calibri"/>
          <w:b/>
          <w:i w:val="0"/>
          <w:color w:val="2C3E50"/>
          <w:sz w:val="20"/>
        </w:rPr>
        <w:t>Infinit Tecnologia</w:t>
      </w:r>
      <w:r>
        <w:rPr>
          <w:rFonts w:ascii="Calibri" w:hAnsi="Calibri"/>
          <w:b w:val="0"/>
          <w:i w:val="0"/>
          <w:color w:val="2C3E50"/>
          <w:sz w:val="20"/>
        </w:rPr>
        <w:t xml:space="preserve">, </w:t>
      </w:r>
      <w:r>
        <w:rPr>
          <w:rFonts w:ascii="Calibri" w:hAnsi="Calibri"/>
          <w:b/>
          <w:i w:val="0"/>
          <w:color w:val="2C3E50"/>
          <w:sz w:val="20"/>
        </w:rPr>
        <w:t>Qyon</w:t>
      </w:r>
      <w:r>
        <w:rPr>
          <w:rFonts w:ascii="Calibri" w:hAnsi="Calibri"/>
          <w:b w:val="0"/>
          <w:i w:val="0"/>
          <w:color w:val="2C3E50"/>
          <w:sz w:val="20"/>
        </w:rPr>
        <w:t xml:space="preserve"> e em cases de forte apelo regional e viral como </w:t>
      </w:r>
      <w:r>
        <w:rPr>
          <w:rFonts w:ascii="Calibri" w:hAnsi="Calibri"/>
          <w:b/>
          <w:i w:val="0"/>
          <w:color w:val="2C3E50"/>
          <w:sz w:val="20"/>
        </w:rPr>
        <w:t>Gildo Lanches</w:t>
      </w:r>
      <w:r>
        <w:rPr>
          <w:rFonts w:ascii="Calibri" w:hAnsi="Calibri"/>
          <w:b w:val="0"/>
          <w:i w:val="0"/>
          <w:color w:val="2C3E50"/>
          <w:sz w:val="20"/>
        </w:rPr>
        <w:t xml:space="preserve"> e </w:t>
      </w:r>
      <w:r>
        <w:rPr>
          <w:rFonts w:ascii="Calibri" w:hAnsi="Calibri"/>
          <w:b/>
          <w:i w:val="0"/>
          <w:color w:val="2C3E50"/>
          <w:sz w:val="20"/>
        </w:rPr>
        <w:t>Quintal dos Primos / Recife Ordinário</w:t>
      </w:r>
      <w:r>
        <w:rPr>
          <w:rFonts w:ascii="Calibri" w:hAnsi="Calibri"/>
          <w:b w:val="0"/>
          <w:i w:val="0"/>
          <w:color w:val="2C3E50"/>
          <w:sz w:val="20"/>
        </w:rPr>
        <w:t>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Dentre as contribuições que posso levar imediatamente ao time de Criação e Marketing do Aposta Ganha, destaco: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1. </w:t>
      </w:r>
      <w:r>
        <w:rPr>
          <w:rFonts w:ascii="Calibri" w:hAnsi="Calibri"/>
          <w:b/>
          <w:i w:val="0"/>
          <w:color w:val="2C3E50"/>
          <w:sz w:val="19"/>
        </w:rPr>
        <w:t>Copywriting com Ganchos de Alta Retenção &amp; Conversão:</w:t>
      </w:r>
      <w:r>
        <w:rPr>
          <w:rFonts w:ascii="Calibri" w:hAnsi="Calibri"/>
          <w:b w:val="0"/>
          <w:i w:val="0"/>
          <w:color w:val="2C3E50"/>
          <w:sz w:val="19"/>
        </w:rPr>
        <w:t xml:space="preserve"> Criação de narrativas com ganchos iniciais irresistíveis (primeiros 3 segundos), títulos magnéticos, gatilhos de urgência e chamadas para ação (CTAs) claras para anúncios (Meta Ads, Google), redes sociais e landing pages promocionais.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2. </w:t>
      </w:r>
      <w:r>
        <w:rPr>
          <w:rFonts w:ascii="Calibri" w:hAnsi="Calibri"/>
          <w:b/>
          <w:i w:val="0"/>
          <w:color w:val="2C3E50"/>
          <w:sz w:val="19"/>
        </w:rPr>
        <w:t>Redação Estratégica para CRM &amp; Retenção de Base:</w:t>
      </w:r>
      <w:r>
        <w:rPr>
          <w:rFonts w:ascii="Calibri" w:hAnsi="Calibri"/>
          <w:b w:val="0"/>
          <w:i w:val="0"/>
          <w:color w:val="2C3E50"/>
          <w:sz w:val="19"/>
        </w:rPr>
        <w:t xml:space="preserve"> Habilidade para desenvolver mensagens criativas e segmentadas de push notifications, e-mail marketing, notificações in-app e réguas de relacionamento que reativam usuários e geram engajamento genuíno em dias de grandes jogos e eventos esportivos.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3. </w:t>
      </w:r>
      <w:r>
        <w:rPr>
          <w:rFonts w:ascii="Calibri" w:hAnsi="Calibri"/>
          <w:b/>
          <w:i w:val="0"/>
          <w:color w:val="2C3E50"/>
          <w:sz w:val="19"/>
        </w:rPr>
        <w:t>Roteirização de Conteúdos Curtos &amp; Parcerias com Influenciadores:</w:t>
      </w:r>
      <w:r>
        <w:rPr>
          <w:rFonts w:ascii="Calibri" w:hAnsi="Calibri"/>
          <w:b w:val="0"/>
          <w:i w:val="0"/>
          <w:color w:val="2C3E50"/>
          <w:sz w:val="19"/>
        </w:rPr>
        <w:t xml:space="preserve"> Experiência prática na criação de roteiros dinâmicos para Reels/TikTok, adaptando o tom de voz do Aposta Ganha para embaixadores, influenciadores e parceiros, integrando áudio, ritmo de cortes e copys sincronizadas.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4. </w:t>
      </w:r>
      <w:r>
        <w:rPr>
          <w:rFonts w:ascii="Calibri" w:hAnsi="Calibri"/>
          <w:b/>
          <w:i w:val="0"/>
          <w:color w:val="2C3E50"/>
          <w:sz w:val="19"/>
        </w:rPr>
        <w:t>Visão Visual Integrada (Design + Copy + IA):</w:t>
      </w:r>
      <w:r>
        <w:rPr>
          <w:rFonts w:ascii="Calibri" w:hAnsi="Calibri"/>
          <w:b w:val="0"/>
          <w:i w:val="0"/>
          <w:color w:val="2C3E50"/>
          <w:sz w:val="19"/>
        </w:rPr>
        <w:t xml:space="preserve"> Por ter formação em Design (UniFBV), crio copys já pensando na diagramação final da peça visual, no enquadramento e na harmonia dos layouts no Figma e Canva Pro, além de usar IA para multiplicar testes e acelerar a esteira de entregas sem perder a essência humana e o calor do esporte.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Estou sediado em Recife, PE, com total disponibilidade para o modelo de trabalho híbrido e extremamente motivado para contribuir com a energia, o crescimento e o posicionamento do Grupo Aposta Ganha.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Agradeço pela oportunidade e fico à inteira disposição para uma conversa!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Atenciosamente,</w:t>
      </w: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Designer &amp; Analista de Copywriting e Criação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fabioandre777@gmail.com | (81) 98992-0040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Portfólio: Google Drive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