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1A2530"/>
          <w:sz w:val="28"/>
        </w:rPr>
        <w:t>Carta de Apresentação (Cover Letter) — Grupo Luck Receptivo</w:t>
      </w:r>
    </w:p>
    <w:p>
      <w:pPr>
        <w:spacing w:after="240"/>
        <w:pBdr>
          <w:bottom w:val="single" w:sz="8" w:space="4" w:color="1A2530"/>
        </w:pBdr>
      </w:pPr>
    </w:p>
    <w:p>
      <w:pPr>
        <w:spacing w:after="120" w:line="276" w:lineRule="auto"/>
        <w:jc w:val="both"/>
      </w:pPr>
      <w:r>
        <w:rPr>
          <w:rFonts w:ascii="Calibri" w:hAnsi="Calibri"/>
          <w:b/>
          <w:i w:val="0"/>
          <w:color w:val="2C3E50"/>
          <w:sz w:val="20"/>
        </w:rPr>
        <w:t>Candidato:</w:t>
      </w:r>
      <w:r>
        <w:rPr>
          <w:rFonts w:ascii="Calibri" w:hAnsi="Calibri"/>
          <w:b w:val="0"/>
          <w:i w:val="0"/>
          <w:color w:val="2C3E50"/>
          <w:sz w:val="20"/>
        </w:rPr>
        <w:t xml:space="preserve"> Fábio Rodrigues</w:t>
      </w:r>
    </w:p>
    <w:p>
      <w:pPr>
        <w:spacing w:after="120" w:line="276" w:lineRule="auto"/>
        <w:jc w:val="both"/>
      </w:pPr>
      <w:r>
        <w:rPr>
          <w:rFonts w:ascii="Calibri" w:hAnsi="Calibri"/>
          <w:b/>
          <w:i w:val="0"/>
          <w:color w:val="2C3E50"/>
          <w:sz w:val="20"/>
        </w:rPr>
        <w:t>Localização:</w:t>
      </w:r>
      <w:r>
        <w:rPr>
          <w:rFonts w:ascii="Calibri" w:hAnsi="Calibri"/>
          <w:b w:val="0"/>
          <w:i w:val="0"/>
          <w:color w:val="2C3E50"/>
          <w:sz w:val="20"/>
        </w:rPr>
        <w:t xml:space="preserve"> Recife, PE — Brasil</w:t>
      </w:r>
    </w:p>
    <w:p>
      <w:pPr>
        <w:spacing w:after="120" w:line="276" w:lineRule="auto"/>
        <w:jc w:val="both"/>
      </w:pPr>
      <w:r>
        <w:rPr>
          <w:rFonts w:ascii="Calibri" w:hAnsi="Calibri"/>
          <w:b/>
          <w:i w:val="0"/>
          <w:color w:val="2C3E50"/>
          <w:sz w:val="20"/>
        </w:rPr>
        <w:t>Contato:</w:t>
      </w:r>
      <w:r>
        <w:rPr>
          <w:rFonts w:ascii="Calibri" w:hAnsi="Calibri"/>
          <w:b w:val="0"/>
          <w:i w:val="0"/>
          <w:color w:val="2C3E50"/>
          <w:sz w:val="20"/>
        </w:rPr>
        <w:t xml:space="preserve"> fabioandre777@gmail.com | (81) 98992-0040 | Portfólio Google Drive</w:t>
      </w:r>
    </w:p>
    <w:p>
      <w:pPr>
        <w:spacing w:after="120" w:line="276" w:lineRule="auto"/>
        <w:jc w:val="both"/>
      </w:pPr>
      <w:r>
        <w:rPr>
          <w:rFonts w:ascii="Calibri" w:hAnsi="Calibri"/>
          <w:b/>
          <w:i w:val="0"/>
          <w:color w:val="2C3E50"/>
          <w:sz w:val="20"/>
        </w:rPr>
        <w:t>Data:</w:t>
      </w:r>
      <w:r>
        <w:rPr>
          <w:rFonts w:ascii="Calibri" w:hAnsi="Calibri"/>
          <w:b w:val="0"/>
          <w:i w:val="0"/>
          <w:color w:val="2C3E50"/>
          <w:sz w:val="20"/>
        </w:rPr>
        <w:t xml:space="preserve"> 2026-08-26</w:t>
      </w:r>
    </w:p>
    <w:p>
      <w:pPr>
        <w:spacing w:after="80"/>
      </w:pPr>
      <w:r>
        <w:rPr>
          <w:rFonts w:ascii="Calibri" w:hAnsi="Calibri"/>
          <w:b/>
          <w:i w:val="0"/>
          <w:color w:val="1A2530"/>
          <w:sz w:val="20"/>
        </w:rPr>
        <w:t>À Equipe de Gente &amp; Gestão e Liderança do CSC do Grupo Luck Receptivo</w:t>
      </w:r>
    </w:p>
    <w:p>
      <w:pPr>
        <w:spacing w:after="80"/>
      </w:pPr>
      <w:r>
        <w:rPr>
          <w:rFonts w:ascii="Calibri" w:hAnsi="Calibri"/>
          <w:b/>
          <w:i w:val="0"/>
          <w:color w:val="1A2530"/>
          <w:sz w:val="20"/>
        </w:rPr>
        <w:t>Assunto:</w:t>
      </w:r>
      <w:r>
        <w:rPr>
          <w:rFonts w:ascii="Calibri" w:hAnsi="Calibri"/>
          <w:b/>
          <w:i w:val="0"/>
          <w:color w:val="1A2530"/>
          <w:sz w:val="20"/>
        </w:rPr>
        <w:t xml:space="preserve"> Candidatura à vaga de Analista de Endomarketing CSC (Job ID: AY85UB) — Recife, PE</w:t>
      </w:r>
    </w:p>
    <w:p>
      <w:pPr>
        <w:spacing w:before="160" w:after="80"/>
      </w:pPr>
      <w:r>
        <w:rPr>
          <w:rFonts w:ascii="Calibri" w:hAnsi="Calibri"/>
          <w:b w:val="0"/>
          <w:i w:val="0"/>
          <w:color w:val="1A2530"/>
          <w:sz w:val="20"/>
        </w:rPr>
        <w:t>Prezada equipe de Gente &amp; Gestão do Grupo Luck,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 xml:space="preserve">Escrevo para manifestar meu grande entusiasmo pela oportunidade de </w:t>
      </w:r>
      <w:r>
        <w:rPr>
          <w:rFonts w:ascii="Calibri" w:hAnsi="Calibri"/>
          <w:b/>
          <w:i w:val="0"/>
          <w:color w:val="2C3E50"/>
          <w:sz w:val="20"/>
        </w:rPr>
        <w:t>Analista de Endomarketing no Centro de Serviços Compartilhados (CSC)</w:t>
      </w:r>
      <w:r>
        <w:rPr>
          <w:rFonts w:ascii="Calibri" w:hAnsi="Calibri"/>
          <w:b w:val="0"/>
          <w:i w:val="0"/>
          <w:color w:val="2C3E50"/>
          <w:sz w:val="20"/>
        </w:rPr>
        <w:t xml:space="preserve"> do Grupo Luck. Acompanho a história do Grupo Luck como a maior e mais premiada estrutura de turismo receptivo do Norte e Nordeste, e me identifico profundamente com o propósito de encantar pessoas, fortalecer a cultura organizacional e transformar a comunicação interna em um elo vibrante entre todas as filiais.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 xml:space="preserve">Sou Designer graduado pela </w:t>
      </w:r>
      <w:r>
        <w:rPr>
          <w:rFonts w:ascii="Calibri" w:hAnsi="Calibri"/>
          <w:b/>
          <w:i w:val="0"/>
          <w:color w:val="2C3E50"/>
          <w:sz w:val="20"/>
        </w:rPr>
        <w:t>Faculdade Boa Viagem (UniFBV)</w:t>
      </w:r>
      <w:r>
        <w:rPr>
          <w:rFonts w:ascii="Calibri" w:hAnsi="Calibri"/>
          <w:b w:val="0"/>
          <w:i w:val="0"/>
          <w:color w:val="2C3E50"/>
          <w:sz w:val="20"/>
        </w:rPr>
        <w:t xml:space="preserve"> com ênfase em </w:t>
      </w:r>
      <w:r>
        <w:rPr>
          <w:rFonts w:ascii="Calibri" w:hAnsi="Calibri"/>
          <w:b/>
          <w:i w:val="0"/>
          <w:color w:val="2C3E50"/>
          <w:sz w:val="20"/>
        </w:rPr>
        <w:t>Comunicação Visual e Ergonomia Cognitiva</w:t>
      </w:r>
      <w:r>
        <w:rPr>
          <w:rFonts w:ascii="Calibri" w:hAnsi="Calibri"/>
          <w:b w:val="0"/>
          <w:i w:val="0"/>
          <w:color w:val="2C3E50"/>
          <w:sz w:val="20"/>
        </w:rPr>
        <w:t xml:space="preserve">, unindo olhar estético refinado, técnica de </w:t>
      </w:r>
      <w:r>
        <w:rPr>
          <w:rFonts w:ascii="Calibri" w:hAnsi="Calibri"/>
          <w:b w:val="0"/>
          <w:i/>
          <w:color w:val="2C3E50"/>
          <w:sz w:val="20"/>
        </w:rPr>
        <w:t>storytelling</w:t>
      </w:r>
      <w:r>
        <w:rPr>
          <w:rFonts w:ascii="Calibri" w:hAnsi="Calibri"/>
          <w:b w:val="0"/>
          <w:i w:val="0"/>
          <w:color w:val="2C3E50"/>
          <w:sz w:val="20"/>
        </w:rPr>
        <w:t xml:space="preserve"> empático e domínio avançado de ferramentas de design e pós-produção audiovisual (</w:t>
      </w:r>
      <w:r>
        <w:rPr>
          <w:rFonts w:ascii="Calibri" w:hAnsi="Calibri"/>
          <w:b/>
          <w:i w:val="0"/>
          <w:color w:val="2C3E50"/>
          <w:sz w:val="20"/>
        </w:rPr>
        <w:t>Final Cut Pro, CapCut Pro, DaVinci Resolve, Logic Pro, Canva Pro e Figma</w:t>
      </w:r>
      <w:r>
        <w:rPr>
          <w:rFonts w:ascii="Calibri" w:hAnsi="Calibri"/>
          <w:b w:val="0"/>
          <w:i w:val="0"/>
          <w:color w:val="2C3E50"/>
          <w:sz w:val="20"/>
        </w:rPr>
        <w:t xml:space="preserve">), com máxima agilidade de entrega proporcionada pelo ecossistema Apple Silicon M1 e flexibilidade para fluxos NLE. Ao longo da minha trajetória, atuei na liderança de projetos criativos na </w:t>
      </w:r>
      <w:r>
        <w:rPr>
          <w:rFonts w:ascii="Calibri" w:hAnsi="Calibri"/>
          <w:b/>
          <w:i w:val="0"/>
          <w:color w:val="2C3E50"/>
          <w:sz w:val="20"/>
        </w:rPr>
        <w:t>Wolf Agency</w:t>
      </w:r>
      <w:r>
        <w:rPr>
          <w:rFonts w:ascii="Calibri" w:hAnsi="Calibri"/>
          <w:b w:val="0"/>
          <w:i w:val="0"/>
          <w:color w:val="2C3E50"/>
          <w:sz w:val="20"/>
        </w:rPr>
        <w:t xml:space="preserve">, na produção de comunicação visual na </w:t>
      </w:r>
      <w:r>
        <w:rPr>
          <w:rFonts w:ascii="Calibri" w:hAnsi="Calibri"/>
          <w:b/>
          <w:i w:val="0"/>
          <w:color w:val="2C3E50"/>
          <w:sz w:val="20"/>
        </w:rPr>
        <w:t>Infinit Tecnologia</w:t>
      </w:r>
      <w:r>
        <w:rPr>
          <w:rFonts w:ascii="Calibri" w:hAnsi="Calibri"/>
          <w:b w:val="0"/>
          <w:i w:val="0"/>
          <w:color w:val="2C3E50"/>
          <w:sz w:val="20"/>
        </w:rPr>
        <w:t xml:space="preserve"> e na elaboração de treinamentos e mídias corporativas na </w:t>
      </w:r>
      <w:r>
        <w:rPr>
          <w:rFonts w:ascii="Calibri" w:hAnsi="Calibri"/>
          <w:b/>
          <w:i w:val="0"/>
          <w:color w:val="2C3E50"/>
          <w:sz w:val="20"/>
        </w:rPr>
        <w:t>Qyon Multinacional</w:t>
      </w:r>
      <w:r>
        <w:rPr>
          <w:rFonts w:ascii="Calibri" w:hAnsi="Calibri"/>
          <w:b w:val="0"/>
          <w:i w:val="0"/>
          <w:color w:val="2C3E50"/>
          <w:sz w:val="20"/>
        </w:rPr>
        <w:t>.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>Dentre as contribuições que posso levar imediatamente ao time de Gente &amp; Gestão do Grupo Luck, destaco:</w:t>
      </w:r>
    </w:p>
    <w:p>
      <w:pPr>
        <w:spacing w:after="80" w:line="276" w:lineRule="auto"/>
        <w:ind w:left="360"/>
      </w:pPr>
      <w:r>
        <w:rPr>
          <w:rFonts w:ascii="Calibri" w:hAnsi="Calibri"/>
          <w:b/>
          <w:color w:val="2980B9"/>
          <w:sz w:val="19"/>
        </w:rPr>
        <w:t xml:space="preserve">1. </w:t>
      </w:r>
      <w:r>
        <w:rPr>
          <w:rFonts w:ascii="Calibri" w:hAnsi="Calibri"/>
          <w:b/>
          <w:i w:val="0"/>
          <w:color w:val="2C3E50"/>
          <w:sz w:val="19"/>
        </w:rPr>
        <w:t>Criação de Conteúdo &amp; Design com Rigor de Marca:</w:t>
      </w:r>
      <w:r>
        <w:rPr>
          <w:rFonts w:ascii="Calibri" w:hAnsi="Calibri"/>
          <w:b w:val="0"/>
          <w:i w:val="0"/>
          <w:color w:val="2C3E50"/>
          <w:sz w:val="19"/>
        </w:rPr>
        <w:t xml:space="preserve"> Domínio no desenvolvimento de peças visuais no Canva Pro e Figma, diagramação de newsletters, murais digitais, comunicados e apresentações com identidade visual consistente e alinhada aos valores do Grupo Luck.</w:t>
      </w:r>
    </w:p>
    <w:p>
      <w:pPr>
        <w:spacing w:after="80" w:line="276" w:lineRule="auto"/>
        <w:ind w:left="360"/>
      </w:pPr>
      <w:r>
        <w:rPr>
          <w:rFonts w:ascii="Calibri" w:hAnsi="Calibri"/>
          <w:b/>
          <w:color w:val="2980B9"/>
          <w:sz w:val="19"/>
        </w:rPr>
        <w:t xml:space="preserve">2. </w:t>
      </w:r>
      <w:r>
        <w:rPr>
          <w:rFonts w:ascii="Calibri" w:hAnsi="Calibri"/>
          <w:b/>
          <w:i w:val="0"/>
          <w:color w:val="2C3E50"/>
          <w:sz w:val="19"/>
        </w:rPr>
        <w:t>Produção Audiovisual Ágil &amp; Vídeos de Alta Retenção:</w:t>
      </w:r>
      <w:r>
        <w:rPr>
          <w:rFonts w:ascii="Calibri" w:hAnsi="Calibri"/>
          <w:b w:val="0"/>
          <w:i w:val="0"/>
          <w:color w:val="2C3E50"/>
          <w:sz w:val="19"/>
        </w:rPr>
        <w:t xml:space="preserve"> Experiência prática na captação, roteirização, edição rápida e sound design em Final Cut Pro, CapCut Pro e Logic Pro, transformando rituais de cultura, datas comemorativas e campanhas internas em experiências dinâmicas que despertam o orgulho de pertencer.</w:t>
      </w:r>
    </w:p>
    <w:p>
      <w:pPr>
        <w:spacing w:after="80" w:line="276" w:lineRule="auto"/>
        <w:ind w:left="360"/>
      </w:pPr>
      <w:r>
        <w:rPr>
          <w:rFonts w:ascii="Calibri" w:hAnsi="Calibri"/>
          <w:b/>
          <w:color w:val="2980B9"/>
          <w:sz w:val="19"/>
        </w:rPr>
        <w:t xml:space="preserve">3. </w:t>
      </w:r>
      <w:r>
        <w:rPr>
          <w:rFonts w:ascii="Calibri" w:hAnsi="Calibri"/>
          <w:b/>
          <w:i w:val="0"/>
          <w:color w:val="2C3E50"/>
          <w:sz w:val="19"/>
        </w:rPr>
        <w:t>Employer Branding &amp; Integração de Filiais:</w:t>
      </w:r>
      <w:r>
        <w:rPr>
          <w:rFonts w:ascii="Calibri" w:hAnsi="Calibri"/>
          <w:b w:val="0"/>
          <w:i w:val="0"/>
          <w:color w:val="2C3E50"/>
          <w:sz w:val="19"/>
        </w:rPr>
        <w:t xml:space="preserve"> Habilidade para estruturar réguas de acolhimento e onboarding de novos colaboradores, além de conectar as diretrizes do CSC às unidades regionais (Recife, Natal, Maceió, João Pessoa, Noronha, Salvador e Aracaju), fortalecendo o time como embaixadores da marca.</w:t>
      </w:r>
    </w:p>
    <w:p>
      <w:pPr>
        <w:spacing w:after="80" w:line="276" w:lineRule="auto"/>
        <w:ind w:left="360"/>
      </w:pPr>
      <w:r>
        <w:rPr>
          <w:rFonts w:ascii="Calibri" w:hAnsi="Calibri"/>
          <w:b/>
          <w:color w:val="2980B9"/>
          <w:sz w:val="19"/>
        </w:rPr>
        <w:t xml:space="preserve">4. </w:t>
      </w:r>
      <w:r>
        <w:rPr>
          <w:rFonts w:ascii="Calibri" w:hAnsi="Calibri"/>
          <w:b/>
          <w:i w:val="0"/>
          <w:color w:val="2C3E50"/>
          <w:sz w:val="19"/>
        </w:rPr>
        <w:t>Inovação &amp; IA Generativa Aplicada:</w:t>
      </w:r>
      <w:r>
        <w:rPr>
          <w:rFonts w:ascii="Calibri" w:hAnsi="Calibri"/>
          <w:b w:val="0"/>
          <w:i w:val="0"/>
          <w:color w:val="2C3E50"/>
          <w:sz w:val="19"/>
        </w:rPr>
        <w:t xml:space="preserve"> Uso estratégico de Inteligência Artificial Generativa (LLMs e ferramentas de automação) para acelerar a produção de roteiros e fluxos de criação sem abrir mão do calor humano e do acolhimento essencial ao ecossistema Luck.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>Estou sediado em Recife, PE, com total disponibilidade para integrar a equipe do CSC e pronto para impulsionar a comunicação interna e o engajamento de todos os colaboradores do Grupo Luck.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>Agradeço pela oportunidade e fico à inteira disposição para uma conversa!</w:t>
      </w:r>
    </w:p>
    <w:p>
      <w:pPr>
        <w:spacing w:before="160" w:after="80"/>
      </w:pPr>
      <w:r>
        <w:rPr>
          <w:rFonts w:ascii="Calibri" w:hAnsi="Calibri"/>
          <w:b w:val="0"/>
          <w:i w:val="0"/>
          <w:color w:val="1A2530"/>
          <w:sz w:val="20"/>
        </w:rPr>
        <w:t>Atenciosamente,</w:t>
      </w:r>
    </w:p>
    <w:p>
      <w:pPr>
        <w:spacing w:before="160" w:after="80"/>
      </w:pPr>
      <w:r>
        <w:rPr>
          <w:rFonts w:ascii="Calibri" w:hAnsi="Calibri"/>
          <w:b/>
          <w:i w:val="0"/>
          <w:color w:val="1A2530"/>
          <w:sz w:val="20"/>
        </w:rPr>
        <w:t>Fábio Rodrigues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>Designer &amp; Especialista em Comunicação Visual / Endomarketing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>Recife, PE — Brasil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>fabioandre777@gmail.com | (81) 98992-0040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>Portfólio: Google Drive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