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Pauta</w:t>
      </w:r>
    </w:p>
    <w:p>
      <w:r>
        <w:t>Reunião às 10 horas.</w:t>
        <w:br/>
        <w:t>Revisão das tarefas.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