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às 10 horas e revisão das tarefas.\n\nA pauta para a reunião será composta pela realização da reunião às 10 horas e pela revisão das tarefas pendentes. O objetivo é alinhar os próximos passos e definir responsabilidades para os próximos dias.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