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 O período atual será ajustado para melhor atender às demandas do mercado e garantir um fluxo mais eficiente das operações.</w:t>
      </w:r>
    </w:p>
    <w:p>
      <w:r>
        <w:t>O novo horário de funcionamento será das 08:00 às 18:00, com intervalo de almoço das 12:30 às 13:00. A equipe administrativa continuará disponível durante todo o período estendido para suporte aos clientes e processos internos.</w:t>
      </w:r>
    </w:p>
    <w:p>
      <w:r>
        <w:t>Pedimos que todos ajustem seus agendamentos e lembrem-se de revisar suas tarefas conforme a nova rotina estabelecida. Em caso de dúvidas ou necessidade de suporte adicional, entre em contato com o setor de RH ou gestão operacional.</w:t>
      </w:r>
    </w:p>
    <w:p>
      <w:r>
        <w:t>Agradecemos pela compreensão e colaboração de todos para o sucesso desta transição.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