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programada para as 10 horas com o objetivo de revisar as tarefas pendentes e alinhar os próximos passos do projeto. A pauta incluirá uma análise detalhada dos itens em andamento, identificação de possíveis bloqueios e definição das responsabilidades para cada atividade. Será discutida também a necessidade de ajustes no cronograma para garantir o cumprimento dos prazos estabelecidos.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