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presente ata registra os pontos principais discutidos durante a reunião realizada hoje, com o objetivo de alinhar as diretrizes estratégicas do próximo trimestre.</w:t>
      </w:r>
    </w:p>
    <w:p>
      <w:r>
        <w:t>Foram abordados temas centrais como expansão de mercado, otimização de processos internos e alocação de recursos humanos. A equipe técnica propôs a implementação de novas ferramentas de automação para aumentar a eficiência operacional em 20% até o final do ano.</w:t>
      </w:r>
    </w:p>
    <w:p>
      <w:r>
        <w:t>Em relação ao orçamento, foi aprovado um aumento de 15% nas linhas de pesquisa e desenvolvimento, visando inovar no setor. Também se discutiu a necessidade de treinar novos colaboradores para cobrir as vagas abertas na área de vendas.</w:t>
      </w:r>
    </w:p>
    <w:p>
      <w:r>
        <w:t>A reunião encerrou-se com o consenso de que todas as ações propostas serão monitoradas semanalmente pela diretoria até a próxima assembleia geral, prevista para o mês que vem.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