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**Introdução**</w:t>
      </w:r>
    </w:p>
    <w:p>
      <w:r>
        <w:t>A reunião realizada hoje teve como objetivo principal alinhar as estratégias e ações para o próximo trimestre. Participaram da sessão os membros do time de desenvolvimento, marketing e gestão de projetos, com a presença do coordenador geral. O encontro foi marcado por uma discussão focada nos desafios atuais e nas oportunidades identificadas durante o período anterior.</w:t>
      </w:r>
    </w:p>
    <w:p>
      <w:r>
        <w:t>**Decisões Principais**</w:t>
      </w:r>
    </w:p>
    <w:p>
      <w:r>
        <w:t>Durante a reunião, foram tomadas várias decisões importantes:</w:t>
        <w:br/>
        <w:t>1. Foi aprovado o novo cronograma de entregas para o projeto Alpha, que deve ser concluído até o final do mês.</w:t>
        <w:br/>
        <w:t>2. O time de marketing foi autorizado a investir 15% mais no orçamento de campanhas digitais para aumentar a visibilidade da marca.</w:t>
        <w:br/>
        <w:t>3. Decidiu-se adiar a implementação da nova ferramenta de gestão por um mês, devido às preocupações com a curva de aprendizado da equipe.</w:t>
      </w:r>
    </w:p>
    <w:p>
      <w:r>
        <w:t>**Próximos Passos**</w:t>
      </w:r>
    </w:p>
    <w:p>
      <w:r>
        <w:t>Para garantir o sucesso das ações planejadas, os próximos passos incluem:</w:t>
        <w:br/>
        <w:t>- O time de desenvolvimento deve enviar uma atualização detalhada do cronograma até sexta-feira próxima.</w:t>
        <w:br/>
        <w:t>- A equipe de marketing precisa preparar os materiais promocionais para as campanhas digitais antes da segunda-feira.</w:t>
        <w:br/>
        <w:t>- Será agendada uma sessão de treinamento para a implementação da nova ferramenta de gestão na próxima semana.</w:t>
      </w:r>
    </w:p>
    <w:p>
      <w:r>
        <w:t>A reunião foi encerrada com o compromisso de manter-se em contato diariamente para monitorar o progresso das tarefas definidas.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