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E3A5F"/>
          <w:sz w:val="52"/>
          <w:szCs w:val="52"/>
        </w:rPr>
        <w:t xml:space="preserve">ANÁLISE COMPETITIVA</w:t>
      </w:r>
    </w:p>
    <w:p>
      <w:pPr>
        <w:spacing w:after="80" w:before="100"/>
        <w:jc w:val="center"/>
      </w:pPr>
      <w:r>
        <w:rPr>
          <w:rFonts w:ascii="Arial" w:cs="Arial" w:eastAsia="Arial" w:hAnsi="Arial"/>
          <w:color w:val="2E6DAD"/>
          <w:sz w:val="34"/>
          <w:szCs w:val="34"/>
        </w:rPr>
        <w:t xml:space="preserve">Olist vs. Mercado de ERP Brasileiro</w:t>
      </w:r>
    </w:p>
    <w:p>
      <w:pPr>
        <w:spacing w:after="400" w:before="80"/>
        <w:jc w:val="center"/>
      </w:pPr>
      <w:r>
        <w:rPr>
          <w:rFonts w:ascii="Arial" w:cs="Arial" w:eastAsia="Arial" w:hAnsi="Arial"/>
          <w:i/>
          <w:iCs/>
          <w:color w:val="777777"/>
          <w:sz w:val="24"/>
          <w:szCs w:val="24"/>
        </w:rPr>
        <w:t xml:space="preserve">Pontos Fortes, Fraquezas e Oportunidades de Mercado</w:t>
      </w:r>
    </w:p>
    <w:p>
      <w:pPr>
        <w:pBdr>
          <w:top w:val="single" w:color="2E6DAD" w:sz="4"/>
        </w:pBdr>
        <w:spacing w:after="100" w:before="200"/>
        <w:jc w:val="center"/>
      </w:pPr>
      <w:r>
        <w:rPr>
          <w:rFonts w:ascii="Arial" w:cs="Arial" w:eastAsia="Arial" w:hAnsi="Arial"/>
          <w:color w:val="999999"/>
          <w:sz w:val="22"/>
          <w:szCs w:val="22"/>
        </w:rPr>
        <w:t xml:space="preserve">Junho de 2026</w:t>
      </w:r>
    </w:p>
    <w:p>
      <w:pPr>
        <w:jc w:val="center"/>
      </w:pPr>
      <w:r>
        <w:rPr>
          <w:rFonts w:ascii="Arial" w:cs="Arial" w:eastAsia="Arial" w:hAnsi="Arial"/>
          <w:i/>
          <w:iCs/>
          <w:color w:val="AAAAAA"/>
          <w:sz w:val="20"/>
          <w:szCs w:val="20"/>
        </w:rPr>
        <w:t xml:space="preserve">Uso Interno — Documento Estratégico</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1E3A5F"/>
          <w:sz w:val="32"/>
          <w:szCs w:val="32"/>
        </w:rPr>
        <w:t xml:space="preserve">Sumário Executivo</w:t>
      </w:r>
    </w:p>
    <w:p>
      <w:pPr>
        <w:spacing w:after="120" w:before="100"/>
      </w:pPr>
      <w:r>
        <w:rPr>
          <w:rFonts w:ascii="Arial" w:cs="Arial" w:eastAsia="Arial" w:hAnsi="Arial"/>
          <w:b w:val="false"/>
          <w:bCs w:val="false"/>
          <w:sz w:val="22"/>
          <w:szCs w:val="22"/>
        </w:rPr>
        <w:t xml:space="preserve">Este documento apresenta uma análise completa do ecossistema Olist, comparando-o com os principais concorrentes do mercado de ERP para pequenas e médias empresas brasileiras — com destaque para Bling, Omie e TOTVS — e identifica os pontos fortes, os pontos fracos e as lacunas de mercado onde há demanda não atendida e potencial de diferenciação competitiva.</w:t>
      </w:r>
    </w:p>
    <w:p>
      <w:pPr>
        <w:spacing w:after="120" w:before="100"/>
      </w:pPr>
      <w:r>
        <w:rPr>
          <w:rFonts w:ascii="Arial" w:cs="Arial" w:eastAsia="Arial" w:hAnsi="Arial"/>
          <w:b w:val="false"/>
          <w:bCs w:val="false"/>
          <w:sz w:val="22"/>
          <w:szCs w:val="22"/>
        </w:rPr>
        <w:t xml:space="preserve">A pesquisa foi conduzida a partir de dados públicos do site institucional da Olist, análises comparativas de mercado (Capterra, Analister, Manifesto Ágil, Go Smarter), reclamações no Reclame Aqui e relatórios setoriais de ERP para PMEs brasileiras atualizados até 2026.</w:t>
      </w:r>
    </w:p>
    <w:p>
      <w:pPr>
        <w:spacing w:after="100" w:before="100"/>
      </w:pPr>
      <w:r>
        <w:t xml:space="preserve"/>
      </w:r>
    </w:p>
    <w:p>
      <w:pPr>
        <w:spacing w:after="100" w:before="100"/>
      </w:pPr>
      <w:r>
        <w:rPr>
          <w:rFonts w:ascii="Arial" w:cs="Arial" w:eastAsia="Arial" w:hAnsi="Arial"/>
          <w:b/>
          <w:bCs/>
          <w:sz w:val="22"/>
          <w:szCs w:val="22"/>
        </w:rPr>
        <w:t xml:space="preserve">Principais conclusões:</w:t>
      </w:r>
    </w:p>
    <w:p>
      <w:pPr>
        <w:pStyle w:val="ListParagraph"/>
        <w:numPr>
          <w:ilvl w:val="0"/>
          <w:numId w:val="2"/>
        </w:numPr>
        <w:spacing w:after="60" w:before="60"/>
      </w:pPr>
      <w:r>
        <w:rPr>
          <w:rFonts w:ascii="Arial" w:cs="Arial" w:eastAsia="Arial" w:hAnsi="Arial"/>
          <w:sz w:val="22"/>
          <w:szCs w:val="22"/>
        </w:rPr>
        <w:t xml:space="preserve">O Olist é o sistema mais integrado horizontalmente para varejo/e-commerce na faixa de preço de PMEs.</w:t>
      </w:r>
    </w:p>
    <w:p>
      <w:pPr>
        <w:pStyle w:val="ListParagraph"/>
        <w:numPr>
          <w:ilvl w:val="0"/>
          <w:numId w:val="2"/>
        </w:numPr>
        <w:spacing w:after="60" w:before="60"/>
      </w:pPr>
      <w:r>
        <w:rPr>
          <w:rFonts w:ascii="Arial" w:cs="Arial" w:eastAsia="Arial" w:hAnsi="Arial"/>
          <w:sz w:val="22"/>
          <w:szCs w:val="22"/>
        </w:rPr>
        <w:t xml:space="preserve">O suporte técnico é o maior risco de churn em toda a categoria — Olist, Bling e Omie têm tempo médio de resposta de 9 a 15 dias.</w:t>
      </w:r>
    </w:p>
    <w:p>
      <w:pPr>
        <w:pStyle w:val="ListParagraph"/>
        <w:numPr>
          <w:ilvl w:val="0"/>
          <w:numId w:val="2"/>
        </w:numPr>
        <w:spacing w:after="60" w:before="60"/>
      </w:pPr>
      <w:r>
        <w:rPr>
          <w:rFonts w:ascii="Arial" w:cs="Arial" w:eastAsia="Arial" w:hAnsi="Arial"/>
          <w:sz w:val="22"/>
          <w:szCs w:val="22"/>
        </w:rPr>
        <w:t xml:space="preserve">Há uma lacuna real e não atendida no mercado para ERPs com CRM robusto integrado, módulos industriais para pequenas indústrias e suporte com SLA garantido.</w:t>
      </w:r>
    </w:p>
    <w:p>
      <w:pPr>
        <w:pStyle w:val="ListParagraph"/>
        <w:numPr>
          <w:ilvl w:val="0"/>
          <w:numId w:val="2"/>
        </w:numPr>
        <w:spacing w:after="60" w:before="60"/>
      </w:pPr>
      <w:r>
        <w:rPr>
          <w:rFonts w:ascii="Arial" w:cs="Arial" w:eastAsia="Arial" w:hAnsi="Arial"/>
          <w:sz w:val="22"/>
          <w:szCs w:val="22"/>
        </w:rPr>
        <w:t xml:space="preserve">O mercado brasileiro de ERP cresce a 10,4% ao ano e 33,3% das empresas planejam trocar ou adquirir um ERP nos próximos 24 meses.</w:t>
      </w:r>
    </w:p>
    <w:p>
      <w:r>
        <w:br w:type="page"/>
      </w:r>
    </w:p>
    <w:p>
      <w:pPr>
        <w:pStyle w:val="Heading1"/>
        <w:spacing w:after="200" w:before="400"/>
      </w:pPr>
      <w:r>
        <w:rPr>
          <w:rFonts w:ascii="Arial" w:cs="Arial" w:eastAsia="Arial" w:hAnsi="Arial"/>
          <w:b/>
          <w:bCs/>
          <w:color w:val="1E3A5F"/>
          <w:sz w:val="32"/>
          <w:szCs w:val="32"/>
        </w:rPr>
        <w:t xml:space="preserve">1. O Ecossistema Olist — Visão Geral</w:t>
      </w:r>
    </w:p>
    <w:p>
      <w:pPr>
        <w:spacing w:after="120" w:before="100"/>
      </w:pPr>
      <w:r>
        <w:rPr>
          <w:rFonts w:ascii="Arial" w:cs="Arial" w:eastAsia="Arial" w:hAnsi="Arial"/>
          <w:b w:val="false"/>
          <w:bCs w:val="false"/>
          <w:sz w:val="22"/>
          <w:szCs w:val="22"/>
        </w:rPr>
        <w:t xml:space="preserve">A Olist se posiciona como um ecossistema integrado de soluções para empreendedores brasileiros, unificando ERP, Hub de integrações com marketplaces, PDV para loja física, Conta Digital, Envios (frete), E-commerce próprio e, mais recentemente, Agentes de IA — tudo sob uma mesma assinatura mensal.</w:t>
      </w:r>
    </w:p>
    <w:p>
      <w:pPr>
        <w:spacing w:after="120" w:before="100"/>
      </w:pPr>
      <w:r>
        <w:rPr>
          <w:rFonts w:ascii="Arial" w:cs="Arial" w:eastAsia="Arial" w:hAnsi="Arial"/>
          <w:b w:val="false"/>
          <w:bCs w:val="false"/>
          <w:sz w:val="22"/>
          <w:szCs w:val="22"/>
        </w:rPr>
        <w:t xml:space="preserve">Os principais números institucionais da Olist em 2026 são mais de 63 mil clientes ativos, mais de 170 mil vendas por hora no pico da Black Friday de novembro de 2025, e mais de 194 milhões de notas fiscais emitidas ao longo de 2025.</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1.1 Produtos do Ecossistema</w:t>
      </w:r>
    </w:p>
    <w:p>
      <w:pPr>
        <w:pStyle w:val="Heading3"/>
        <w:spacing w:after="100" w:before="240"/>
      </w:pPr>
      <w:r>
        <w:rPr>
          <w:rFonts w:ascii="Arial" w:cs="Arial" w:eastAsia="Arial" w:hAnsi="Arial"/>
          <w:b/>
          <w:bCs/>
          <w:color w:val="2C3E50"/>
          <w:sz w:val="24"/>
          <w:szCs w:val="24"/>
        </w:rPr>
        <w:t xml:space="preserve">Sistema ERP (ex-Tiny)</w:t>
      </w:r>
    </w:p>
    <w:p>
      <w:pPr>
        <w:spacing w:after="120" w:before="100"/>
      </w:pPr>
      <w:r>
        <w:rPr>
          <w:rFonts w:ascii="Arial" w:cs="Arial" w:eastAsia="Arial" w:hAnsi="Arial"/>
          <w:b w:val="false"/>
          <w:bCs w:val="false"/>
          <w:sz w:val="22"/>
          <w:szCs w:val="22"/>
        </w:rPr>
        <w:t xml:space="preserve">O núcleo do ecossistema, responsável por emissão automática de NF-e / NFC-e / NFS-e, gestão financeira (fluxo de caixa, contas a pagar e receber, conciliação bancária), controle de estoque sincronizado em todos os canais, gestão de compras, cálculo de comissões de vendedores, separação e expedição com bipagem, relatórios gerenciais e margem de contribuição, além do módulo de Multiempresa 2.0 — que centraliza múltiplos CNPJs em uma conta-mãe.</w:t>
      </w:r>
    </w:p>
    <w:p>
      <w:pPr>
        <w:pStyle w:val="Heading3"/>
        <w:spacing w:after="100" w:before="240"/>
      </w:pPr>
      <w:r>
        <w:rPr>
          <w:rFonts w:ascii="Arial" w:cs="Arial" w:eastAsia="Arial" w:hAnsi="Arial"/>
          <w:b/>
          <w:bCs/>
          <w:color w:val="2C3E50"/>
          <w:sz w:val="24"/>
          <w:szCs w:val="24"/>
        </w:rPr>
        <w:t xml:space="preserve">Hub de Integração</w:t>
      </w:r>
    </w:p>
    <w:p>
      <w:pPr>
        <w:spacing w:after="120" w:before="100"/>
      </w:pPr>
      <w:r>
        <w:rPr>
          <w:rFonts w:ascii="Arial" w:cs="Arial" w:eastAsia="Arial" w:hAnsi="Arial"/>
          <w:b w:val="false"/>
          <w:bCs w:val="false"/>
          <w:sz w:val="22"/>
          <w:szCs w:val="22"/>
        </w:rPr>
        <w:t xml:space="preserve">Conector central com mais de 100 integrações. Conecta a operação com Mercado Livre, Amazon, Shopee, Magalu, Americanas, Via Varejo, TikTok Shop, Shopify, Shein, Nuvemshop, Tray, Loja Integrada, Wix, Bagy, Google Shopping, SkyHub e outros. Permite criação e edição de anúncios em massa, sincronização automática de estoque e cotação de frete integrada.</w:t>
      </w:r>
    </w:p>
    <w:p>
      <w:pPr>
        <w:pStyle w:val="Heading3"/>
        <w:spacing w:after="100" w:before="240"/>
      </w:pPr>
      <w:r>
        <w:rPr>
          <w:rFonts w:ascii="Arial" w:cs="Arial" w:eastAsia="Arial" w:hAnsi="Arial"/>
          <w:b/>
          <w:bCs/>
          <w:color w:val="2C3E50"/>
          <w:sz w:val="24"/>
          <w:szCs w:val="24"/>
        </w:rPr>
        <w:t xml:space="preserve">Sistema PDV</w:t>
      </w:r>
    </w:p>
    <w:p>
      <w:pPr>
        <w:spacing w:after="120" w:before="100"/>
      </w:pPr>
      <w:r>
        <w:rPr>
          <w:rFonts w:ascii="Arial" w:cs="Arial" w:eastAsia="Arial" w:hAnsi="Arial"/>
          <w:b w:val="false"/>
          <w:bCs w:val="false"/>
          <w:sz w:val="22"/>
          <w:szCs w:val="22"/>
        </w:rPr>
        <w:t xml:space="preserve">Frente de caixa integrada ao ERP e à loja online. Controle de caixa, estoque sincronizado em tempo real, emissão de NF direto do PDV, gestão de grade de variação, controle de crediário, cálculo de comissão de vendedores e integração com leitor de código de barras. Aceita pagamentos via link, maquininha no celular e Pix diretamente no PDV.</w:t>
      </w:r>
    </w:p>
    <w:p>
      <w:pPr>
        <w:pStyle w:val="Heading3"/>
        <w:spacing w:after="100" w:before="240"/>
      </w:pPr>
      <w:r>
        <w:rPr>
          <w:rFonts w:ascii="Arial" w:cs="Arial" w:eastAsia="Arial" w:hAnsi="Arial"/>
          <w:b/>
          <w:bCs/>
          <w:color w:val="2C3E50"/>
          <w:sz w:val="24"/>
          <w:szCs w:val="24"/>
        </w:rPr>
        <w:t xml:space="preserve">Conta Digital / Soluções Financeiras</w:t>
      </w:r>
    </w:p>
    <w:p>
      <w:pPr>
        <w:spacing w:after="120" w:before="100"/>
      </w:pPr>
      <w:r>
        <w:rPr>
          <w:rFonts w:ascii="Arial" w:cs="Arial" w:eastAsia="Arial" w:hAnsi="Arial"/>
          <w:b w:val="false"/>
          <w:bCs w:val="false"/>
          <w:sz w:val="22"/>
          <w:szCs w:val="22"/>
        </w:rPr>
        <w:t xml:space="preserve">Transferências Pix gratuitas, pagamentos em lote, boletos, Pix QR Code, conciliação bancária automática, maquininha de cartão pelo celular (a partir de 1,29%), link de pagamento e crédito de capital de giro integrado ao ERP. Inclui funcionalidade de multiadquirente.</w:t>
      </w:r>
    </w:p>
    <w:p>
      <w:pPr>
        <w:pStyle w:val="Heading3"/>
        <w:spacing w:after="100" w:before="240"/>
      </w:pPr>
      <w:r>
        <w:rPr>
          <w:rFonts w:ascii="Arial" w:cs="Arial" w:eastAsia="Arial" w:hAnsi="Arial"/>
          <w:b/>
          <w:bCs/>
          <w:color w:val="2C3E50"/>
          <w:sz w:val="24"/>
          <w:szCs w:val="24"/>
        </w:rPr>
        <w:t xml:space="preserve">Envios</w:t>
      </w:r>
    </w:p>
    <w:p>
      <w:pPr>
        <w:spacing w:after="120" w:before="100"/>
      </w:pPr>
      <w:r>
        <w:rPr>
          <w:rFonts w:ascii="Arial" w:cs="Arial" w:eastAsia="Arial" w:hAnsi="Arial"/>
          <w:b w:val="false"/>
          <w:bCs w:val="false"/>
          <w:sz w:val="22"/>
          <w:szCs w:val="22"/>
        </w:rPr>
        <w:t xml:space="preserve">Solução de frete com proposta de até 80% de economia. Coletas sem quantidade mínima, modelo pay-as-you-go, rastreamento em tempo real. Inclui créditos de boas-vindas conforme o plano contratado.</w:t>
      </w:r>
    </w:p>
    <w:p>
      <w:pPr>
        <w:pStyle w:val="Heading3"/>
        <w:spacing w:after="100" w:before="240"/>
      </w:pPr>
      <w:r>
        <w:rPr>
          <w:rFonts w:ascii="Arial" w:cs="Arial" w:eastAsia="Arial" w:hAnsi="Arial"/>
          <w:b/>
          <w:bCs/>
          <w:color w:val="2C3E50"/>
          <w:sz w:val="24"/>
          <w:szCs w:val="24"/>
        </w:rPr>
        <w:t xml:space="preserve">E-commerce (Olist Vnda)</w:t>
      </w:r>
    </w:p>
    <w:p>
      <w:pPr>
        <w:spacing w:after="120" w:before="100"/>
      </w:pPr>
      <w:r>
        <w:rPr>
          <w:rFonts w:ascii="Arial" w:cs="Arial" w:eastAsia="Arial" w:hAnsi="Arial"/>
          <w:b w:val="false"/>
          <w:bCs w:val="false"/>
          <w:sz w:val="22"/>
          <w:szCs w:val="22"/>
        </w:rPr>
        <w:t xml:space="preserve">Plataforma própria de loja virtual whitelabel, com integração nativa ao ERP. Mensalidade gratuita para faturamento acima de R$ 10.000/mês; abaixo disso, R$ 350/mês.</w:t>
      </w:r>
    </w:p>
    <w:p>
      <w:pPr>
        <w:pStyle w:val="Heading3"/>
        <w:spacing w:after="100" w:before="240"/>
      </w:pPr>
      <w:r>
        <w:rPr>
          <w:rFonts w:ascii="Arial" w:cs="Arial" w:eastAsia="Arial" w:hAnsi="Arial"/>
          <w:b/>
          <w:bCs/>
          <w:color w:val="2C3E50"/>
          <w:sz w:val="24"/>
          <w:szCs w:val="24"/>
        </w:rPr>
        <w:t xml:space="preserve">Agentes de IA (Lis)</w:t>
      </w:r>
    </w:p>
    <w:p>
      <w:pPr>
        <w:spacing w:after="120" w:before="100"/>
      </w:pPr>
      <w:r>
        <w:rPr>
          <w:rFonts w:ascii="Arial" w:cs="Arial" w:eastAsia="Arial" w:hAnsi="Arial"/>
          <w:b w:val="false"/>
          <w:bCs w:val="false"/>
          <w:sz w:val="22"/>
          <w:szCs w:val="22"/>
        </w:rPr>
        <w:t xml:space="preserve">Camada de inteligência artificial (usando modelos de Gemini, OpenAI, DeepSeek e Anthropic) acoplada ao ERP. Permite comandar o sistema via WhatsApp, conversar com os dados em linguagem natural, agendar relatórios automáticos e criar agentes personalizados. Agentes pré-construídos incluem: atendimento ao cliente, análise de desempenho, segmentação RFM de clientes, rentabilidade por produto/canal/vendedor, sugestão de NCM, geração de descrições com SEO, gestão de pedidos, notas fiscais e conciliação bancária.</w:t>
      </w:r>
    </w:p>
    <w:p>
      <w:r>
        <w:br w:type="page"/>
      </w:r>
    </w:p>
    <w:p>
      <w:pPr>
        <w:pStyle w:val="Heading1"/>
        <w:spacing w:after="200" w:before="400"/>
      </w:pPr>
      <w:r>
        <w:rPr>
          <w:rFonts w:ascii="Arial" w:cs="Arial" w:eastAsia="Arial" w:hAnsi="Arial"/>
          <w:b/>
          <w:bCs/>
          <w:color w:val="1E3A5F"/>
          <w:sz w:val="32"/>
          <w:szCs w:val="32"/>
        </w:rPr>
        <w:t xml:space="preserve">2. Estrutura de Planos</w:t>
      </w:r>
    </w:p>
    <w:p>
      <w:pPr>
        <w:spacing w:after="120" w:before="100"/>
      </w:pPr>
      <w:r>
        <w:rPr>
          <w:rFonts w:ascii="Arial" w:cs="Arial" w:eastAsia="Arial" w:hAnsi="Arial"/>
          <w:b w:val="false"/>
          <w:bCs w:val="false"/>
          <w:sz w:val="22"/>
          <w:szCs w:val="22"/>
        </w:rPr>
        <w:t xml:space="preserve">O Olist opera com cinco níveis de plano (Avance, Construa, Impulsione, Domine e Protagonize), com desconto de até 20% na cobrança anual. Todos os planos oferecem usuários, pedidos e notas fiscais ilimitadas — característica diferenciada frente a concorrentes que cobram por volume.</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620"/>
        <w:gridCol w:w="1620"/>
        <w:gridCol w:w="17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Plano</w:t>
            </w:r>
          </w:p>
        </w:tc>
        <w:tc>
          <w:tcPr>
            <w:tcW w:type="dxa" w:w="16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Preço Mensal</w:t>
            </w:r>
          </w:p>
        </w:tc>
        <w:tc>
          <w:tcPr>
            <w:tcW w:type="dxa" w:w="16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Público-Alvo</w:t>
            </w:r>
          </w:p>
        </w:tc>
        <w:tc>
          <w:tcPr>
            <w:tcW w:type="dxa" w:w="16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Anúncios</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 (créditos)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Avance</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R$ 66 / R$ 55*</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MEIs</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2.000</w:t>
            </w:r>
          </w:p>
        </w:tc>
        <w:tc>
          <w:tcPr>
            <w:tcW w:type="dxa" w:w="1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10/mês</w:t>
            </w:r>
          </w:p>
        </w:tc>
      </w:tr>
      <w:tr>
        <w:tc>
          <w:tcPr>
            <w:tcW w:type="dxa" w:w="18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Construa</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R$ 177 / R$ 143*</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Simples Nacional - crescimento</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5.000</w:t>
            </w:r>
          </w:p>
        </w:tc>
        <w:tc>
          <w:tcPr>
            <w:tcW w:type="dxa" w:w="17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20/mês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Impulsione</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R$ 390 / R$ 312*</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Simples / Lucro Presumido</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10.000</w:t>
            </w:r>
          </w:p>
        </w:tc>
        <w:tc>
          <w:tcPr>
            <w:tcW w:type="dxa" w:w="1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30/mês</w:t>
            </w:r>
          </w:p>
        </w:tc>
      </w:tr>
      <w:tr>
        <w:tc>
          <w:tcPr>
            <w:tcW w:type="dxa" w:w="18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Domine</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R$ 948 / R$ 758*</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Operações robustas</w:t>
            </w:r>
          </w:p>
        </w:tc>
        <w:tc>
          <w:tcPr>
            <w:tcW w:type="dxa" w:w="162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20.000</w:t>
            </w:r>
          </w:p>
        </w:tc>
        <w:tc>
          <w:tcPr>
            <w:tcW w:type="dxa" w:w="17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40/mês</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Protagonize</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Sob consulta</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Grandes empresas</w:t>
            </w:r>
          </w:p>
        </w:tc>
        <w:tc>
          <w:tcPr>
            <w:tcW w:type="dxa" w:w="1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Ilimitado</w:t>
            </w:r>
          </w:p>
        </w:tc>
        <w:tc>
          <w:tcPr>
            <w:tcW w:type="dxa" w:w="1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Ilimitado</w:t>
            </w:r>
          </w:p>
        </w:tc>
      </w:tr>
    </w:tbl>
    <w:p>
      <w:pPr>
        <w:spacing w:after="60" w:before="60"/>
      </w:pPr>
      <w:r>
        <w:rPr>
          <w:rFonts w:ascii="Arial" w:cs="Arial" w:eastAsia="Arial" w:hAnsi="Arial"/>
          <w:i/>
          <w:iCs/>
          <w:color w:val="888888"/>
          <w:sz w:val="18"/>
          <w:szCs w:val="18"/>
        </w:rPr>
        <w:t xml:space="preserve">* Preço com desconto no plano anual. O plano Protagonize é sob consulta, destinado a grandes operações.</w:t>
      </w:r>
    </w:p>
    <w:p>
      <w:pPr>
        <w:spacing w:after="120" w:before="100"/>
      </w:pPr>
      <w:r>
        <w:rPr>
          <w:rFonts w:ascii="Arial" w:cs="Arial" w:eastAsia="Arial" w:hAnsi="Arial"/>
          <w:b w:val="false"/>
          <w:bCs w:val="false"/>
          <w:sz w:val="22"/>
          <w:szCs w:val="22"/>
        </w:rPr>
        <w:t xml:space="preserve">Obs.: O armazenamento de dados varia de 60 MB (Avance) a 2 GB (Domine), podendo ser expandido com pacotes adicionais — este é um ponto de crítica recorrente nos planos de entrada.</w:t>
      </w:r>
    </w:p>
    <w:p>
      <w:r>
        <w:br w:type="page"/>
      </w:r>
    </w:p>
    <w:p>
      <w:pPr>
        <w:pStyle w:val="Heading1"/>
        <w:spacing w:after="200" w:before="400"/>
      </w:pPr>
      <w:r>
        <w:rPr>
          <w:rFonts w:ascii="Arial" w:cs="Arial" w:eastAsia="Arial" w:hAnsi="Arial"/>
          <w:b/>
          <w:bCs/>
          <w:color w:val="1E3A5F"/>
          <w:sz w:val="32"/>
          <w:szCs w:val="32"/>
        </w:rPr>
        <w:t xml:space="preserve">3. Panorama Competitivo</w:t>
      </w:r>
    </w:p>
    <w:p>
      <w:pPr>
        <w:spacing w:after="120" w:before="100"/>
      </w:pPr>
      <w:r>
        <w:rPr>
          <w:rFonts w:ascii="Arial" w:cs="Arial" w:eastAsia="Arial" w:hAnsi="Arial"/>
          <w:b w:val="false"/>
          <w:bCs w:val="false"/>
          <w:sz w:val="22"/>
          <w:szCs w:val="22"/>
        </w:rPr>
        <w:t xml:space="preserve">O mercado de ERP para PMEs brasileiras é disputado em três camadas distintas. A Olist compete diretamente na faixa micro-a-média empresa do varejo/e-commerce. Abaixo estão os principais concorrentes posicionados em cada faixa:</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Concorrência direta (mesma faixa de preço, mesmo público): Bling, Omie</w:t>
      </w:r>
    </w:p>
    <w:p>
      <w:pPr>
        <w:pStyle w:val="ListParagraph"/>
        <w:numPr>
          <w:ilvl w:val="0"/>
          <w:numId w:val="2"/>
        </w:numPr>
        <w:spacing w:after="60" w:before="60"/>
      </w:pPr>
      <w:r>
        <w:rPr>
          <w:rFonts w:ascii="Arial" w:cs="Arial" w:eastAsia="Arial" w:hAnsi="Arial"/>
          <w:sz w:val="22"/>
          <w:szCs w:val="22"/>
        </w:rPr>
        <w:t xml:space="preserve">Zona de expansão (média empresa, mais complexidade): WebMais, Sankhya, TOTVS versões menores</w:t>
      </w:r>
    </w:p>
    <w:p>
      <w:pPr>
        <w:pStyle w:val="ListParagraph"/>
        <w:numPr>
          <w:ilvl w:val="0"/>
          <w:numId w:val="2"/>
        </w:numPr>
        <w:spacing w:after="60" w:before="60"/>
      </w:pPr>
      <w:r>
        <w:rPr>
          <w:rFonts w:ascii="Arial" w:cs="Arial" w:eastAsia="Arial" w:hAnsi="Arial"/>
          <w:sz w:val="22"/>
          <w:szCs w:val="22"/>
        </w:rPr>
        <w:t xml:space="preserve">Segmento enterprise (fora do alcance atual): TOTVS Protheus completo, SAP Business One, Oracle NetSuite, Microsoft Dynamics 365</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3.1 Olist vs. Bling</w:t>
      </w:r>
    </w:p>
    <w:p>
      <w:pPr>
        <w:spacing w:after="120" w:before="100"/>
      </w:pPr>
      <w:r>
        <w:rPr>
          <w:rFonts w:ascii="Arial" w:cs="Arial" w:eastAsia="Arial" w:hAnsi="Arial"/>
          <w:b w:val="false"/>
          <w:bCs w:val="false"/>
          <w:sz w:val="22"/>
          <w:szCs w:val="22"/>
        </w:rPr>
        <w:t xml:space="preserve">O Bling é o rival mais direto, com perfil de cliente virtualmente idêntico. Ambos focam em PMEs do varejo/e-commerce e têm preços similares na faixa de entrada.</w:t>
      </w:r>
    </w:p>
    <w:p>
      <w:pPr>
        <w:spacing w:after="120" w:before="100"/>
      </w:pPr>
      <w:r>
        <w:rPr>
          <w:rFonts w:ascii="Arial" w:cs="Arial" w:eastAsia="Arial" w:hAnsi="Arial"/>
          <w:b w:val="false"/>
          <w:bCs w:val="false"/>
          <w:sz w:val="22"/>
          <w:szCs w:val="22"/>
        </w:rPr>
        <w:t xml:space="preserve">O principal diferencial do Olist sobre o Bling é a previsibilidade de custo: pedidos, usuários e notas fiscais são ilimitados em todos os planos, enquanto o Bling cobra por volume em alguns cenários, encarecendo a operação conforme o negócio cresce. Além disso, o Olist inclui Hub de integrações, PDV, Conta Digital e Envios nativamente, enquanto o Bling depende de integradores externos para alguns desses pontos.</w:t>
      </w:r>
    </w:p>
    <w:p>
      <w:pPr>
        <w:spacing w:after="120" w:before="100"/>
      </w:pPr>
      <w:r>
        <w:rPr>
          <w:rFonts w:ascii="Arial" w:cs="Arial" w:eastAsia="Arial" w:hAnsi="Arial"/>
          <w:b w:val="false"/>
          <w:bCs w:val="false"/>
          <w:sz w:val="22"/>
          <w:szCs w:val="22"/>
        </w:rPr>
        <w:t xml:space="preserve">Por outro lado, o Bling é reconhecido por sua interface mais intuitiva para iniciantes, facilidade de onboarding e ecossistema de integrações também robusto — especialmente para Mercado Livre e Shopee, onde possui parceria histórica. O Bling também tem tempo de resposta no Reclame Aqui ligeiramente melhor (9 dias vs. 15 dias da Olist), apesar de ambos deixarem a desejar.</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3.2 Olist vs. Omie</w:t>
      </w:r>
    </w:p>
    <w:p>
      <w:pPr>
        <w:spacing w:after="120" w:before="100"/>
      </w:pPr>
      <w:r>
        <w:rPr>
          <w:rFonts w:ascii="Arial" w:cs="Arial" w:eastAsia="Arial" w:hAnsi="Arial"/>
          <w:b w:val="false"/>
          <w:bCs w:val="false"/>
          <w:sz w:val="22"/>
          <w:szCs w:val="22"/>
        </w:rPr>
        <w:t xml:space="preserve">O Omie tem posicionamento diferente: foco mais intenso em gestão financeira e contábil, com integração profunda entre ERP e escritório de contabilidade. Atende mais de 151 mil empresas e se posiciona como o 'ERP número 1 para PMEs'.</w:t>
      </w:r>
    </w:p>
    <w:p>
      <w:pPr>
        <w:spacing w:after="120" w:before="100"/>
      </w:pPr>
      <w:r>
        <w:rPr>
          <w:rFonts w:ascii="Arial" w:cs="Arial" w:eastAsia="Arial" w:hAnsi="Arial"/>
          <w:b w:val="false"/>
          <w:bCs w:val="false"/>
          <w:sz w:val="22"/>
          <w:szCs w:val="22"/>
        </w:rPr>
        <w:t xml:space="preserve">O Omie é superior ao Olist em gestão financeira e contabilidade integrada (DRE, DFC, integração com contador em tempo real). Para empresas que precisam de fechamento contábil e relatórios financeiros profissionais, o Omie entrega mais profundidade.</w:t>
      </w:r>
    </w:p>
    <w:p>
      <w:pPr>
        <w:spacing w:after="120" w:before="100"/>
      </w:pPr>
      <w:r>
        <w:rPr>
          <w:rFonts w:ascii="Arial" w:cs="Arial" w:eastAsia="Arial" w:hAnsi="Arial"/>
          <w:b w:val="false"/>
          <w:bCs w:val="false"/>
          <w:sz w:val="22"/>
          <w:szCs w:val="22"/>
        </w:rPr>
        <w:t xml:space="preserve">Contudo, o Omie perde para o Olist em integração com marketplaces/e-commerce, em Hub de canais nativo, em PDV físico integrado, em Envios próprios e em Agentes de IA. Além disso, o Omie tem histórico de reajustes abruptos de até 100% na mensalidade, o que gera alta insatisfação e cancelamentos.</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3.3 Olist vs. TOTVS / SAP / Oracle</w:t>
      </w:r>
    </w:p>
    <w:p>
      <w:pPr>
        <w:spacing w:after="120" w:before="100"/>
      </w:pPr>
      <w:r>
        <w:rPr>
          <w:rFonts w:ascii="Arial" w:cs="Arial" w:eastAsia="Arial" w:hAnsi="Arial"/>
          <w:b w:val="false"/>
          <w:bCs w:val="false"/>
          <w:sz w:val="22"/>
          <w:szCs w:val="22"/>
        </w:rPr>
        <w:t xml:space="preserve">Nesta camada, a diferença é de escala e profundidade vertical. A TOTVS é a maior empresa de tecnologia do Brasil e domina o mercado enterprise local. Possui versões setoriais específicas para varejo, indústria, saúde, agronegócio, logística, construção e serviços — cada uma com módulos avançados como PCP, chão de fábrica, MRP, eSocial e SPED gerenciados nativamente.</w:t>
      </w:r>
    </w:p>
    <w:p>
      <w:pPr>
        <w:spacing w:after="120" w:before="100"/>
      </w:pPr>
      <w:r>
        <w:rPr>
          <w:rFonts w:ascii="Arial" w:cs="Arial" w:eastAsia="Arial" w:hAnsi="Arial"/>
          <w:b w:val="false"/>
          <w:bCs w:val="false"/>
          <w:sz w:val="22"/>
          <w:szCs w:val="22"/>
        </w:rPr>
        <w:t xml:space="preserve">O SAP e a Oracle dominam multinacionais e grandes corporações, com investimento de implementação a partir de centenas de milhares de reais e projetos de 3 a 12 meses. São inatingíveis para PMEs em termos de custo e complexidade.</w:t>
      </w:r>
    </w:p>
    <w:p>
      <w:pPr>
        <w:spacing w:after="120" w:before="100"/>
      </w:pPr>
      <w:r>
        <w:rPr>
          <w:rFonts w:ascii="Arial" w:cs="Arial" w:eastAsia="Arial" w:hAnsi="Arial"/>
          <w:b w:val="false"/>
          <w:bCs w:val="false"/>
          <w:sz w:val="22"/>
          <w:szCs w:val="22"/>
        </w:rPr>
        <w:t xml:space="preserve">O gap principal é que o Olist não tem módulos industriais, de manufatura, RH/folha de pagamento ou gestão de projetos — o que significa que indústrias de pequeno e médio porte ficam em um 'vácuo' de mercado: a TOTVS é cara demais e o Olist não cobre a complexidade.</w:t>
      </w:r>
    </w:p>
    <w:p>
      <w:r>
        <w:br w:type="page"/>
      </w:r>
    </w:p>
    <w:p>
      <w:pPr>
        <w:pStyle w:val="Heading1"/>
        <w:spacing w:after="200" w:before="400"/>
      </w:pPr>
      <w:r>
        <w:rPr>
          <w:rFonts w:ascii="Arial" w:cs="Arial" w:eastAsia="Arial" w:hAnsi="Arial"/>
          <w:b/>
          <w:bCs/>
          <w:color w:val="1E3A5F"/>
          <w:sz w:val="32"/>
          <w:szCs w:val="32"/>
        </w:rPr>
        <w:t xml:space="preserve">4. Pontos Fortes do Olist</w:t>
      </w:r>
    </w:p>
    <w:p>
      <w:pPr>
        <w:spacing w:after="120" w:before="100"/>
      </w:pPr>
      <w:r>
        <w:rPr>
          <w:rFonts w:ascii="Arial" w:cs="Arial" w:eastAsia="Arial" w:hAnsi="Arial"/>
          <w:b w:val="false"/>
          <w:bCs w:val="false"/>
          <w:sz w:val="22"/>
          <w:szCs w:val="22"/>
        </w:rPr>
        <w:t xml:space="preserve">O Olist apresenta vantagens competitivas claras e consistentes em relação ao mercado, especialmente para negócios do varejo digital:</w:t>
      </w:r>
    </w:p>
    <w:p>
      <w:pPr>
        <w:spacing w:after="100" w:before="100"/>
      </w:pPr>
      <w:r>
        <w:t xml:space="preserve"/>
      </w:r>
    </w:p>
    <w:p>
      <w:pPr>
        <w:pStyle w:val="Heading3"/>
        <w:spacing w:after="100" w:before="240"/>
      </w:pPr>
      <w:r>
        <w:rPr>
          <w:rFonts w:ascii="Arial" w:cs="Arial" w:eastAsia="Arial" w:hAnsi="Arial"/>
          <w:b/>
          <w:bCs/>
          <w:color w:val="2C3E50"/>
          <w:sz w:val="24"/>
          <w:szCs w:val="24"/>
        </w:rPr>
        <w:t xml:space="preserve">Ecossistema integrado nativo</w:t>
      </w:r>
    </w:p>
    <w:p>
      <w:pPr>
        <w:spacing w:after="120" w:before="100"/>
      </w:pPr>
      <w:r>
        <w:rPr>
          <w:rFonts w:ascii="Arial" w:cs="Arial" w:eastAsia="Arial" w:hAnsi="Arial"/>
          <w:b w:val="false"/>
          <w:bCs w:val="false"/>
          <w:sz w:val="22"/>
          <w:szCs w:val="22"/>
        </w:rPr>
        <w:t xml:space="preserve">É o diferencial mais relevante. Nenhum concorrente direto (Bling ou Omie) oferece, em uma única mensalidade, ERP + Hub de integração + PDV + Conta Digital + Envios (frete) + E-commerce próprio + Agentes de IA. Essa integração elimina o custo e a complexidade de contratar integradores externos, conta bancária separada e plataformas de logística avulsas.</w:t>
      </w:r>
    </w:p>
    <w:p>
      <w:pPr>
        <w:pStyle w:val="Heading3"/>
        <w:spacing w:after="100" w:before="240"/>
      </w:pPr>
      <w:r>
        <w:rPr>
          <w:rFonts w:ascii="Arial" w:cs="Arial" w:eastAsia="Arial" w:hAnsi="Arial"/>
          <w:b/>
          <w:bCs/>
          <w:color w:val="2C3E50"/>
          <w:sz w:val="24"/>
          <w:szCs w:val="24"/>
        </w:rPr>
        <w:t xml:space="preserve">Precificação previsível com usuários e pedidos ilimitados</w:t>
      </w:r>
    </w:p>
    <w:p>
      <w:pPr>
        <w:spacing w:after="120" w:before="100"/>
      </w:pPr>
      <w:r>
        <w:rPr>
          <w:rFonts w:ascii="Arial" w:cs="Arial" w:eastAsia="Arial" w:hAnsi="Arial"/>
          <w:b w:val="false"/>
          <w:bCs w:val="false"/>
          <w:sz w:val="22"/>
          <w:szCs w:val="22"/>
        </w:rPr>
        <w:t xml:space="preserve">Ao contrário de concorrentes que cobram por volume de pedidos ou usuários, o Olist garante previsibilidade total de custo independente do crescimento. Para uma operação que passa de 500 para 5.000 pedidos/mês, o custo não muda — o que é um argumento poderoso para o decisor de compra.</w:t>
      </w:r>
    </w:p>
    <w:p>
      <w:pPr>
        <w:pStyle w:val="Heading3"/>
        <w:spacing w:after="100" w:before="240"/>
      </w:pPr>
      <w:r>
        <w:rPr>
          <w:rFonts w:ascii="Arial" w:cs="Arial" w:eastAsia="Arial" w:hAnsi="Arial"/>
          <w:b/>
          <w:bCs/>
          <w:color w:val="2C3E50"/>
          <w:sz w:val="24"/>
          <w:szCs w:val="24"/>
        </w:rPr>
        <w:t xml:space="preserve">Hub de integrações com mais de 100 canais</w:t>
      </w:r>
    </w:p>
    <w:p>
      <w:pPr>
        <w:spacing w:after="120" w:before="100"/>
      </w:pPr>
      <w:r>
        <w:rPr>
          <w:rFonts w:ascii="Arial" w:cs="Arial" w:eastAsia="Arial" w:hAnsi="Arial"/>
          <w:b w:val="false"/>
          <w:bCs w:val="false"/>
          <w:sz w:val="22"/>
          <w:szCs w:val="22"/>
        </w:rPr>
        <w:t xml:space="preserve">A amplitude de marketplaces e plataformas integradas (Mercado Livre, Amazon, Shopee, Magalu, Americanas, TikTok Shop, Via Varejo, Shopify, Shein, Nuvemshop, Tray e outros) é um diferencial robusto. Vender em múltiplos canais sem integrador externo pode economizar de R$ 150 a R$ 500/mês para médias operações.</w:t>
      </w:r>
    </w:p>
    <w:p>
      <w:pPr>
        <w:pStyle w:val="Heading3"/>
        <w:spacing w:after="100" w:before="240"/>
      </w:pPr>
      <w:r>
        <w:rPr>
          <w:rFonts w:ascii="Arial" w:cs="Arial" w:eastAsia="Arial" w:hAnsi="Arial"/>
          <w:b/>
          <w:bCs/>
          <w:color w:val="2C3E50"/>
          <w:sz w:val="24"/>
          <w:szCs w:val="24"/>
        </w:rPr>
        <w:t xml:space="preserve">Agentes de IA — posição de vanguarda</w:t>
      </w:r>
    </w:p>
    <w:p>
      <w:pPr>
        <w:spacing w:after="120" w:before="100"/>
      </w:pPr>
      <w:r>
        <w:rPr>
          <w:rFonts w:ascii="Arial" w:cs="Arial" w:eastAsia="Arial" w:hAnsi="Arial"/>
          <w:b w:val="false"/>
          <w:bCs w:val="false"/>
          <w:sz w:val="22"/>
          <w:szCs w:val="22"/>
        </w:rPr>
        <w:t xml:space="preserve">A Lis e os agentes especializados integrados ao ERP representam um salto geracional. Comandar o sistema via WhatsApp, receber relatórios automáticos e criar agentes de atendimento ao cliente ou análise de rentabilidade são funcionalidades que nenhum concorrente da mesma faixa de preço oferece com essa maturidade. A parceria com modelos de ponta (OpenAI, Gemini, Anthropic) eleva o nível técnico da proposta.</w:t>
      </w:r>
    </w:p>
    <w:p>
      <w:pPr>
        <w:pStyle w:val="Heading3"/>
        <w:spacing w:after="100" w:before="240"/>
      </w:pPr>
      <w:r>
        <w:rPr>
          <w:rFonts w:ascii="Arial" w:cs="Arial" w:eastAsia="Arial" w:hAnsi="Arial"/>
          <w:b/>
          <w:bCs/>
          <w:color w:val="2C3E50"/>
          <w:sz w:val="24"/>
          <w:szCs w:val="24"/>
        </w:rPr>
        <w:t xml:space="preserve">Multiempresa 2.0</w:t>
      </w:r>
    </w:p>
    <w:p>
      <w:pPr>
        <w:spacing w:after="120" w:before="100"/>
      </w:pPr>
      <w:r>
        <w:rPr>
          <w:rFonts w:ascii="Arial" w:cs="Arial" w:eastAsia="Arial" w:hAnsi="Arial"/>
          <w:b w:val="false"/>
          <w:bCs w:val="false"/>
          <w:sz w:val="22"/>
          <w:szCs w:val="22"/>
        </w:rPr>
        <w:t xml:space="preserve">Gestão de múltiplos CNPJs em uma conta-mãe, com faturamento distribuído automaticamente e estoque centralizado, é uma funcionalidade que a maioria dos ERPs da faixa de PME não entrega de forma fluida. Para grupos com 2 ou mais CNPJs, esse recurso representa ganho real de eficiência.</w:t>
      </w:r>
    </w:p>
    <w:p>
      <w:pPr>
        <w:pStyle w:val="Heading3"/>
        <w:spacing w:after="100" w:before="240"/>
      </w:pPr>
      <w:r>
        <w:rPr>
          <w:rFonts w:ascii="Arial" w:cs="Arial" w:eastAsia="Arial" w:hAnsi="Arial"/>
          <w:b/>
          <w:bCs/>
          <w:color w:val="2C3E50"/>
          <w:sz w:val="24"/>
          <w:szCs w:val="24"/>
        </w:rPr>
        <w:t xml:space="preserve">Envios com fretes negociados</w:t>
      </w:r>
    </w:p>
    <w:p>
      <w:pPr>
        <w:spacing w:after="120" w:before="100"/>
      </w:pPr>
      <w:r>
        <w:rPr>
          <w:rFonts w:ascii="Arial" w:cs="Arial" w:eastAsia="Arial" w:hAnsi="Arial"/>
          <w:b w:val="false"/>
          <w:bCs w:val="false"/>
          <w:sz w:val="22"/>
          <w:szCs w:val="22"/>
        </w:rPr>
        <w:t xml:space="preserve">A proposta de até 80% de economia em fretes, sem quantidade mínima de coleta e no modelo pay-as-you-go, é um atrativo tangível para pequenas operações que negociavam individualmente com Correios ou transportadoras.</w:t>
      </w:r>
    </w:p>
    <w:p>
      <w:pPr>
        <w:pStyle w:val="Heading3"/>
        <w:spacing w:after="100" w:before="240"/>
      </w:pPr>
      <w:r>
        <w:rPr>
          <w:rFonts w:ascii="Arial" w:cs="Arial" w:eastAsia="Arial" w:hAnsi="Arial"/>
          <w:b/>
          <w:bCs/>
          <w:color w:val="2C3E50"/>
          <w:sz w:val="24"/>
          <w:szCs w:val="24"/>
        </w:rPr>
        <w:t xml:space="preserve">Preparação para Reforma Tributária</w:t>
      </w:r>
    </w:p>
    <w:p>
      <w:pPr>
        <w:spacing w:after="120" w:before="100"/>
      </w:pPr>
      <w:r>
        <w:rPr>
          <w:rFonts w:ascii="Arial" w:cs="Arial" w:eastAsia="Arial" w:hAnsi="Arial"/>
          <w:b w:val="false"/>
          <w:bCs w:val="false"/>
          <w:sz w:val="22"/>
          <w:szCs w:val="22"/>
        </w:rPr>
        <w:t xml:space="preserve">O sistema é posicionado como já preparado para as regras fiscais em transição no Brasil, o que é um argumento de confiança em um momento de mudança tributária profunda para todos os negócios.</w:t>
      </w:r>
    </w:p>
    <w:p>
      <w:r>
        <w:br w:type="page"/>
      </w:r>
    </w:p>
    <w:p>
      <w:pPr>
        <w:pStyle w:val="Heading1"/>
        <w:spacing w:after="200" w:before="400"/>
      </w:pPr>
      <w:r>
        <w:rPr>
          <w:rFonts w:ascii="Arial" w:cs="Arial" w:eastAsia="Arial" w:hAnsi="Arial"/>
          <w:b/>
          <w:bCs/>
          <w:color w:val="1E3A5F"/>
          <w:sz w:val="32"/>
          <w:szCs w:val="32"/>
        </w:rPr>
        <w:t xml:space="preserve">5. Pontos Fracos e Lacunas do Olist</w:t>
      </w:r>
    </w:p>
    <w:p>
      <w:pPr>
        <w:spacing w:after="120" w:before="100"/>
      </w:pPr>
      <w:r>
        <w:rPr>
          <w:rFonts w:ascii="Arial" w:cs="Arial" w:eastAsia="Arial" w:hAnsi="Arial"/>
          <w:b w:val="false"/>
          <w:bCs w:val="false"/>
          <w:sz w:val="22"/>
          <w:szCs w:val="22"/>
        </w:rPr>
        <w:t xml:space="preserve">As fraquezas do Olist são documentadas tanto nas reclamações públicas quanto na análise funcional em relação a concorrentes:</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5.1 Suporte técnico — o calcanhar de Aquiles</w:t>
      </w:r>
    </w:p>
    <w:p>
      <w:pPr>
        <w:spacing w:after="120" w:before="100"/>
      </w:pPr>
      <w:r>
        <w:rPr>
          <w:rFonts w:ascii="Arial" w:cs="Arial" w:eastAsia="Arial" w:hAnsi="Arial"/>
          <w:b w:val="false"/>
          <w:bCs w:val="false"/>
          <w:sz w:val="22"/>
          <w:szCs w:val="22"/>
        </w:rPr>
        <w:t xml:space="preserve">Este é o ponto crítico mais consistente e mais grave. A Olist tem o pior tempo médio de resposta entre os três principais players (15 dias), sem SLA contratual em planos básicos, sem canal telefônico nos planos de entrada e sem ressarcimento por downtime. Clientes relatam que precisam migrar para planos superiores apenas para ter acesso a atendimento mais ágil — o que é percebido como uma estratégia que força upgrade.</w:t>
      </w:r>
    </w:p>
    <w:p>
      <w:pPr>
        <w:spacing w:after="120" w:before="100"/>
      </w:pPr>
      <w:r>
        <w:rPr>
          <w:rFonts w:ascii="Arial" w:cs="Arial" w:eastAsia="Arial" w:hAnsi="Arial"/>
          <w:b w:val="false"/>
          <w:bCs w:val="false"/>
          <w:sz w:val="22"/>
          <w:szCs w:val="22"/>
        </w:rPr>
        <w:t xml:space="preserve">Casos documentados mostram clientes que ficaram 5 dias sem conseguir operar corretamente por falhas no sistema, sem previsão de resolução e sem qualquer compensação financeira. Para uma ferramenta de missão crítica (emissão de NF, pedidos), isso representa risco operacional e financeiro direto.</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Sistema</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Tempo Médio Resposta</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Principais Queixas</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Avaliação</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Olist (ex-Tiny)</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 dias e 6 horas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Instabilidade, falhas de NF, suporte sem SLA, pedidos duplicados</w:t>
            </w:r>
          </w:p>
        </w:tc>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2★</w:t>
            </w:r>
          </w:p>
        </w:tc>
      </w:tr>
      <w:tr>
        <w:tc>
          <w:tcPr>
            <w:tcW w:type="dxa" w:w="2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Bling</w:t>
            </w:r>
          </w:p>
        </w:tc>
        <w:tc>
          <w:tcPr>
            <w:tcW w:type="dxa" w:w="2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 dias e 17 horas</w:t>
            </w:r>
          </w:p>
        </w:tc>
        <w:tc>
          <w:tcPr>
            <w:tcW w:type="dxa" w:w="2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Lentidão em picos (Black Friday), sincronização de estoque</w:t>
            </w:r>
          </w:p>
        </w:tc>
        <w:tc>
          <w:tcPr>
            <w:tcW w:type="dxa" w:w="17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b/>
                <w:bCs/>
                <w:color w:val="CA6F1E"/>
                <w:sz w:val="20"/>
                <w:szCs w:val="20"/>
              </w:rPr>
              <w:t xml:space="preserve">2★</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Omie</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 dias e 14 horas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Reajuste de ~100% sem aviso, sincronização com ML, cancelamento difícil</w:t>
            </w:r>
          </w:p>
        </w:tc>
        <w:tc>
          <w:tcPr>
            <w:tcW w:type="dxa" w:w="17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CA6F1E"/>
                <w:sz w:val="20"/>
                <w:szCs w:val="20"/>
              </w:rPr>
              <w:t xml:space="preserve">2★</w:t>
            </w:r>
          </w:p>
        </w:tc>
      </w:tr>
    </w:tbl>
    <w:p>
      <w:pPr>
        <w:spacing w:after="60" w:before="60"/>
      </w:pPr>
      <w:r>
        <w:rPr>
          <w:rFonts w:ascii="Arial" w:cs="Arial" w:eastAsia="Arial" w:hAnsi="Arial"/>
          <w:i/>
          <w:iCs/>
          <w:color w:val="888888"/>
          <w:sz w:val="18"/>
          <w:szCs w:val="18"/>
        </w:rPr>
        <w:t xml:space="preserve">Fonte: Reclame Aqui — dados do período de outubro de 2025 a março/abril de 2026.</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5.2 Instabilidade técnica após a fusão Tiny → Olist</w:t>
      </w:r>
    </w:p>
    <w:p>
      <w:pPr>
        <w:spacing w:after="120" w:before="100"/>
      </w:pPr>
      <w:r>
        <w:rPr>
          <w:rFonts w:ascii="Arial" w:cs="Arial" w:eastAsia="Arial" w:hAnsi="Arial"/>
          <w:b w:val="false"/>
          <w:bCs w:val="false"/>
          <w:sz w:val="22"/>
          <w:szCs w:val="22"/>
        </w:rPr>
        <w:t xml:space="preserve">Clientes antigos do Tiny relatam que o sistema ganhou amplitude após a aquisição pela Olist, mas perdeu estabilidade e profundidade técnica em algumas funções. Os problemas mais frequentes incluem: erros na importação de notas fiscais, pedidos duplicados do Mercado Livre Full, erros de lançamento de estoque em pedidos não enviados, e inconsistências em devoluções que ficam sem solução por meses. O sistema é hospedado na AWS e sofreu impacto de apagão global em outubro de 2025.</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5.3 Armazenamento restritivo nos planos de entrada</w:t>
      </w:r>
    </w:p>
    <w:p>
      <w:pPr>
        <w:spacing w:after="120" w:before="100"/>
      </w:pPr>
      <w:r>
        <w:rPr>
          <w:rFonts w:ascii="Arial" w:cs="Arial" w:eastAsia="Arial" w:hAnsi="Arial"/>
          <w:b w:val="false"/>
          <w:bCs w:val="false"/>
          <w:sz w:val="22"/>
          <w:szCs w:val="22"/>
        </w:rPr>
        <w:t xml:space="preserve">O plano Avance (R$ 55/mês) oferece apenas 60 MB de armazenamento de dados — extremamente restritivo para operações que emitem muitas NFs. Essa limitação força upgrades de plano ou contratação de pacotes adicionais, o que compromete a proposta de 'preço previsível'.</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5.4 Ausência de módulos verticais profundos</w:t>
      </w:r>
    </w:p>
    <w:p>
      <w:pPr>
        <w:spacing w:after="120" w:before="100"/>
      </w:pPr>
      <w:r>
        <w:rPr>
          <w:rFonts w:ascii="Arial" w:cs="Arial" w:eastAsia="Arial" w:hAnsi="Arial"/>
          <w:b w:val="false"/>
          <w:bCs w:val="false"/>
          <w:sz w:val="22"/>
          <w:szCs w:val="22"/>
        </w:rPr>
        <w:t xml:space="preserve">O Olist não oferece os seguintes módulos críticos para vários segmentos de mercado:</w:t>
      </w:r>
    </w:p>
    <w:p>
      <w:pPr>
        <w:pStyle w:val="ListParagraph"/>
        <w:numPr>
          <w:ilvl w:val="0"/>
          <w:numId w:val="2"/>
        </w:numPr>
        <w:spacing w:after="60" w:before="60"/>
      </w:pPr>
      <w:r>
        <w:rPr>
          <w:rFonts w:ascii="Arial" w:cs="Arial" w:eastAsia="Arial" w:hAnsi="Arial"/>
          <w:sz w:val="22"/>
          <w:szCs w:val="22"/>
        </w:rPr>
        <w:t xml:space="preserve">RH / Folha de Pagamento / eSocial</w:t>
      </w:r>
    </w:p>
    <w:p>
      <w:pPr>
        <w:pStyle w:val="ListParagraph"/>
        <w:numPr>
          <w:ilvl w:val="0"/>
          <w:numId w:val="2"/>
        </w:numPr>
        <w:spacing w:after="60" w:before="60"/>
      </w:pPr>
      <w:r>
        <w:rPr>
          <w:rFonts w:ascii="Arial" w:cs="Arial" w:eastAsia="Arial" w:hAnsi="Arial"/>
          <w:sz w:val="22"/>
          <w:szCs w:val="22"/>
        </w:rPr>
        <w:t xml:space="preserve">Produção / Manufatura (MRP, PCP, Chão de Fábrica)</w:t>
      </w:r>
    </w:p>
    <w:p>
      <w:pPr>
        <w:pStyle w:val="ListParagraph"/>
        <w:numPr>
          <w:ilvl w:val="0"/>
          <w:numId w:val="2"/>
        </w:numPr>
        <w:spacing w:after="60" w:before="60"/>
      </w:pPr>
      <w:r>
        <w:rPr>
          <w:rFonts w:ascii="Arial" w:cs="Arial" w:eastAsia="Arial" w:hAnsi="Arial"/>
          <w:sz w:val="22"/>
          <w:szCs w:val="22"/>
        </w:rPr>
        <w:t xml:space="preserve">Gestão de Projetos</w:t>
      </w:r>
    </w:p>
    <w:p>
      <w:pPr>
        <w:pStyle w:val="ListParagraph"/>
        <w:numPr>
          <w:ilvl w:val="0"/>
          <w:numId w:val="2"/>
        </w:numPr>
        <w:spacing w:after="60" w:before="60"/>
      </w:pPr>
      <w:r>
        <w:rPr>
          <w:rFonts w:ascii="Arial" w:cs="Arial" w:eastAsia="Arial" w:hAnsi="Arial"/>
          <w:sz w:val="22"/>
          <w:szCs w:val="22"/>
        </w:rPr>
        <w:t xml:space="preserve">CRM robusto com automação de marketing e scoring de leads</w:t>
      </w:r>
    </w:p>
    <w:p>
      <w:pPr>
        <w:pStyle w:val="ListParagraph"/>
        <w:numPr>
          <w:ilvl w:val="0"/>
          <w:numId w:val="2"/>
        </w:numPr>
        <w:spacing w:after="60" w:before="60"/>
      </w:pPr>
      <w:r>
        <w:rPr>
          <w:rFonts w:ascii="Arial" w:cs="Arial" w:eastAsia="Arial" w:hAnsi="Arial"/>
          <w:sz w:val="22"/>
          <w:szCs w:val="22"/>
        </w:rPr>
        <w:t xml:space="preserve">Contabilidade integrada com fechamento automático e geração de DRE/Balanço</w:t>
      </w:r>
    </w:p>
    <w:p>
      <w:pPr>
        <w:pStyle w:val="ListParagraph"/>
        <w:numPr>
          <w:ilvl w:val="0"/>
          <w:numId w:val="2"/>
        </w:numPr>
        <w:spacing w:after="60" w:before="60"/>
      </w:pPr>
      <w:r>
        <w:rPr>
          <w:rFonts w:ascii="Arial" w:cs="Arial" w:eastAsia="Arial" w:hAnsi="Arial"/>
          <w:sz w:val="22"/>
          <w:szCs w:val="22"/>
        </w:rPr>
        <w:t xml:space="preserve">Gestão de obras e construção civil</w:t>
      </w:r>
    </w:p>
    <w:p>
      <w:pPr>
        <w:spacing w:after="120" w:before="100"/>
      </w:pPr>
      <w:r>
        <w:rPr>
          <w:rFonts w:ascii="Arial" w:cs="Arial" w:eastAsia="Arial" w:hAnsi="Arial"/>
          <w:b w:val="false"/>
          <w:bCs w:val="false"/>
          <w:sz w:val="22"/>
          <w:szCs w:val="22"/>
        </w:rPr>
        <w:t xml:space="preserve">Isso exclui automaticamente indústrias, construtoras, empresas de serviços complexos e qualquer negócio que precise de RH integrado. Para esses casos, o Olist serve apenas como complemento de um sistema maior.</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5.5 CRM limitado</w:t>
      </w:r>
    </w:p>
    <w:p>
      <w:pPr>
        <w:spacing w:after="120" w:before="100"/>
      </w:pPr>
      <w:r>
        <w:rPr>
          <w:rFonts w:ascii="Arial" w:cs="Arial" w:eastAsia="Arial" w:hAnsi="Arial"/>
          <w:b w:val="false"/>
          <w:bCs w:val="false"/>
          <w:sz w:val="22"/>
          <w:szCs w:val="22"/>
        </w:rPr>
        <w:t xml:space="preserve">O módulo de CRM disponível é básico — funil de vendas simples, sem automação de marketing, sem lead scoring, sem régua de relacionamento e sem integração nativa com ferramentas de e-mail marketing. Empresas com operação B2B ou que dependem de prospecção ativa precisam adquirir Pipedrive, RD Station ou HubSpot separadamente, aumentando o custo total da solução.</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5.6 Personalização de relatórios restrita</w:t>
      </w:r>
    </w:p>
    <w:p>
      <w:pPr>
        <w:spacing w:after="120" w:before="100"/>
      </w:pPr>
      <w:r>
        <w:rPr>
          <w:rFonts w:ascii="Arial" w:cs="Arial" w:eastAsia="Arial" w:hAnsi="Arial"/>
          <w:b w:val="false"/>
          <w:bCs w:val="false"/>
          <w:sz w:val="22"/>
          <w:szCs w:val="22"/>
        </w:rPr>
        <w:t xml:space="preserve">O sistema é fechado em termos de customização de relatórios. Usuários que precisam de formatos específicos de relatório para uso interno ou para apresentação a investidores não conseguem adaptar as saídas padrão do sistema — precisam exportar e tratar em Excel ou BI externo.</w:t>
      </w:r>
    </w:p>
    <w:p>
      <w:pPr>
        <w:spacing w:after="100" w:before="100"/>
      </w:pPr>
      <w:r>
        <w:t xml:space="preserve"/>
      </w:r>
    </w:p>
    <w:p>
      <w:pPr>
        <w:pStyle w:val="Heading2"/>
        <w:spacing w:after="150" w:before="300"/>
      </w:pPr>
      <w:r>
        <w:rPr>
          <w:rFonts w:ascii="Arial" w:cs="Arial" w:eastAsia="Arial" w:hAnsi="Arial"/>
          <w:b/>
          <w:bCs/>
          <w:color w:val="2E6DAD"/>
          <w:sz w:val="26"/>
          <w:szCs w:val="26"/>
        </w:rPr>
        <w:t xml:space="preserve">5.7 Escalabilidade com barreira de preço abrupta</w:t>
      </w:r>
    </w:p>
    <w:p>
      <w:pPr>
        <w:spacing w:after="120" w:before="100"/>
      </w:pPr>
      <w:r>
        <w:rPr>
          <w:rFonts w:ascii="Arial" w:cs="Arial" w:eastAsia="Arial" w:hAnsi="Arial"/>
          <w:b w:val="false"/>
          <w:bCs w:val="false"/>
          <w:sz w:val="22"/>
          <w:szCs w:val="22"/>
        </w:rPr>
        <w:t xml:space="preserve">O salto do plano Domine (R$ 758/mês, 20.000 anúncios) para o Protagonize (sob consulta, recursos ilimitados) cria uma barreira de custo não transparente. Operações em crescimento acelerado que ultrapassam os limites do Domine ficam sem referência de custo e precisam negociar individualmente, o que gera insegurança no planejamento financeiro.</w:t>
      </w:r>
    </w:p>
    <w:p>
      <w:r>
        <w:br w:type="page"/>
      </w:r>
    </w:p>
    <w:p>
      <w:pPr>
        <w:pStyle w:val="Heading1"/>
        <w:spacing w:after="200" w:before="400"/>
      </w:pPr>
      <w:r>
        <w:rPr>
          <w:rFonts w:ascii="Arial" w:cs="Arial" w:eastAsia="Arial" w:hAnsi="Arial"/>
          <w:b/>
          <w:bCs/>
          <w:color w:val="1E3A5F"/>
          <w:sz w:val="32"/>
          <w:szCs w:val="32"/>
        </w:rPr>
        <w:t xml:space="preserve">6. Comparativo Geral de Mercado</w:t>
      </w:r>
    </w:p>
    <w:p>
      <w:pPr>
        <w:spacing w:after="120" w:before="100"/>
      </w:pPr>
      <w:r>
        <w:rPr>
          <w:rFonts w:ascii="Arial" w:cs="Arial" w:eastAsia="Arial" w:hAnsi="Arial"/>
          <w:b w:val="false"/>
          <w:bCs w:val="false"/>
          <w:sz w:val="22"/>
          <w:szCs w:val="22"/>
        </w:rPr>
        <w:t xml:space="preserve">A tabela abaixo sintetiza a avaliação comparativa entre Olist, Bling, Omie e TOTVS nos critérios mais relevantes para empresas em fase de decisão de compra. A avaliação segue escala de 1 a 5 estrelas.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Critério</w:t>
            </w:r>
          </w:p>
        </w:tc>
        <w:tc>
          <w:tcPr>
            <w:tcW w:type="dxa" w:w="15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Olist</w:t>
            </w:r>
          </w:p>
        </w:tc>
        <w:tc>
          <w:tcPr>
            <w:tcW w:type="dxa" w:w="1540"/>
            <w:tcBorders>
              <w:top w:val="single" w:color="1E3A5F" w:sz="1"/>
              <w:left w:val="single" w:color="1E3A5F" w:sz="1"/>
              <w:bottom w:val="single" w:color="1E3A5F" w:sz="1"/>
              <w:right w:val="single" w:color="1E3A5F" w:sz="1"/>
            </w:tcBorders>
            <w:shd w:fill="1565A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Bling</w:t>
            </w:r>
          </w:p>
        </w:tc>
        <w:tc>
          <w:tcPr>
            <w:tcW w:type="dxa" w:w="1540"/>
            <w:tcBorders>
              <w:top w:val="single" w:color="1E3A5F" w:sz="1"/>
              <w:left w:val="single" w:color="1E3A5F" w:sz="1"/>
              <w:bottom w:val="single" w:color="1E3A5F" w:sz="1"/>
              <w:right w:val="single" w:color="1E3A5F" w:sz="1"/>
            </w:tcBorders>
            <w:shd w:fill="1E6D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Omie</w:t>
            </w:r>
          </w:p>
        </w:tc>
        <w:tc>
          <w:tcPr>
            <w:tcW w:type="dxa" w:w="1540"/>
            <w:tcBorders>
              <w:top w:val="single" w:color="1E3A5F" w:sz="1"/>
              <w:left w:val="single" w:color="1E3A5F" w:sz="1"/>
              <w:bottom w:val="single" w:color="1E3A5F" w:sz="1"/>
              <w:right w:val="single" w:color="1E3A5F"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TOTVS</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E-commerce / Marketplaces</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Gestão Financeira / Contábil</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Qualidade do Suporte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Previsibilidade de Custo</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IA Integrada ao ERP</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PDV / Frente de Caixa</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Logística / Envios Nativos</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Módulos Industriais / RH</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CRM</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Estabilidade / SLA</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Multiempresa</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Integrações com Marketplaces</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Preço para PMEs</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1E8449"/>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D4AC0D"/>
                <w:sz w:val="20"/>
                <w:szCs w:val="20"/>
              </w:rPr>
              <w:t xml:space="preserve">★★★☆☆</w:t>
            </w:r>
          </w:p>
        </w:tc>
        <w:tc>
          <w:tcPr>
            <w:tcW w:type="dxa" w:w="15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bl>
    <w:p>
      <w:pPr>
        <w:spacing w:after="60" w:before="60"/>
      </w:pPr>
      <w:r>
        <w:rPr>
          <w:rFonts w:ascii="Arial" w:cs="Arial" w:eastAsia="Arial" w:hAnsi="Arial"/>
          <w:i/>
          <w:iCs/>
          <w:color w:val="888888"/>
          <w:sz w:val="18"/>
          <w:szCs w:val="18"/>
        </w:rPr>
        <w:t xml:space="preserve">★★★★★ = Excelente   ★★★★☆ = Bom   ★★★☆☆ = Adequado   ★★☆☆☆ = Fraco   ★☆☆☆☆ = Ausente/Crítico</w:t>
      </w:r>
    </w:p>
    <w:p>
      <w:pPr>
        <w:spacing w:after="60" w:before="60"/>
      </w:pPr>
      <w:r>
        <w:rPr>
          <w:rFonts w:ascii="Arial" w:cs="Arial" w:eastAsia="Arial" w:hAnsi="Arial"/>
          <w:i/>
          <w:iCs/>
          <w:color w:val="888888"/>
          <w:sz w:val="18"/>
          <w:szCs w:val="18"/>
        </w:rPr>
        <w:t xml:space="preserve">Fonte: Análise baseada em funcionalidades documentadas, avaliações públicas (Capterra, Analister, Reclame Aqui) e benchmarks de mercado 2025-2026.</w:t>
      </w:r>
    </w:p>
    <w:p>
      <w:r>
        <w:br w:type="page"/>
      </w:r>
    </w:p>
    <w:p>
      <w:pPr>
        <w:pStyle w:val="Heading1"/>
        <w:spacing w:after="200" w:before="400"/>
      </w:pPr>
      <w:r>
        <w:rPr>
          <w:rFonts w:ascii="Arial" w:cs="Arial" w:eastAsia="Arial" w:hAnsi="Arial"/>
          <w:b/>
          <w:bCs/>
          <w:color w:val="1E3A5F"/>
          <w:sz w:val="32"/>
          <w:szCs w:val="32"/>
        </w:rPr>
        <w:t xml:space="preserve">7. Demanda de Mercado e Oportunidades Competitivas</w:t>
      </w:r>
    </w:p>
    <w:p>
      <w:pPr>
        <w:spacing w:after="120" w:before="100"/>
      </w:pPr>
      <w:r>
        <w:rPr>
          <w:rFonts w:ascii="Arial" w:cs="Arial" w:eastAsia="Arial" w:hAnsi="Arial"/>
          <w:b w:val="false"/>
          <w:bCs w:val="false"/>
          <w:sz w:val="22"/>
          <w:szCs w:val="22"/>
        </w:rPr>
        <w:t xml:space="preserve">O mercado de ERP no Brasil está em expansão acelerada. De acordo com dados de IDC citados pelo CNDL, o mercado global de ERP cresce 10,4% ao ano. No Brasil, a pesquisa Panorama Mercado Software 2024 revelou que 33,3% das organizações nacionais planejam adquirir ou substituir seus sistemas de gestão nos próximos 24 meses — representando uma janela de oportunidade expressiva.</w:t>
      </w:r>
    </w:p>
    <w:p>
      <w:pPr>
        <w:spacing w:after="120" w:before="100"/>
      </w:pPr>
      <w:r>
        <w:rPr>
          <w:rFonts w:ascii="Arial" w:cs="Arial" w:eastAsia="Arial" w:hAnsi="Arial"/>
          <w:b w:val="false"/>
          <w:bCs w:val="false"/>
          <w:sz w:val="22"/>
          <w:szCs w:val="22"/>
        </w:rPr>
        <w:t xml:space="preserve">O contexto é ainda mais favorável: os investimentos em TI no Brasil saltaram de US$ 49,8 bilhões em 2023 para US$ 58,6 bilhões em 2024, com crescimento concentrado em nuvem, IA e automação. No varejo e distribuição, rupturas de estoque subiram 13% em 2025 e erros em NF-e custam bilhões às micro e pequenas empresas anualmente — amplificando a demanda por sistemas de gestão eficazes.</w:t>
      </w:r>
    </w:p>
    <w:p>
      <w:pPr>
        <w:spacing w:after="120" w:before="100"/>
      </w:pPr>
      <w:r>
        <w:rPr>
          <w:rFonts w:ascii="Arial" w:cs="Arial" w:eastAsia="Arial" w:hAnsi="Arial"/>
          <w:b w:val="false"/>
          <w:bCs w:val="false"/>
          <w:sz w:val="22"/>
          <w:szCs w:val="22"/>
        </w:rPr>
        <w:t xml:space="preserve">Identificamos seis lacunas reais com demanda reprimida e potencial concreto de diferenciação competitiva:</w:t>
      </w:r>
    </w:p>
    <w:p>
      <w:pPr>
        <w:spacing w:after="100" w:before="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Lacuna</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Problema não resolvido</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Potencial de diferencial</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Suporte com SLA</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Todos os ERPs têm resposta de 9-15 dias. Sem SLA contratual, sem ressarcimento por downtime.</w:t>
            </w:r>
          </w:p>
        </w:tc>
        <w:tc>
          <w:tcPr>
            <w:tcW w:type="dxa" w:w="2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Altíssimo — empresas pagam para não perder vendas</w:t>
            </w:r>
          </w:p>
        </w:tc>
      </w:tr>
      <w:tr>
        <w:tc>
          <w:tcPr>
            <w:tcW w:type="dxa" w:w="18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ERP + CRM robusto</w:t>
            </w:r>
          </w:p>
        </w:tc>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Nenhum sistema da faixa PME combina ERP completo com CRM avançado (automação, funil, NPS integrado).</w:t>
            </w:r>
          </w:p>
        </w:tc>
        <w:tc>
          <w:tcPr>
            <w:tcW w:type="dxa" w:w="23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 reduz necessidade de Pipedrive/RD externo</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Verticais de nicho</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Oficinas, clínicas, construtoras, agro e pequenas indústrias mal atendidas por Olist/Bling/Omie.</w:t>
            </w:r>
          </w:p>
        </w:tc>
        <w:tc>
          <w:tcPr>
            <w:tcW w:type="dxa" w:w="2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 dominar um nicho cria barreira competitiva</w:t>
            </w:r>
          </w:p>
        </w:tc>
      </w:tr>
      <w:tr>
        <w:tc>
          <w:tcPr>
            <w:tcW w:type="dxa" w:w="18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Indústria / MRP para PMEs</w:t>
            </w:r>
          </w:p>
        </w:tc>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Pequenas indústrias (R$ 1M–R$ 30M) não têm ERP acessível com PCP, MRP e chão de fábrica.</w:t>
            </w:r>
          </w:p>
        </w:tc>
        <w:tc>
          <w:tcPr>
            <w:tcW w:type="dxa" w:w="23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Médio-Alto — TOTVS é caro, Olist não cobre</w:t>
            </w:r>
          </w:p>
        </w:tc>
      </w:tr>
      <w:t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Contabilidade integrada</w:t>
            </w:r>
          </w:p>
        </w:tc>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Omie avança, mas fechamento contábil automatizado + DRE/DFC nativos ainda são raros.</w:t>
            </w:r>
          </w:p>
        </w:tc>
        <w:tc>
          <w:tcPr>
            <w:tcW w:type="dxa" w:w="2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Médio — diferencial para empresas sem grande equipe financeira</w:t>
            </w:r>
          </w:p>
        </w:tc>
      </w:tr>
      <w:tr>
        <w:tc>
          <w:tcPr>
            <w:tcW w:type="dxa" w:w="18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Mobile / campo</w:t>
            </w:r>
          </w:p>
        </w:tc>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Operação de campo (entregador, técnico, vendedor externo) sem app nativo robusto.</w:t>
            </w:r>
          </w:p>
        </w:tc>
        <w:tc>
          <w:tcPr>
            <w:tcW w:type="dxa" w:w="23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Médio — crescente demanda por mobilidade real</w:t>
            </w:r>
          </w:p>
        </w:tc>
      </w:tr>
    </w:tbl>
    <w:p>
      <w:pPr>
        <w:spacing w:after="100" w:before="100"/>
      </w:pPr>
      <w:r>
        <w:t xml:space="preserve"/>
      </w:r>
    </w:p>
    <w:p>
      <w:pPr>
        <w:pStyle w:val="Heading3"/>
        <w:spacing w:after="100" w:before="240"/>
      </w:pPr>
      <w:r>
        <w:rPr>
          <w:rFonts w:ascii="Arial" w:cs="Arial" w:eastAsia="Arial" w:hAnsi="Arial"/>
          <w:b/>
          <w:bCs/>
          <w:color w:val="2C3E50"/>
          <w:sz w:val="24"/>
          <w:szCs w:val="24"/>
        </w:rPr>
        <w:t xml:space="preserve">Análise de cada oportunidade</w:t>
      </w:r>
    </w:p>
    <w:p>
      <w:pPr>
        <w:spacing w:after="120" w:before="100"/>
      </w:pPr>
      <w:r>
        <w:rPr>
          <w:rFonts w:ascii="Arial" w:cs="Arial" w:eastAsia="Arial" w:hAnsi="Arial"/>
          <w:b w:val="false"/>
          <w:bCs w:val="false"/>
          <w:sz w:val="22"/>
          <w:szCs w:val="22"/>
        </w:rPr>
        <w:t xml:space="preserve">Suporte com SLA garantido: Todos os três líderes (Olist, Bling, Omie) têm suporte ruim. Resposta de 9 a 15 dias e ausência de SLA contratual são reclamações unânimes e consistentes. Um sistema que ofereça SLA de 4 horas ou 24 horas por contrato, atendimento humano proativo e política clara de ressarcimento por downtime crítico seria um diferencial imediato e quantificável — especialmente em datas comerciais (Black Friday, Natal), quando o custo de uma hora de sistema fora do ar se conta em dezenas de milhar de reais de pedidos perdidos.</w:t>
      </w:r>
    </w:p>
    <w:p>
      <w:pPr>
        <w:spacing w:after="120" w:before="100"/>
      </w:pPr>
      <w:r>
        <w:rPr>
          <w:rFonts w:ascii="Arial" w:cs="Arial" w:eastAsia="Arial" w:hAnsi="Arial"/>
          <w:b w:val="false"/>
          <w:bCs w:val="false"/>
          <w:sz w:val="22"/>
          <w:szCs w:val="22"/>
        </w:rPr>
        <w:t xml:space="preserve">ERP + CRM integrado de verdade: Nenhum sistema da faixa PME combina ERP completo com CRM avançado (automação de marketing, funil de vendas B2B, scoring de leads, régua de relacionamento, NPS integrado). O resultado é que empresas em crescimento pagam simultaneamente por Bling/Omie/Olist + Pipedrive + RD Station. Quem resolve isso em uma plataforma elimina essa sobreposição de custo e aumenta a retenção de clientes.</w:t>
      </w:r>
    </w:p>
    <w:p>
      <w:pPr>
        <w:spacing w:after="120" w:before="100"/>
      </w:pPr>
      <w:r>
        <w:rPr>
          <w:rFonts w:ascii="Arial" w:cs="Arial" w:eastAsia="Arial" w:hAnsi="Arial"/>
          <w:b w:val="false"/>
          <w:bCs w:val="false"/>
          <w:sz w:val="22"/>
          <w:szCs w:val="22"/>
        </w:rPr>
        <w:t xml:space="preserve">Verticalização por segmento de nicho: Olist, Bling e Omie são generalistas e cobrem bem o varejo horizontal. Mas setores como oficinas mecânicas, clínicas médicas/odontológicas, agropecuária, petshops e distribuidoras de alimentos têm necessidades específicas (controle de agenda, prontuário, rastreabilidade de lote, ANVISA, temperatura de armazenagem) que ERPs generalistas não atendem. Um sistema que verticaliza profundamente em 2-3 desses nichos pode dominar aquele segmento com barreira competitiva real.</w:t>
      </w:r>
    </w:p>
    <w:p>
      <w:pPr>
        <w:spacing w:after="120" w:before="100"/>
      </w:pPr>
      <w:r>
        <w:rPr>
          <w:rFonts w:ascii="Arial" w:cs="Arial" w:eastAsia="Arial" w:hAnsi="Arial"/>
          <w:b w:val="false"/>
          <w:bCs w:val="false"/>
          <w:sz w:val="22"/>
          <w:szCs w:val="22"/>
        </w:rPr>
        <w:t xml:space="preserve">Indústria e manufatura de pequeno porte: Pequenas indústrias com faturamento entre R$ 1M e R$ 30M/mês vivem num 'limbo': a TOTVS e o SAP são caros demais e complexos demais; o Olist e o Bling não têm MRP, PCP, ordens de produção ou controle de chão de fábrica. Há uma fatia expressiva de mercado aguardando uma solução que seja ao mesmo tempo acessível, implementável em semanas e que cubra a realidade industrial.</w:t>
      </w:r>
    </w:p>
    <w:p>
      <w:pPr>
        <w:spacing w:after="120" w:before="100"/>
      </w:pPr>
      <w:r>
        <w:rPr>
          <w:rFonts w:ascii="Arial" w:cs="Arial" w:eastAsia="Arial" w:hAnsi="Arial"/>
          <w:b w:val="false"/>
          <w:bCs w:val="false"/>
          <w:sz w:val="22"/>
          <w:szCs w:val="22"/>
        </w:rPr>
        <w:t xml:space="preserve">Contabilidade + ERP com fechamento automático: O Omie avança nessa direção com o módulo de integração com contador, mas ainda há lacunas no fechamento contábil automatizado, geração de DRE/DFC/Balanço diretamente do sistema e portal do contador com visão em tempo real. Um ERP que funcione como extensão digital do escritório contábil — eliminando a troca manual de planilhas e arquivos SPED — tem apelo direto para o setor de serviços e para contadores que assessoram carteiras de clientes.</w:t>
      </w:r>
    </w:p>
    <w:p>
      <w:pPr>
        <w:spacing w:after="120" w:before="100"/>
      </w:pPr>
      <w:r>
        <w:rPr>
          <w:rFonts w:ascii="Arial" w:cs="Arial" w:eastAsia="Arial" w:hAnsi="Arial"/>
          <w:b w:val="false"/>
          <w:bCs w:val="false"/>
          <w:sz w:val="22"/>
          <w:szCs w:val="22"/>
        </w:rPr>
        <w:t xml:space="preserve">Mobilidade real para operação de campo: A operação dos ERPs atuais ainda é essencialmente desktop/web. Aplicativos móveis nativos robustos para entregadores (comprovante de entrega, foto, assinatura), técnicos de campo (ordem de serviço, registro de peças), e vendedores externos (pedido na rua, consulta de estoque em tempo real) são lacunas consistentes. O Olist tem os agentes de IA no WhatsApp, mas a operação transacional em si ainda não é mobile-first.</w:t>
      </w:r>
    </w:p>
    <w:p>
      <w:r>
        <w:br w:type="page"/>
      </w:r>
    </w:p>
    <w:p>
      <w:pPr>
        <w:pStyle w:val="Heading1"/>
        <w:spacing w:after="200" w:before="400"/>
      </w:pPr>
      <w:r>
        <w:rPr>
          <w:rFonts w:ascii="Arial" w:cs="Arial" w:eastAsia="Arial" w:hAnsi="Arial"/>
          <w:b/>
          <w:bCs/>
          <w:color w:val="1E3A5F"/>
          <w:sz w:val="32"/>
          <w:szCs w:val="32"/>
        </w:rPr>
        <w:t xml:space="preserve">8. Conclusão</w:t>
      </w:r>
    </w:p>
    <w:p>
      <w:pPr>
        <w:spacing w:after="120" w:before="100"/>
      </w:pPr>
      <w:r>
        <w:rPr>
          <w:rFonts w:ascii="Arial" w:cs="Arial" w:eastAsia="Arial" w:hAnsi="Arial"/>
          <w:b w:val="false"/>
          <w:bCs w:val="false"/>
          <w:sz w:val="22"/>
          <w:szCs w:val="22"/>
        </w:rPr>
        <w:t xml:space="preserve">O Olist é, hoje, o sistema mais integrado horizontalmente para negócios de varejo/e-commerce no Brasil na faixa de PMEs. A combinação de ERP + Hub + PDV + Conta Digital + Envios + IA em uma única mensalidade previsível não tem equivalente direto no mercado.</w:t>
      </w:r>
    </w:p>
    <w:p>
      <w:pPr>
        <w:spacing w:after="120" w:before="100"/>
      </w:pPr>
      <w:r>
        <w:rPr>
          <w:rFonts w:ascii="Arial" w:cs="Arial" w:eastAsia="Arial" w:hAnsi="Arial"/>
          <w:b w:val="false"/>
          <w:bCs w:val="false"/>
          <w:sz w:val="22"/>
          <w:szCs w:val="22"/>
        </w:rPr>
        <w:t xml:space="preserve">No entanto, essa amplitude horizontal vem acompanhada de superficialidade em áreas críticas (financeiro contábil, CRM, produção) e de um suporte técnico que é o maior risco de perda de clientes. O padrão de atendimento de toda a categoria (Olist, Bling, Omie) é ruim — o que cria uma oportunidade real para qualquer player que resolva este ponto de dor com seriedade.</w:t>
      </w:r>
    </w:p>
    <w:p>
      <w:pPr>
        <w:spacing w:after="120" w:before="100"/>
      </w:pPr>
      <w:r>
        <w:rPr>
          <w:rFonts w:ascii="Arial" w:cs="Arial" w:eastAsia="Arial" w:hAnsi="Arial"/>
          <w:b w:val="false"/>
          <w:bCs w:val="false"/>
          <w:sz w:val="22"/>
          <w:szCs w:val="22"/>
        </w:rPr>
        <w:t xml:space="preserve">A demanda de mercado é robusta e crescente. Com 33% das empresas planejando trocar de ERP em 24 meses e investimentos em TI em aceleração, o contexto é favorável para novos posicionamentos competitivos. As maiores oportunidades estão na intersecção entre profundidade vertical por segmento, suporte com SLA garantido e integração entre ERP e CRM — três áreas onde todos os players atuais deixam a desejar.</w:t>
      </w:r>
    </w:p>
    <w:p>
      <w:pPr>
        <w:spacing w:after="100" w:before="100"/>
      </w:pPr>
      <w:r>
        <w:t xml:space="preserve"/>
      </w:r>
    </w:p>
    <w:p>
      <w:pPr>
        <w:pBdr>
          <w:top w:val="single" w:color="2E6DAD" w:sz="4"/>
        </w:pBdr>
        <w:spacing w:after="100" w:before="200"/>
      </w:pPr>
      <w:r>
        <w:rPr>
          <w:rFonts w:ascii="Arial" w:cs="Arial" w:eastAsia="Arial" w:hAnsi="Arial"/>
          <w:b/>
          <w:bCs/>
          <w:color w:val="1E3A5F"/>
          <w:sz w:val="24"/>
          <w:szCs w:val="24"/>
        </w:rPr>
        <w:t xml:space="preserve">Próximos Passos Recomendados</w:t>
      </w:r>
    </w:p>
    <w:p>
      <w:pPr>
        <w:pStyle w:val="ListParagraph"/>
        <w:numPr>
          <w:ilvl w:val="0"/>
          <w:numId w:val="2"/>
        </w:numPr>
        <w:spacing w:after="60" w:before="60"/>
      </w:pPr>
      <w:r>
        <w:rPr>
          <w:rFonts w:ascii="Arial" w:cs="Arial" w:eastAsia="Arial" w:hAnsi="Arial"/>
          <w:sz w:val="22"/>
          <w:szCs w:val="22"/>
        </w:rPr>
        <w:t xml:space="preserve">Mapear quais módulos do nosso sistema se sobrepõem ao Olist e onde temos vantagem comparativa.</w:t>
      </w:r>
    </w:p>
    <w:p>
      <w:pPr>
        <w:pStyle w:val="ListParagraph"/>
        <w:numPr>
          <w:ilvl w:val="0"/>
          <w:numId w:val="2"/>
        </w:numPr>
        <w:spacing w:after="60" w:before="60"/>
      </w:pPr>
      <w:r>
        <w:rPr>
          <w:rFonts w:ascii="Arial" w:cs="Arial" w:eastAsia="Arial" w:hAnsi="Arial"/>
          <w:sz w:val="22"/>
          <w:szCs w:val="22"/>
        </w:rPr>
        <w:t xml:space="preserve">Identificar em qual das 6 lacunas mapeadas nosso produto pode posicionar um diferencial real.</w:t>
      </w:r>
    </w:p>
    <w:p>
      <w:pPr>
        <w:pStyle w:val="ListParagraph"/>
        <w:numPr>
          <w:ilvl w:val="0"/>
          <w:numId w:val="2"/>
        </w:numPr>
        <w:spacing w:after="60" w:before="60"/>
      </w:pPr>
      <w:r>
        <w:rPr>
          <w:rFonts w:ascii="Arial" w:cs="Arial" w:eastAsia="Arial" w:hAnsi="Arial"/>
          <w:sz w:val="22"/>
          <w:szCs w:val="22"/>
        </w:rPr>
        <w:t xml:space="preserve">Definir 2-3 segmentos verticais prioritários para análise de profundidade de atendimento.</w:t>
      </w:r>
    </w:p>
    <w:p>
      <w:pPr>
        <w:pStyle w:val="ListParagraph"/>
        <w:numPr>
          <w:ilvl w:val="0"/>
          <w:numId w:val="2"/>
        </w:numPr>
        <w:spacing w:after="60" w:before="60"/>
      </w:pPr>
      <w:r>
        <w:rPr>
          <w:rFonts w:ascii="Arial" w:cs="Arial" w:eastAsia="Arial" w:hAnsi="Arial"/>
          <w:sz w:val="22"/>
          <w:szCs w:val="22"/>
        </w:rPr>
        <w:t xml:space="preserve">Avaliar a viabilidade de SLA contratual como diferencial de produto frente ao mercado atual.</w:t>
      </w:r>
    </w:p>
    <w:p>
      <w:pPr>
        <w:pStyle w:val="ListParagraph"/>
        <w:numPr>
          <w:ilvl w:val="0"/>
          <w:numId w:val="2"/>
        </w:numPr>
        <w:spacing w:after="60" w:before="60"/>
      </w:pPr>
      <w:r>
        <w:rPr>
          <w:rFonts w:ascii="Arial" w:cs="Arial" w:eastAsia="Arial" w:hAnsi="Arial"/>
          <w:sz w:val="22"/>
          <w:szCs w:val="22"/>
        </w:rPr>
        <w:t xml:space="preserve">Conduzir pesquisa com usuários de Olist/Bling/Omie para validar as dores identificadas neste documento.</w:t>
      </w:r>
    </w:p>
    <w:p>
      <w:pPr>
        <w:spacing w:after="100" w:before="100"/>
      </w:pPr>
      <w:r>
        <w:t xml:space="preserve"/>
      </w:r>
    </w:p>
    <w:p>
      <w:pPr>
        <w:spacing w:after="100" w:before="100"/>
      </w:pPr>
      <w:r>
        <w:t xml:space="preserve"/>
      </w:r>
    </w:p>
    <w:p>
      <w:pPr>
        <w:spacing w:after="80" w:before="200"/>
        <w:jc w:val="center"/>
      </w:pPr>
      <w:r>
        <w:rPr>
          <w:rFonts w:ascii="Arial" w:cs="Arial" w:eastAsia="Arial" w:hAnsi="Arial"/>
          <w:color w:val="AAAAAA"/>
          <w:sz w:val="22"/>
          <w:szCs w:val="22"/>
        </w:rPr>
        <w:t xml:space="preserve">—</w:t>
      </w:r>
    </w:p>
    <w:p>
      <w:pPr>
        <w:jc w:val="center"/>
      </w:pPr>
      <w:r>
        <w:rPr>
          <w:rFonts w:ascii="Arial" w:cs="Arial" w:eastAsia="Arial" w:hAnsi="Arial"/>
          <w:i/>
          <w:iCs/>
          <w:color w:val="AAAAAA"/>
          <w:sz w:val="18"/>
          <w:szCs w:val="18"/>
        </w:rPr>
        <w:t xml:space="preserve">Documento produzido com base em pesquisa de fontes públicas em junho de 2026.</w:t>
      </w:r>
    </w:p>
    <w:p>
      <w:pPr>
        <w:jc w:val="center"/>
      </w:pPr>
      <w:r>
        <w:rPr>
          <w:rFonts w:ascii="Arial" w:cs="Arial" w:eastAsia="Arial" w:hAnsi="Arial"/>
          <w:i/>
          <w:iCs/>
          <w:color w:val="AAAAAA"/>
          <w:sz w:val="18"/>
          <w:szCs w:val="18"/>
        </w:rPr>
        <w:t xml:space="preserve">Uso interno. Reprodução proibida sem autorização.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D" w:sz="6" w:space="1"/>
      </w:pBdr>
      <w:spacing w:before="120"/>
      <w:jc w:val="right"/>
    </w:pPr>
    <w:r>
      <w:rPr>
        <w:rFonts w:ascii="Arial" w:cs="Arial" w:eastAsia="Arial" w:hAnsi="Arial"/>
        <w:color w:val="888888"/>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D" w:sz="6" w:space="1"/>
      </w:pBdr>
      <w:spacing w:after="120"/>
    </w:pPr>
    <w:r>
      <w:rPr>
        <w:rFonts w:ascii="Arial" w:cs="Arial" w:eastAsia="Arial" w:hAnsi="Arial"/>
        <w:color w:val="888888"/>
        <w:sz w:val="18"/>
        <w:szCs w:val="18"/>
      </w:rPr>
      <w:t xml:space="preserve">Análise Competitiva: Olist vs. Mercado de ERP Brasileiro</w:t>
    </w:r>
    <w:r>
      <w:rPr>
        <w:rFonts w:ascii="Arial" w:cs="Arial" w:eastAsia="Arial" w:hAnsi="Arial"/>
        <w:color w:val="BBBBBB"/>
        <w:sz w:val="18"/>
        <w:szCs w:val="18"/>
      </w:rPr>
      <w:t xml:space="preserve">     |     Documento Confidencial — Junho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DAD"/>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2026-06-29T11:21:49.336Z</dcterms:created>
  <dcterms:modified xsi:type="dcterms:W3CDTF">2026-06-29T11:21:49.336Z</dcterms:modified>
</cp:coreProperties>
</file>

<file path=docProps/custom.xml><?xml version="1.0" encoding="utf-8"?>
<Properties xmlns="http://schemas.openxmlformats.org/officeDocument/2006/custom-properties" xmlns:vt="http://schemas.openxmlformats.org/officeDocument/2006/docPropsVTypes"/>
</file>