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45A408" w14:textId="77777777" w:rsidR="00F553AD" w:rsidRPr="00E20BC2" w:rsidRDefault="00F553AD" w:rsidP="00E20BC2">
      <w:pPr>
        <w:pStyle w:val="Title"/>
        <w:jc w:val="center"/>
        <w:rPr>
          <w:rFonts w:ascii="Garamond" w:hAnsi="Garamond"/>
          <w:b/>
          <w:bCs/>
          <w:color w:val="auto"/>
          <w:sz w:val="32"/>
          <w:szCs w:val="32"/>
        </w:rPr>
      </w:pPr>
      <w:r w:rsidRPr="00E20BC2">
        <w:rPr>
          <w:rFonts w:ascii="Garamond" w:hAnsi="Garamond"/>
          <w:b/>
          <w:bCs/>
          <w:color w:val="auto"/>
          <w:sz w:val="32"/>
          <w:szCs w:val="32"/>
        </w:rPr>
        <w:t>FABJOLA KASAJ</w:t>
      </w:r>
    </w:p>
    <w:p w14:paraId="32EAD1F3" w14:textId="1F972729" w:rsidR="00A8401B" w:rsidRPr="00A8401B" w:rsidRDefault="00F553AD" w:rsidP="00834FA1">
      <w:pPr>
        <w:pStyle w:val="Title"/>
        <w:jc w:val="center"/>
        <w:rPr>
          <w:rFonts w:ascii="Garamond" w:hAnsi="Garamond"/>
          <w:color w:val="auto"/>
          <w:sz w:val="24"/>
          <w:szCs w:val="24"/>
        </w:rPr>
      </w:pPr>
      <w:r w:rsidRPr="00F553AD">
        <w:rPr>
          <w:rFonts w:ascii="Garamond" w:hAnsi="Garamond"/>
          <w:color w:val="auto"/>
          <w:sz w:val="24"/>
          <w:szCs w:val="24"/>
        </w:rPr>
        <w:t xml:space="preserve">kasajfabjola93@gmail.com </w:t>
      </w:r>
      <w:r w:rsidRPr="00E20BC2">
        <w:rPr>
          <w:rFonts w:ascii="Garamond" w:hAnsi="Garamond"/>
          <w:b/>
          <w:bCs/>
          <w:color w:val="auto"/>
          <w:sz w:val="24"/>
          <w:szCs w:val="24"/>
        </w:rPr>
        <w:t>|</w:t>
      </w:r>
      <w:r w:rsidRPr="00F553AD">
        <w:rPr>
          <w:rFonts w:ascii="Garamond" w:hAnsi="Garamond"/>
          <w:color w:val="auto"/>
          <w:sz w:val="24"/>
          <w:szCs w:val="24"/>
        </w:rPr>
        <w:t xml:space="preserve"> (925)339-4757 </w:t>
      </w:r>
      <w:r w:rsidRPr="00E20BC2">
        <w:rPr>
          <w:rFonts w:ascii="Garamond" w:hAnsi="Garamond"/>
          <w:b/>
          <w:bCs/>
          <w:color w:val="auto"/>
          <w:sz w:val="24"/>
          <w:szCs w:val="24"/>
        </w:rPr>
        <w:t>|</w:t>
      </w:r>
      <w:r w:rsidRPr="00F553AD">
        <w:rPr>
          <w:rFonts w:ascii="Garamond" w:hAnsi="Garamond"/>
          <w:color w:val="auto"/>
          <w:sz w:val="24"/>
          <w:szCs w:val="24"/>
        </w:rPr>
        <w:t xml:space="preserve"> </w:t>
      </w:r>
      <w:hyperlink r:id="rId6" w:history="1">
        <w:r w:rsidRPr="00E20BC2">
          <w:rPr>
            <w:rStyle w:val="Hyperlink"/>
            <w:rFonts w:ascii="Garamond" w:hAnsi="Garamond"/>
            <w:sz w:val="24"/>
            <w:szCs w:val="24"/>
          </w:rPr>
          <w:t>fabjolakasaj.github.io</w:t>
        </w:r>
      </w:hyperlink>
    </w:p>
    <w:p w14:paraId="2C970845" w14:textId="77777777" w:rsidR="00F553AD" w:rsidRPr="00581D9B" w:rsidRDefault="0051282B" w:rsidP="00084BA7">
      <w:pPr>
        <w:pStyle w:val="Heading1"/>
        <w:spacing w:before="0"/>
        <w:contextualSpacing/>
        <w:rPr>
          <w:rStyle w:val="Heading1Char"/>
          <w:rFonts w:ascii="Garamond" w:hAnsi="Garamond"/>
          <w:b/>
          <w:bCs/>
          <w:color w:val="000000" w:themeColor="text1"/>
          <w:u w:val="single"/>
        </w:rPr>
      </w:pPr>
      <w:r w:rsidRPr="006B4EB5">
        <w:rPr>
          <w:rFonts w:ascii="Garamond" w:hAnsi="Garamond"/>
          <w:color w:val="000000" w:themeColor="text1"/>
        </w:rPr>
        <w:br/>
      </w:r>
      <w:r w:rsidRPr="00581D9B">
        <w:rPr>
          <w:rStyle w:val="Heading1Char"/>
          <w:rFonts w:ascii="Garamond" w:hAnsi="Garamond"/>
          <w:b/>
          <w:bCs/>
          <w:color w:val="000000" w:themeColor="text1"/>
          <w:u w:val="single"/>
        </w:rPr>
        <w:t>EDUCATION</w:t>
      </w:r>
    </w:p>
    <w:p w14:paraId="6E5CC373" w14:textId="39251755" w:rsidR="00084BA7" w:rsidRPr="00084BA7" w:rsidRDefault="00084BA7" w:rsidP="00084BA7">
      <w:pPr>
        <w:contextualSpacing/>
        <w:sectPr w:rsidR="00084BA7" w:rsidRPr="00084BA7" w:rsidSect="00034616">
          <w:pgSz w:w="12240" w:h="15840"/>
          <w:pgMar w:top="1440" w:right="1800" w:bottom="1440" w:left="1800" w:header="720" w:footer="720" w:gutter="0"/>
          <w:cols w:space="720"/>
          <w:docGrid w:linePitch="360"/>
        </w:sectPr>
      </w:pPr>
    </w:p>
    <w:p w14:paraId="5791D68B" w14:textId="77777777" w:rsidR="00E20BC2" w:rsidRPr="00084BA7" w:rsidRDefault="0051282B" w:rsidP="00084BA7">
      <w:pPr>
        <w:contextualSpacing/>
        <w:rPr>
          <w:rFonts w:ascii="Garamond" w:hAnsi="Garamond"/>
          <w:sz w:val="24"/>
          <w:szCs w:val="24"/>
        </w:rPr>
      </w:pPr>
      <w:r w:rsidRPr="00084BA7">
        <w:rPr>
          <w:rFonts w:ascii="Garamond" w:hAnsi="Garamond"/>
          <w:b/>
          <w:bCs/>
          <w:sz w:val="24"/>
          <w:szCs w:val="24"/>
        </w:rPr>
        <w:t>M.S. Business Analytics</w:t>
      </w:r>
      <w:r w:rsidRPr="00084BA7">
        <w:rPr>
          <w:rFonts w:ascii="Garamond" w:hAnsi="Garamond"/>
          <w:sz w:val="24"/>
          <w:szCs w:val="24"/>
        </w:rPr>
        <w:br/>
        <w:t xml:space="preserve">CSU, East Bay, CA </w:t>
      </w:r>
    </w:p>
    <w:p w14:paraId="284422BB" w14:textId="5141777D" w:rsidR="00F553AD" w:rsidRPr="00084BA7" w:rsidRDefault="0051282B" w:rsidP="00084BA7">
      <w:pPr>
        <w:contextualSpacing/>
        <w:rPr>
          <w:rFonts w:ascii="Garamond" w:hAnsi="Garamond"/>
          <w:sz w:val="24"/>
          <w:szCs w:val="24"/>
        </w:rPr>
      </w:pPr>
      <w:r w:rsidRPr="00084BA7">
        <w:rPr>
          <w:rFonts w:ascii="Garamond" w:hAnsi="Garamond"/>
          <w:sz w:val="24"/>
          <w:szCs w:val="24"/>
        </w:rPr>
        <w:t>01/2020 – 05/2022</w:t>
      </w:r>
      <w:r w:rsidRPr="00084BA7">
        <w:rPr>
          <w:rFonts w:ascii="Garamond" w:hAnsi="Garamond"/>
          <w:sz w:val="24"/>
          <w:szCs w:val="24"/>
        </w:rPr>
        <w:br/>
      </w:r>
      <w:r w:rsidR="00F553AD" w:rsidRPr="00084BA7">
        <w:rPr>
          <w:rFonts w:ascii="Garamond" w:hAnsi="Garamond"/>
          <w:sz w:val="24"/>
          <w:szCs w:val="24"/>
        </w:rPr>
        <w:t xml:space="preserve">                                             </w:t>
      </w:r>
    </w:p>
    <w:p w14:paraId="3F38F9B3" w14:textId="1B0B7AA1" w:rsidR="00E20BC2" w:rsidRPr="00084BA7" w:rsidRDefault="0051282B" w:rsidP="00084BA7">
      <w:pPr>
        <w:contextualSpacing/>
        <w:rPr>
          <w:rFonts w:ascii="Garamond" w:hAnsi="Garamond"/>
          <w:sz w:val="24"/>
          <w:szCs w:val="24"/>
        </w:rPr>
      </w:pPr>
      <w:r w:rsidRPr="00084BA7">
        <w:rPr>
          <w:rFonts w:ascii="Garamond" w:hAnsi="Garamond"/>
          <w:b/>
          <w:bCs/>
          <w:sz w:val="24"/>
          <w:szCs w:val="24"/>
        </w:rPr>
        <w:t xml:space="preserve">M.S. Accounting and </w:t>
      </w:r>
      <w:r w:rsidR="00F553AD" w:rsidRPr="00084BA7">
        <w:rPr>
          <w:rFonts w:ascii="Garamond" w:hAnsi="Garamond"/>
          <w:b/>
          <w:bCs/>
          <w:sz w:val="24"/>
          <w:szCs w:val="24"/>
        </w:rPr>
        <w:t xml:space="preserve">   </w:t>
      </w:r>
      <w:r w:rsidRPr="00084BA7">
        <w:rPr>
          <w:rFonts w:ascii="Garamond" w:hAnsi="Garamond"/>
          <w:b/>
          <w:bCs/>
          <w:sz w:val="24"/>
          <w:szCs w:val="24"/>
        </w:rPr>
        <w:t>Auditing</w:t>
      </w:r>
      <w:r w:rsidRPr="00084BA7">
        <w:rPr>
          <w:rFonts w:ascii="Garamond" w:hAnsi="Garamond"/>
          <w:sz w:val="24"/>
          <w:szCs w:val="24"/>
        </w:rPr>
        <w:br/>
      </w:r>
      <w:r w:rsidR="00E20BC2" w:rsidRPr="00084BA7">
        <w:rPr>
          <w:rFonts w:ascii="Garamond" w:hAnsi="Garamond"/>
          <w:sz w:val="24"/>
          <w:szCs w:val="24"/>
        </w:rPr>
        <w:t>FEUT</w:t>
      </w:r>
      <w:r w:rsidRPr="00084BA7">
        <w:rPr>
          <w:rFonts w:ascii="Garamond" w:hAnsi="Garamond"/>
          <w:sz w:val="24"/>
          <w:szCs w:val="24"/>
        </w:rPr>
        <w:t xml:space="preserve">, Albania  </w:t>
      </w:r>
      <w:r w:rsidR="00E20BC2" w:rsidRPr="00084BA7">
        <w:rPr>
          <w:rFonts w:ascii="Garamond" w:hAnsi="Garamond"/>
          <w:sz w:val="24"/>
          <w:szCs w:val="24"/>
        </w:rPr>
        <w:t xml:space="preserve">      </w:t>
      </w:r>
      <w:r w:rsidR="00084BA7">
        <w:rPr>
          <w:rFonts w:ascii="Garamond" w:hAnsi="Garamond"/>
          <w:sz w:val="24"/>
          <w:szCs w:val="24"/>
        </w:rPr>
        <w:t xml:space="preserve"> </w:t>
      </w:r>
      <w:r w:rsidRPr="00084BA7">
        <w:rPr>
          <w:rFonts w:ascii="Garamond" w:hAnsi="Garamond"/>
          <w:sz w:val="24"/>
          <w:szCs w:val="24"/>
        </w:rPr>
        <w:t>10/2014 –07/2026</w:t>
      </w:r>
      <w:r w:rsidRPr="00084BA7">
        <w:rPr>
          <w:rFonts w:ascii="Garamond" w:hAnsi="Garamond"/>
          <w:sz w:val="24"/>
          <w:szCs w:val="24"/>
        </w:rPr>
        <w:br/>
      </w:r>
      <w:r w:rsidRPr="00084BA7">
        <w:rPr>
          <w:rFonts w:ascii="Garamond" w:hAnsi="Garamond"/>
          <w:b/>
          <w:bCs/>
          <w:sz w:val="24"/>
          <w:szCs w:val="24"/>
        </w:rPr>
        <w:t>B.S. Finance</w:t>
      </w:r>
      <w:r w:rsidRPr="00084BA7">
        <w:rPr>
          <w:rFonts w:ascii="Garamond" w:hAnsi="Garamond"/>
          <w:b/>
          <w:bCs/>
          <w:sz w:val="24"/>
          <w:szCs w:val="24"/>
        </w:rPr>
        <w:br/>
      </w:r>
      <w:r w:rsidR="00E20BC2" w:rsidRPr="00084BA7">
        <w:rPr>
          <w:rFonts w:ascii="Garamond" w:hAnsi="Garamond"/>
          <w:sz w:val="24"/>
          <w:szCs w:val="24"/>
        </w:rPr>
        <w:t xml:space="preserve">FEUT, Albania </w:t>
      </w:r>
    </w:p>
    <w:p w14:paraId="77C30CFB" w14:textId="4D57DFFE" w:rsidR="00F553AD" w:rsidRPr="00084BA7" w:rsidRDefault="0051282B" w:rsidP="00084BA7">
      <w:pPr>
        <w:contextualSpacing/>
        <w:rPr>
          <w:rFonts w:ascii="Garamond" w:hAnsi="Garamond"/>
          <w:sz w:val="24"/>
          <w:szCs w:val="24"/>
        </w:rPr>
        <w:sectPr w:rsidR="00F553AD" w:rsidRPr="00084BA7" w:rsidSect="00E20BC2">
          <w:type w:val="continuous"/>
          <w:pgSz w:w="12240" w:h="15840"/>
          <w:pgMar w:top="1440" w:right="1800" w:bottom="1440" w:left="1800" w:header="720" w:footer="720" w:gutter="0"/>
          <w:cols w:num="3" w:space="216"/>
          <w:docGrid w:linePitch="360"/>
        </w:sectPr>
      </w:pPr>
      <w:r w:rsidRPr="00084BA7">
        <w:rPr>
          <w:rFonts w:ascii="Garamond" w:hAnsi="Garamond"/>
          <w:sz w:val="24"/>
          <w:szCs w:val="24"/>
        </w:rPr>
        <w:t>10/2011 – 07/2014</w:t>
      </w:r>
    </w:p>
    <w:p w14:paraId="4B5D13E7" w14:textId="44106B7C" w:rsidR="00F553AD" w:rsidRPr="00581D9B" w:rsidRDefault="0051282B" w:rsidP="00084BA7">
      <w:pPr>
        <w:pStyle w:val="Heading1"/>
        <w:rPr>
          <w:rFonts w:ascii="Garamond" w:hAnsi="Garamond"/>
          <w:color w:val="000000" w:themeColor="text1"/>
          <w:u w:val="single"/>
        </w:rPr>
      </w:pPr>
      <w:r w:rsidRPr="00581D9B">
        <w:rPr>
          <w:rFonts w:ascii="Garamond" w:hAnsi="Garamond"/>
          <w:color w:val="000000" w:themeColor="text1"/>
          <w:u w:val="single"/>
        </w:rPr>
        <w:t>PROFESSIONAL EXPERIENCE</w:t>
      </w:r>
    </w:p>
    <w:p w14:paraId="59692FDD" w14:textId="351FBE17" w:rsidR="00834FA1" w:rsidRPr="00834FA1" w:rsidRDefault="0051282B" w:rsidP="00834FA1">
      <w:pPr>
        <w:spacing w:after="0" w:line="240" w:lineRule="auto"/>
        <w:rPr>
          <w:rFonts w:ascii="Garamond" w:hAnsi="Garamond"/>
          <w:b/>
          <w:bCs/>
          <w:sz w:val="24"/>
          <w:szCs w:val="24"/>
        </w:rPr>
      </w:pPr>
      <w:r w:rsidRPr="00F553AD">
        <w:br/>
      </w:r>
      <w:r w:rsidRPr="00834FA1">
        <w:rPr>
          <w:rFonts w:ascii="Garamond" w:hAnsi="Garamond"/>
          <w:b/>
          <w:bCs/>
          <w:sz w:val="24"/>
          <w:szCs w:val="24"/>
        </w:rPr>
        <w:t>Air Quality Research Analyst Intern</w:t>
      </w:r>
      <w:r w:rsidRPr="00834FA1">
        <w:rPr>
          <w:rFonts w:ascii="Garamond" w:hAnsi="Garamond"/>
          <w:sz w:val="24"/>
          <w:szCs w:val="24"/>
        </w:rPr>
        <w:t xml:space="preserve"> </w:t>
      </w:r>
      <w:r w:rsidR="00F553AD" w:rsidRPr="00834FA1">
        <w:rPr>
          <w:rFonts w:ascii="Garamond" w:hAnsi="Garamond"/>
          <w:sz w:val="24"/>
          <w:szCs w:val="24"/>
        </w:rPr>
        <w:t xml:space="preserve">                                  </w:t>
      </w:r>
      <w:r w:rsidR="006B4EB5">
        <w:rPr>
          <w:rFonts w:ascii="Garamond" w:hAnsi="Garamond"/>
          <w:sz w:val="24"/>
          <w:szCs w:val="24"/>
        </w:rPr>
        <w:t xml:space="preserve">         </w:t>
      </w:r>
      <w:r w:rsidR="00F553AD" w:rsidRPr="00834FA1">
        <w:rPr>
          <w:rFonts w:ascii="Garamond" w:hAnsi="Garamond"/>
          <w:sz w:val="24"/>
          <w:szCs w:val="24"/>
        </w:rPr>
        <w:t xml:space="preserve"> </w:t>
      </w:r>
      <w:r w:rsidRPr="00834FA1">
        <w:rPr>
          <w:rFonts w:ascii="Garamond" w:hAnsi="Garamond"/>
          <w:sz w:val="24"/>
          <w:szCs w:val="24"/>
        </w:rPr>
        <w:t>February 2024 – Present</w:t>
      </w:r>
      <w:r w:rsidRPr="00834FA1">
        <w:rPr>
          <w:rFonts w:ascii="Garamond" w:hAnsi="Garamond"/>
          <w:sz w:val="24"/>
          <w:szCs w:val="24"/>
        </w:rPr>
        <w:br/>
      </w:r>
      <w:r w:rsidRPr="00834FA1">
        <w:rPr>
          <w:rFonts w:ascii="Garamond" w:hAnsi="Garamond"/>
          <w:b/>
          <w:bCs/>
          <w:sz w:val="24"/>
          <w:szCs w:val="24"/>
        </w:rPr>
        <w:t>Tri-Valley Air Quality Climate Alliance | Livermore, CA</w:t>
      </w:r>
    </w:p>
    <w:p w14:paraId="1FB4F94E" w14:textId="77777777" w:rsidR="00834FA1" w:rsidRPr="00834FA1" w:rsidRDefault="00834FA1" w:rsidP="00834FA1">
      <w:pPr>
        <w:spacing w:after="0" w:line="240" w:lineRule="auto"/>
        <w:rPr>
          <w:rFonts w:ascii="Garamond" w:hAnsi="Garamond"/>
          <w:b/>
          <w:bCs/>
          <w:sz w:val="24"/>
          <w:szCs w:val="24"/>
        </w:rPr>
      </w:pPr>
    </w:p>
    <w:p w14:paraId="064063DC" w14:textId="2243522D" w:rsidR="00834FA1" w:rsidRPr="00834FA1" w:rsidRDefault="00834FA1" w:rsidP="00834FA1">
      <w:pPr>
        <w:pStyle w:val="ListParagraph"/>
        <w:numPr>
          <w:ilvl w:val="0"/>
          <w:numId w:val="17"/>
        </w:numPr>
        <w:rPr>
          <w:rFonts w:ascii="Garamond" w:hAnsi="Garamond"/>
          <w:sz w:val="24"/>
          <w:szCs w:val="24"/>
        </w:rPr>
      </w:pPr>
      <w:r w:rsidRPr="00834FA1">
        <w:rPr>
          <w:rFonts w:ascii="Garamond" w:hAnsi="Garamond"/>
          <w:sz w:val="24"/>
          <w:szCs w:val="24"/>
        </w:rPr>
        <w:t>Leading an air quality project with Tri-Valley Air Quality Climate Alliance, focusing on community engagement regarding health effects of toxic air contaminants (TACs).</w:t>
      </w:r>
    </w:p>
    <w:p w14:paraId="6F43A5C4" w14:textId="3D615B83" w:rsidR="00834FA1" w:rsidRPr="00834FA1" w:rsidRDefault="00834FA1" w:rsidP="00834FA1">
      <w:pPr>
        <w:pStyle w:val="ListParagraph"/>
        <w:numPr>
          <w:ilvl w:val="0"/>
          <w:numId w:val="17"/>
        </w:numPr>
        <w:rPr>
          <w:rFonts w:ascii="Garamond" w:hAnsi="Garamond"/>
          <w:sz w:val="24"/>
          <w:szCs w:val="24"/>
        </w:rPr>
      </w:pPr>
      <w:r w:rsidRPr="00834FA1">
        <w:rPr>
          <w:rFonts w:ascii="Garamond" w:hAnsi="Garamond"/>
          <w:sz w:val="24"/>
          <w:szCs w:val="24"/>
        </w:rPr>
        <w:t>Conducting a comprehensive health risk analysis for TACs in Pleasanton, Livermore, Dublin, and San Ramon, following EPA and BAAQMD guidelines.</w:t>
      </w:r>
    </w:p>
    <w:p w14:paraId="113B4EE9" w14:textId="21EFCCE8" w:rsidR="00834FA1" w:rsidRPr="00834FA1" w:rsidRDefault="00834FA1" w:rsidP="00834FA1">
      <w:pPr>
        <w:pStyle w:val="ListParagraph"/>
        <w:numPr>
          <w:ilvl w:val="0"/>
          <w:numId w:val="17"/>
        </w:numPr>
        <w:rPr>
          <w:rFonts w:ascii="Garamond" w:hAnsi="Garamond"/>
          <w:sz w:val="24"/>
          <w:szCs w:val="24"/>
        </w:rPr>
      </w:pPr>
      <w:r w:rsidRPr="00834FA1">
        <w:rPr>
          <w:rFonts w:ascii="Garamond" w:hAnsi="Garamond"/>
          <w:sz w:val="24"/>
          <w:szCs w:val="24"/>
        </w:rPr>
        <w:t>Screening key risk sources, including permitted facilities, roadways, rail lines, and airports, to identify high-risk areas.</w:t>
      </w:r>
    </w:p>
    <w:p w14:paraId="2B4EFA1E" w14:textId="7A38C582" w:rsidR="00834FA1" w:rsidRPr="00834FA1" w:rsidRDefault="00834FA1" w:rsidP="00834FA1">
      <w:pPr>
        <w:pStyle w:val="ListParagraph"/>
        <w:numPr>
          <w:ilvl w:val="0"/>
          <w:numId w:val="17"/>
        </w:numPr>
        <w:rPr>
          <w:rFonts w:ascii="Garamond" w:hAnsi="Garamond"/>
          <w:sz w:val="24"/>
          <w:szCs w:val="24"/>
        </w:rPr>
      </w:pPr>
      <w:r w:rsidRPr="00834FA1">
        <w:rPr>
          <w:rFonts w:ascii="Garamond" w:hAnsi="Garamond"/>
          <w:sz w:val="24"/>
          <w:szCs w:val="24"/>
        </w:rPr>
        <w:t>Utilizing data modeling and visualization tools such as AERMOD, HARP, ArcGIS, and Power BI to inform city and district planning for improved public health outcomes.</w:t>
      </w:r>
    </w:p>
    <w:p w14:paraId="0FDE1097" w14:textId="7BB0BC4F" w:rsidR="00834FA1" w:rsidRPr="00834FA1" w:rsidRDefault="00834FA1" w:rsidP="00834FA1">
      <w:pPr>
        <w:pStyle w:val="ListParagraph"/>
        <w:numPr>
          <w:ilvl w:val="0"/>
          <w:numId w:val="17"/>
        </w:numPr>
        <w:rPr>
          <w:rFonts w:ascii="Garamond" w:hAnsi="Garamond"/>
          <w:sz w:val="24"/>
          <w:szCs w:val="24"/>
        </w:rPr>
      </w:pPr>
      <w:r w:rsidRPr="00834FA1">
        <w:rPr>
          <w:rFonts w:ascii="Garamond" w:hAnsi="Garamond"/>
          <w:sz w:val="24"/>
          <w:szCs w:val="24"/>
        </w:rPr>
        <w:t xml:space="preserve">Collaborating with environmental justice organizations </w:t>
      </w:r>
      <w:r w:rsidR="00084BA7">
        <w:rPr>
          <w:rFonts w:ascii="Garamond" w:hAnsi="Garamond"/>
          <w:sz w:val="24"/>
          <w:szCs w:val="24"/>
        </w:rPr>
        <w:t xml:space="preserve">(Quest Center) </w:t>
      </w:r>
      <w:r w:rsidRPr="00834FA1">
        <w:rPr>
          <w:rFonts w:ascii="Garamond" w:hAnsi="Garamond"/>
          <w:sz w:val="24"/>
          <w:szCs w:val="24"/>
        </w:rPr>
        <w:t>to foster community-driven solutions and ensure effective outreach.</w:t>
      </w:r>
    </w:p>
    <w:p w14:paraId="552F3377" w14:textId="4804EC75" w:rsidR="00834FA1" w:rsidRPr="00834FA1" w:rsidRDefault="00834FA1" w:rsidP="00834FA1">
      <w:pPr>
        <w:pStyle w:val="ListParagraph"/>
        <w:numPr>
          <w:ilvl w:val="0"/>
          <w:numId w:val="17"/>
        </w:numPr>
        <w:rPr>
          <w:rFonts w:ascii="Garamond" w:hAnsi="Garamond"/>
          <w:sz w:val="24"/>
          <w:szCs w:val="24"/>
        </w:rPr>
      </w:pPr>
      <w:r w:rsidRPr="00834FA1">
        <w:rPr>
          <w:rFonts w:ascii="Garamond" w:hAnsi="Garamond"/>
          <w:sz w:val="24"/>
          <w:szCs w:val="24"/>
        </w:rPr>
        <w:t>Consulting with BAAQMD experts to enhance data collection methodologies and contribute to developing a TAC screening tool.</w:t>
      </w:r>
    </w:p>
    <w:p w14:paraId="08384073" w14:textId="18627D56" w:rsidR="00834FA1" w:rsidRPr="00FB39A8" w:rsidRDefault="0051282B" w:rsidP="00FB39A8">
      <w:pPr>
        <w:rPr>
          <w:rFonts w:ascii="Garamond" w:hAnsi="Garamond"/>
          <w:sz w:val="24"/>
          <w:szCs w:val="24"/>
        </w:rPr>
      </w:pPr>
      <w:r w:rsidRPr="00F553AD">
        <w:br/>
      </w:r>
      <w:r w:rsidRPr="00FB39A8">
        <w:rPr>
          <w:rFonts w:ascii="Garamond" w:hAnsi="Garamond"/>
          <w:b/>
          <w:bCs/>
          <w:sz w:val="24"/>
          <w:szCs w:val="24"/>
        </w:rPr>
        <w:t xml:space="preserve">Data Analyst </w:t>
      </w:r>
      <w:r w:rsidR="00F553AD" w:rsidRPr="00FB39A8">
        <w:rPr>
          <w:rFonts w:ascii="Garamond" w:hAnsi="Garamond"/>
          <w:sz w:val="24"/>
          <w:szCs w:val="24"/>
        </w:rPr>
        <w:t xml:space="preserve">                                                                              </w:t>
      </w:r>
      <w:r w:rsidR="006B4EB5">
        <w:rPr>
          <w:rFonts w:ascii="Garamond" w:hAnsi="Garamond"/>
          <w:sz w:val="24"/>
          <w:szCs w:val="24"/>
        </w:rPr>
        <w:t xml:space="preserve">  </w:t>
      </w:r>
      <w:r w:rsidRPr="00FB39A8">
        <w:rPr>
          <w:rFonts w:ascii="Garamond" w:hAnsi="Garamond"/>
          <w:sz w:val="24"/>
          <w:szCs w:val="24"/>
        </w:rPr>
        <w:t xml:space="preserve">April 2022 </w:t>
      </w:r>
      <w:r w:rsidR="00581D9B">
        <w:rPr>
          <w:rFonts w:ascii="Garamond" w:hAnsi="Garamond"/>
          <w:sz w:val="24"/>
          <w:szCs w:val="24"/>
        </w:rPr>
        <w:t>–</w:t>
      </w:r>
      <w:r w:rsidRPr="00FB39A8">
        <w:rPr>
          <w:rFonts w:ascii="Garamond" w:hAnsi="Garamond"/>
          <w:sz w:val="24"/>
          <w:szCs w:val="24"/>
        </w:rPr>
        <w:t xml:space="preserve"> </w:t>
      </w:r>
      <w:r w:rsidR="00581D9B">
        <w:rPr>
          <w:rFonts w:ascii="Garamond" w:hAnsi="Garamond"/>
          <w:sz w:val="24"/>
          <w:szCs w:val="24"/>
        </w:rPr>
        <w:t>January 2024</w:t>
      </w:r>
      <w:r w:rsidRPr="00FB39A8">
        <w:rPr>
          <w:rFonts w:ascii="Garamond" w:hAnsi="Garamond"/>
          <w:sz w:val="24"/>
          <w:szCs w:val="24"/>
        </w:rPr>
        <w:br/>
      </w:r>
      <w:r w:rsidRPr="00FB39A8">
        <w:rPr>
          <w:rFonts w:ascii="Garamond" w:hAnsi="Garamond"/>
          <w:b/>
          <w:bCs/>
          <w:sz w:val="24"/>
          <w:szCs w:val="24"/>
        </w:rPr>
        <w:t>One Bread Foundation Inc. | San Ramon, CA</w:t>
      </w:r>
    </w:p>
    <w:p w14:paraId="5A909292" w14:textId="4945D87B" w:rsidR="00F553AD" w:rsidRPr="00FB39A8" w:rsidRDefault="0051282B" w:rsidP="00834FA1">
      <w:pPr>
        <w:pStyle w:val="ListParagraph"/>
        <w:numPr>
          <w:ilvl w:val="0"/>
          <w:numId w:val="17"/>
        </w:numPr>
        <w:rPr>
          <w:rFonts w:ascii="Garamond" w:hAnsi="Garamond"/>
          <w:sz w:val="24"/>
          <w:szCs w:val="24"/>
        </w:rPr>
      </w:pPr>
      <w:r w:rsidRPr="00FB39A8">
        <w:rPr>
          <w:rFonts w:ascii="Garamond" w:hAnsi="Garamond"/>
          <w:sz w:val="24"/>
          <w:szCs w:val="24"/>
        </w:rPr>
        <w:t xml:space="preserve"> </w:t>
      </w:r>
      <w:r w:rsidR="00F553AD" w:rsidRPr="00FB39A8">
        <w:rPr>
          <w:rFonts w:ascii="Garamond" w:hAnsi="Garamond"/>
          <w:sz w:val="24"/>
          <w:szCs w:val="24"/>
        </w:rPr>
        <w:t>Manage</w:t>
      </w:r>
      <w:r w:rsidR="00581D9B">
        <w:rPr>
          <w:rFonts w:ascii="Garamond" w:hAnsi="Garamond"/>
          <w:sz w:val="24"/>
          <w:szCs w:val="24"/>
        </w:rPr>
        <w:t>d</w:t>
      </w:r>
      <w:r w:rsidR="00F553AD" w:rsidRPr="00FB39A8">
        <w:rPr>
          <w:rFonts w:ascii="Garamond" w:hAnsi="Garamond"/>
          <w:sz w:val="24"/>
          <w:szCs w:val="24"/>
        </w:rPr>
        <w:t xml:space="preserve"> the Data Analytics Team, mentoring and coaching new members on data reporting, statistical</w:t>
      </w:r>
      <w:r w:rsidR="00E20BC2" w:rsidRPr="00FB39A8">
        <w:rPr>
          <w:rFonts w:ascii="Garamond" w:hAnsi="Garamond"/>
          <w:sz w:val="24"/>
          <w:szCs w:val="24"/>
        </w:rPr>
        <w:t xml:space="preserve"> </w:t>
      </w:r>
      <w:r w:rsidR="00F553AD" w:rsidRPr="00FB39A8">
        <w:rPr>
          <w:rFonts w:ascii="Garamond" w:hAnsi="Garamond"/>
          <w:sz w:val="24"/>
          <w:szCs w:val="24"/>
        </w:rPr>
        <w:t>analysis, and methodology development.</w:t>
      </w:r>
    </w:p>
    <w:p w14:paraId="5960DBD4" w14:textId="6D678E85" w:rsidR="00581D9B" w:rsidRDefault="00F553AD" w:rsidP="00FB39A8">
      <w:pPr>
        <w:pStyle w:val="ListParagraph"/>
        <w:numPr>
          <w:ilvl w:val="0"/>
          <w:numId w:val="17"/>
        </w:numPr>
        <w:rPr>
          <w:rFonts w:ascii="Garamond" w:hAnsi="Garamond"/>
          <w:sz w:val="24"/>
          <w:szCs w:val="24"/>
        </w:rPr>
      </w:pPr>
      <w:r w:rsidRPr="00FB39A8">
        <w:rPr>
          <w:rFonts w:ascii="Garamond" w:hAnsi="Garamond"/>
          <w:sz w:val="24"/>
          <w:szCs w:val="24"/>
        </w:rPr>
        <w:t>Collect</w:t>
      </w:r>
      <w:r w:rsidR="00581D9B">
        <w:rPr>
          <w:rFonts w:ascii="Garamond" w:hAnsi="Garamond"/>
          <w:sz w:val="24"/>
          <w:szCs w:val="24"/>
        </w:rPr>
        <w:t>ed</w:t>
      </w:r>
      <w:r w:rsidRPr="00FB39A8">
        <w:rPr>
          <w:rFonts w:ascii="Garamond" w:hAnsi="Garamond"/>
          <w:sz w:val="24"/>
          <w:szCs w:val="24"/>
        </w:rPr>
        <w:t>, maintain</w:t>
      </w:r>
      <w:r w:rsidR="00581D9B">
        <w:rPr>
          <w:rFonts w:ascii="Garamond" w:hAnsi="Garamond"/>
          <w:sz w:val="24"/>
          <w:szCs w:val="24"/>
        </w:rPr>
        <w:t>ed</w:t>
      </w:r>
      <w:r w:rsidRPr="00FB39A8">
        <w:rPr>
          <w:rFonts w:ascii="Garamond" w:hAnsi="Garamond"/>
          <w:sz w:val="24"/>
          <w:szCs w:val="24"/>
        </w:rPr>
        <w:t>, and analyze</w:t>
      </w:r>
      <w:r w:rsidR="00581D9B">
        <w:rPr>
          <w:rFonts w:ascii="Garamond" w:hAnsi="Garamond"/>
          <w:sz w:val="24"/>
          <w:szCs w:val="24"/>
        </w:rPr>
        <w:t>d</w:t>
      </w:r>
      <w:r w:rsidRPr="00FB39A8">
        <w:rPr>
          <w:rFonts w:ascii="Garamond" w:hAnsi="Garamond"/>
          <w:sz w:val="24"/>
          <w:szCs w:val="24"/>
        </w:rPr>
        <w:t xml:space="preserve"> financial and operational data, ensuring data integrity across multiple</w:t>
      </w:r>
      <w:r w:rsidR="00E20BC2" w:rsidRPr="00FB39A8">
        <w:rPr>
          <w:rFonts w:ascii="Garamond" w:hAnsi="Garamond"/>
          <w:sz w:val="24"/>
          <w:szCs w:val="24"/>
        </w:rPr>
        <w:t xml:space="preserve"> </w:t>
      </w:r>
      <w:r w:rsidRPr="00FB39A8">
        <w:rPr>
          <w:rFonts w:ascii="Garamond" w:hAnsi="Garamond"/>
          <w:sz w:val="24"/>
          <w:szCs w:val="24"/>
        </w:rPr>
        <w:t>internal databases.</w:t>
      </w:r>
    </w:p>
    <w:p w14:paraId="61D05EA7" w14:textId="7F98312E" w:rsidR="00FB39A8" w:rsidRPr="00581D9B" w:rsidRDefault="0051282B" w:rsidP="00581D9B">
      <w:pPr>
        <w:ind w:left="72"/>
        <w:rPr>
          <w:rFonts w:ascii="Garamond" w:hAnsi="Garamond"/>
          <w:sz w:val="24"/>
          <w:szCs w:val="24"/>
        </w:rPr>
      </w:pPr>
      <w:r w:rsidRPr="00F553AD">
        <w:br/>
      </w:r>
      <w:r w:rsidRPr="00581D9B">
        <w:rPr>
          <w:rFonts w:ascii="Garamond" w:hAnsi="Garamond"/>
          <w:b/>
          <w:bCs/>
          <w:sz w:val="24"/>
          <w:szCs w:val="24"/>
        </w:rPr>
        <w:t>Research Data Analyst</w:t>
      </w:r>
      <w:r w:rsidRPr="00581D9B">
        <w:rPr>
          <w:rFonts w:ascii="Garamond" w:hAnsi="Garamond"/>
          <w:sz w:val="24"/>
          <w:szCs w:val="24"/>
        </w:rPr>
        <w:t xml:space="preserve"> </w:t>
      </w:r>
      <w:r w:rsidR="00E20BC2" w:rsidRPr="00581D9B">
        <w:rPr>
          <w:rFonts w:ascii="Garamond" w:hAnsi="Garamond"/>
          <w:sz w:val="24"/>
          <w:szCs w:val="24"/>
        </w:rPr>
        <w:t xml:space="preserve">                                                      </w:t>
      </w:r>
      <w:r w:rsidR="006B4EB5" w:rsidRPr="00581D9B">
        <w:rPr>
          <w:rFonts w:ascii="Garamond" w:hAnsi="Garamond"/>
          <w:sz w:val="24"/>
          <w:szCs w:val="24"/>
        </w:rPr>
        <w:t xml:space="preserve">    </w:t>
      </w:r>
      <w:r w:rsidR="00581D9B">
        <w:rPr>
          <w:rFonts w:ascii="Garamond" w:hAnsi="Garamond"/>
          <w:sz w:val="24"/>
          <w:szCs w:val="24"/>
        </w:rPr>
        <w:t xml:space="preserve"> </w:t>
      </w:r>
      <w:r w:rsidR="006B4EB5" w:rsidRPr="00581D9B">
        <w:rPr>
          <w:rFonts w:ascii="Garamond" w:hAnsi="Garamond"/>
          <w:sz w:val="24"/>
          <w:szCs w:val="24"/>
        </w:rPr>
        <w:t xml:space="preserve">  </w:t>
      </w:r>
      <w:r w:rsidRPr="00581D9B">
        <w:rPr>
          <w:rFonts w:ascii="Garamond" w:hAnsi="Garamond"/>
          <w:sz w:val="24"/>
          <w:szCs w:val="24"/>
        </w:rPr>
        <w:t xml:space="preserve"> January 2023 – April 2023</w:t>
      </w:r>
      <w:r w:rsidRPr="00581D9B">
        <w:rPr>
          <w:rFonts w:ascii="Garamond" w:hAnsi="Garamond"/>
          <w:sz w:val="24"/>
          <w:szCs w:val="24"/>
        </w:rPr>
        <w:br/>
      </w:r>
      <w:r w:rsidRPr="00581D9B">
        <w:rPr>
          <w:rFonts w:ascii="Garamond" w:hAnsi="Garamond"/>
          <w:b/>
          <w:bCs/>
          <w:sz w:val="24"/>
          <w:szCs w:val="24"/>
        </w:rPr>
        <w:t>World Vision International</w:t>
      </w:r>
    </w:p>
    <w:p w14:paraId="57DC6C08" w14:textId="07A77731" w:rsidR="00FB39A8" w:rsidRPr="00FB39A8" w:rsidRDefault="00581D9B" w:rsidP="00FB39A8">
      <w:pPr>
        <w:pStyle w:val="ListParagraph"/>
        <w:numPr>
          <w:ilvl w:val="0"/>
          <w:numId w:val="24"/>
        </w:numPr>
        <w:rPr>
          <w:rFonts w:ascii="Garamond" w:hAnsi="Garamond"/>
          <w:sz w:val="24"/>
          <w:szCs w:val="24"/>
        </w:rPr>
      </w:pPr>
      <w:r>
        <w:rPr>
          <w:rFonts w:ascii="Garamond" w:hAnsi="Garamond"/>
          <w:sz w:val="24"/>
          <w:szCs w:val="24"/>
        </w:rPr>
        <w:t xml:space="preserve">Lead </w:t>
      </w:r>
      <w:r w:rsidR="0051282B" w:rsidRPr="00FB39A8">
        <w:rPr>
          <w:rFonts w:ascii="Garamond" w:hAnsi="Garamond"/>
          <w:sz w:val="24"/>
          <w:szCs w:val="24"/>
        </w:rPr>
        <w:t>research on carbon emissions reduction strategies, contributing to environmental policy development.</w:t>
      </w:r>
    </w:p>
    <w:p w14:paraId="76D060FF" w14:textId="77777777" w:rsidR="00FB39A8" w:rsidRPr="00FB39A8" w:rsidRDefault="0051282B" w:rsidP="00FB39A8">
      <w:pPr>
        <w:pStyle w:val="ListParagraph"/>
        <w:numPr>
          <w:ilvl w:val="0"/>
          <w:numId w:val="24"/>
        </w:numPr>
        <w:rPr>
          <w:rFonts w:ascii="Garamond" w:hAnsi="Garamond"/>
          <w:sz w:val="24"/>
          <w:szCs w:val="24"/>
        </w:rPr>
      </w:pPr>
      <w:r w:rsidRPr="00FB39A8">
        <w:rPr>
          <w:rFonts w:ascii="Garamond" w:hAnsi="Garamond"/>
          <w:sz w:val="24"/>
          <w:szCs w:val="24"/>
        </w:rPr>
        <w:lastRenderedPageBreak/>
        <w:t>Created dashboards in Power BI to visualize fleet emissions data and support data-driven decision-making for public health improvements.</w:t>
      </w:r>
    </w:p>
    <w:p w14:paraId="4A36A878" w14:textId="5F1BCCD6" w:rsidR="00E20BC2" w:rsidRDefault="0051282B" w:rsidP="00FB39A8">
      <w:pPr>
        <w:pStyle w:val="ListParagraph"/>
        <w:numPr>
          <w:ilvl w:val="0"/>
          <w:numId w:val="24"/>
        </w:numPr>
      </w:pPr>
      <w:r w:rsidRPr="00FB39A8">
        <w:rPr>
          <w:rFonts w:ascii="Garamond" w:hAnsi="Garamond"/>
          <w:sz w:val="24"/>
          <w:szCs w:val="24"/>
        </w:rPr>
        <w:t>Co-authored reports that informed policy recommendations for GHG emissions reductions.</w:t>
      </w:r>
      <w:r w:rsidRPr="00F553AD">
        <w:br/>
      </w:r>
    </w:p>
    <w:p w14:paraId="6B38E20D" w14:textId="6F234BEB" w:rsidR="00FB39A8" w:rsidRPr="006B4EB5" w:rsidRDefault="0051282B" w:rsidP="00FB39A8">
      <w:pPr>
        <w:rPr>
          <w:rFonts w:ascii="Garamond" w:hAnsi="Garamond"/>
          <w:color w:val="000000" w:themeColor="text1"/>
          <w:sz w:val="24"/>
          <w:szCs w:val="24"/>
        </w:rPr>
      </w:pPr>
      <w:r w:rsidRPr="00FB39A8">
        <w:rPr>
          <w:rFonts w:ascii="Garamond" w:hAnsi="Garamond"/>
          <w:b/>
          <w:bCs/>
          <w:sz w:val="24"/>
          <w:szCs w:val="24"/>
        </w:rPr>
        <w:t>Business Analyst</w:t>
      </w:r>
      <w:r w:rsidRPr="00FB39A8">
        <w:rPr>
          <w:rFonts w:ascii="Garamond" w:hAnsi="Garamond"/>
          <w:sz w:val="24"/>
          <w:szCs w:val="24"/>
        </w:rPr>
        <w:t xml:space="preserve"> </w:t>
      </w:r>
      <w:r w:rsidR="00E20BC2" w:rsidRPr="00FB39A8">
        <w:rPr>
          <w:rFonts w:ascii="Garamond" w:hAnsi="Garamond"/>
          <w:sz w:val="24"/>
          <w:szCs w:val="24"/>
        </w:rPr>
        <w:t xml:space="preserve">                                                                </w:t>
      </w:r>
      <w:r w:rsidR="006B4EB5">
        <w:rPr>
          <w:rFonts w:ascii="Garamond" w:hAnsi="Garamond"/>
          <w:sz w:val="24"/>
          <w:szCs w:val="24"/>
        </w:rPr>
        <w:t xml:space="preserve">         </w:t>
      </w:r>
      <w:r w:rsidR="00E20BC2" w:rsidRPr="00FB39A8">
        <w:rPr>
          <w:rFonts w:ascii="Garamond" w:hAnsi="Garamond"/>
          <w:sz w:val="24"/>
          <w:szCs w:val="24"/>
        </w:rPr>
        <w:t xml:space="preserve"> </w:t>
      </w:r>
      <w:r w:rsidRPr="00FB39A8">
        <w:rPr>
          <w:rFonts w:ascii="Garamond" w:hAnsi="Garamond"/>
          <w:sz w:val="24"/>
          <w:szCs w:val="24"/>
        </w:rPr>
        <w:t>August 2016 – April 2019</w:t>
      </w:r>
      <w:r w:rsidRPr="00FB39A8">
        <w:rPr>
          <w:rFonts w:ascii="Garamond" w:hAnsi="Garamond"/>
          <w:sz w:val="24"/>
          <w:szCs w:val="24"/>
        </w:rPr>
        <w:br/>
      </w:r>
      <w:r w:rsidRPr="006B4EB5">
        <w:rPr>
          <w:rFonts w:ascii="Garamond" w:hAnsi="Garamond"/>
          <w:b/>
          <w:bCs/>
          <w:color w:val="000000" w:themeColor="text1"/>
          <w:sz w:val="24"/>
          <w:szCs w:val="24"/>
        </w:rPr>
        <w:t>Institute of Modeling in Business | Tirana, Albania</w:t>
      </w:r>
    </w:p>
    <w:p w14:paraId="0265EB82" w14:textId="5B79D04C" w:rsidR="00E20BC2" w:rsidRPr="006B4EB5" w:rsidRDefault="00E20BC2" w:rsidP="00FB39A8">
      <w:pPr>
        <w:pStyle w:val="ListParagraph"/>
        <w:numPr>
          <w:ilvl w:val="0"/>
          <w:numId w:val="24"/>
        </w:numPr>
        <w:rPr>
          <w:rFonts w:ascii="Garamond" w:hAnsi="Garamond"/>
          <w:color w:val="000000" w:themeColor="text1"/>
          <w:sz w:val="24"/>
          <w:szCs w:val="24"/>
        </w:rPr>
      </w:pPr>
      <w:r w:rsidRPr="006B4EB5">
        <w:rPr>
          <w:rFonts w:ascii="Garamond" w:hAnsi="Garamond"/>
          <w:color w:val="000000" w:themeColor="text1"/>
          <w:sz w:val="24"/>
          <w:szCs w:val="24"/>
        </w:rPr>
        <w:t>Developed and maintained data collection protocols and methodologies for operational analysis.</w:t>
      </w:r>
    </w:p>
    <w:p w14:paraId="3319D997" w14:textId="6A9B5A0B" w:rsidR="00E20BC2" w:rsidRPr="006B4EB5" w:rsidRDefault="00E20BC2" w:rsidP="00FB39A8">
      <w:pPr>
        <w:pStyle w:val="ListParagraph"/>
        <w:numPr>
          <w:ilvl w:val="0"/>
          <w:numId w:val="24"/>
        </w:numPr>
        <w:rPr>
          <w:rFonts w:ascii="Garamond" w:hAnsi="Garamond"/>
          <w:color w:val="000000" w:themeColor="text1"/>
          <w:sz w:val="24"/>
          <w:szCs w:val="24"/>
        </w:rPr>
      </w:pPr>
      <w:r w:rsidRPr="006B4EB5">
        <w:rPr>
          <w:rFonts w:ascii="Garamond" w:hAnsi="Garamond"/>
          <w:color w:val="000000" w:themeColor="text1"/>
          <w:sz w:val="24"/>
          <w:szCs w:val="24"/>
        </w:rPr>
        <w:t>Led data collection and statistical research for product and service reviews, presenting findings to key stakeholders.</w:t>
      </w:r>
    </w:p>
    <w:p w14:paraId="166BA1B9" w14:textId="2CFACA54" w:rsidR="00FB39A8" w:rsidRPr="006B4EB5" w:rsidRDefault="00E20BC2" w:rsidP="00FB39A8">
      <w:pPr>
        <w:pStyle w:val="ListParagraph"/>
        <w:numPr>
          <w:ilvl w:val="0"/>
          <w:numId w:val="24"/>
        </w:numPr>
        <w:rPr>
          <w:color w:val="000000" w:themeColor="text1"/>
        </w:rPr>
      </w:pPr>
      <w:r w:rsidRPr="006B4EB5">
        <w:rPr>
          <w:rFonts w:ascii="Garamond" w:hAnsi="Garamond"/>
          <w:color w:val="000000" w:themeColor="text1"/>
          <w:sz w:val="24"/>
          <w:szCs w:val="24"/>
        </w:rPr>
        <w:t>• Provided consulting services to multiple clients, offering insights, and developing advanced reports.</w:t>
      </w:r>
      <w:r w:rsidR="0051282B" w:rsidRPr="006B4EB5">
        <w:rPr>
          <w:rFonts w:ascii="Garamond" w:hAnsi="Garamond"/>
          <w:color w:val="000000" w:themeColor="text1"/>
          <w:sz w:val="24"/>
          <w:szCs w:val="24"/>
        </w:rPr>
        <w:br/>
      </w:r>
    </w:p>
    <w:p w14:paraId="0A211BA9" w14:textId="77777777" w:rsidR="00084BA7" w:rsidRPr="00581D9B" w:rsidRDefault="0051282B" w:rsidP="006B4EB5">
      <w:pPr>
        <w:rPr>
          <w:rStyle w:val="Heading1Char"/>
          <w:rFonts w:ascii="Garamond" w:hAnsi="Garamond"/>
          <w:color w:val="000000" w:themeColor="text1"/>
          <w:u w:val="single"/>
        </w:rPr>
      </w:pPr>
      <w:r w:rsidRPr="00581D9B">
        <w:rPr>
          <w:rStyle w:val="Heading1Char"/>
          <w:rFonts w:ascii="Garamond" w:hAnsi="Garamond"/>
          <w:color w:val="000000" w:themeColor="text1"/>
          <w:u w:val="single"/>
        </w:rPr>
        <w:t>RESEARCH EXPERIENCE</w:t>
      </w:r>
    </w:p>
    <w:p w14:paraId="3DEBEDB0" w14:textId="77777777" w:rsidR="00084BA7" w:rsidRPr="00084BA7" w:rsidRDefault="00084BA7" w:rsidP="00084BA7">
      <w:pPr>
        <w:spacing w:after="0" w:line="240" w:lineRule="auto"/>
        <w:contextualSpacing/>
        <w:rPr>
          <w:rFonts w:ascii="Garamond" w:hAnsi="Garamond"/>
          <w:b/>
          <w:bCs/>
          <w:color w:val="000000" w:themeColor="text1"/>
          <w:sz w:val="24"/>
          <w:szCs w:val="24"/>
        </w:rPr>
      </w:pPr>
      <w:r w:rsidRPr="00084BA7">
        <w:rPr>
          <w:rFonts w:ascii="Garamond" w:hAnsi="Garamond"/>
          <w:b/>
          <w:bCs/>
          <w:color w:val="000000" w:themeColor="text1"/>
          <w:sz w:val="24"/>
          <w:szCs w:val="24"/>
        </w:rPr>
        <w:t>Health risk assessment</w:t>
      </w:r>
    </w:p>
    <w:p w14:paraId="6088E93F" w14:textId="6643FFFA" w:rsidR="00084BA7" w:rsidRDefault="00084BA7" w:rsidP="00084BA7">
      <w:pPr>
        <w:spacing w:after="0" w:line="240" w:lineRule="auto"/>
        <w:contextualSpacing/>
        <w:rPr>
          <w:rFonts w:ascii="Garamond" w:hAnsi="Garamond"/>
          <w:b/>
          <w:bCs/>
          <w:color w:val="000000" w:themeColor="text1"/>
          <w:sz w:val="24"/>
          <w:szCs w:val="24"/>
        </w:rPr>
      </w:pPr>
      <w:r w:rsidRPr="00084BA7">
        <w:rPr>
          <w:rFonts w:ascii="Garamond" w:hAnsi="Garamond"/>
          <w:b/>
          <w:bCs/>
          <w:color w:val="000000" w:themeColor="text1"/>
          <w:sz w:val="24"/>
          <w:szCs w:val="24"/>
        </w:rPr>
        <w:t>Tri-Valley Air Quality Climate Alliance</w:t>
      </w:r>
    </w:p>
    <w:p w14:paraId="59C01753" w14:textId="010B6743" w:rsidR="00084BA7" w:rsidRPr="00581D9B" w:rsidRDefault="00581D9B" w:rsidP="00084BA7">
      <w:pPr>
        <w:spacing w:after="0" w:line="240" w:lineRule="auto"/>
        <w:contextualSpacing/>
        <w:rPr>
          <w:rFonts w:ascii="Garamond" w:hAnsi="Garamond"/>
          <w:color w:val="000000" w:themeColor="text1"/>
          <w:sz w:val="24"/>
          <w:szCs w:val="24"/>
        </w:rPr>
      </w:pPr>
      <w:r w:rsidRPr="00581D9B">
        <w:rPr>
          <w:rFonts w:ascii="Garamond" w:hAnsi="Garamond"/>
          <w:color w:val="000000" w:themeColor="text1"/>
          <w:sz w:val="24"/>
          <w:szCs w:val="24"/>
        </w:rPr>
        <w:t>I am currently leading an air quality project with the Tri-Valley Air Quality Climate Alliance, focusing on developing a health risk analysis for toxic air contaminants (TACs) in Pleasanton, Livermore, Dublin, and San Ramon. This work involves following EPA and BAAQMD guidelines to screen major risk sources, such as permitted facilities and transportation routes. Utilizing tools like AERMOD, HARP, ArcGIS, and Power BI, I aim to inform public health outcomes and collaborate with community organizations to foster effective outreach and solutions.</w:t>
      </w:r>
    </w:p>
    <w:p w14:paraId="2F774244" w14:textId="5B121A54" w:rsidR="006B4EB5" w:rsidRPr="006B4EB5" w:rsidRDefault="0051282B" w:rsidP="006B4EB5">
      <w:pPr>
        <w:rPr>
          <w:rFonts w:ascii="Garamond" w:hAnsi="Garamond"/>
          <w:color w:val="000000" w:themeColor="text1"/>
          <w:sz w:val="24"/>
          <w:szCs w:val="24"/>
        </w:rPr>
      </w:pPr>
      <w:r w:rsidRPr="00084BA7">
        <w:rPr>
          <w:rFonts w:ascii="Garamond" w:hAnsi="Garamond"/>
          <w:color w:val="000000" w:themeColor="text1"/>
          <w:sz w:val="24"/>
          <w:szCs w:val="24"/>
        </w:rPr>
        <w:br/>
      </w:r>
      <w:r w:rsidRPr="00084BA7">
        <w:rPr>
          <w:rFonts w:ascii="Garamond" w:hAnsi="Garamond"/>
          <w:b/>
          <w:bCs/>
          <w:color w:val="000000" w:themeColor="text1"/>
          <w:sz w:val="24"/>
          <w:szCs w:val="24"/>
        </w:rPr>
        <w:t xml:space="preserve">Environmental Sustainability Policy </w:t>
      </w:r>
      <w:r w:rsidR="00E20BC2" w:rsidRPr="00084BA7">
        <w:rPr>
          <w:rFonts w:ascii="Garamond" w:hAnsi="Garamond"/>
          <w:color w:val="000000" w:themeColor="text1"/>
          <w:sz w:val="24"/>
          <w:szCs w:val="24"/>
        </w:rPr>
        <w:t xml:space="preserve">                       </w:t>
      </w:r>
      <w:r w:rsidR="006B4EB5" w:rsidRPr="00084BA7">
        <w:rPr>
          <w:rFonts w:ascii="Garamond" w:hAnsi="Garamond"/>
          <w:color w:val="000000" w:themeColor="text1"/>
          <w:sz w:val="24"/>
          <w:szCs w:val="24"/>
        </w:rPr>
        <w:t xml:space="preserve">                  </w:t>
      </w:r>
      <w:r w:rsidR="00E20BC2" w:rsidRPr="00084BA7">
        <w:rPr>
          <w:rFonts w:ascii="Garamond" w:hAnsi="Garamond"/>
          <w:color w:val="000000" w:themeColor="text1"/>
          <w:sz w:val="24"/>
          <w:szCs w:val="24"/>
        </w:rPr>
        <w:t xml:space="preserve">         </w:t>
      </w:r>
      <w:r w:rsidR="00084BA7" w:rsidRPr="00084BA7">
        <w:rPr>
          <w:rFonts w:ascii="Garamond" w:hAnsi="Garamond"/>
          <w:color w:val="000000" w:themeColor="text1"/>
          <w:sz w:val="24"/>
          <w:szCs w:val="24"/>
        </w:rPr>
        <w:t xml:space="preserve">                      </w:t>
      </w:r>
      <w:r w:rsidR="00E20BC2" w:rsidRPr="00084BA7">
        <w:rPr>
          <w:rFonts w:ascii="Garamond" w:hAnsi="Garamond"/>
          <w:b/>
          <w:bCs/>
          <w:color w:val="000000" w:themeColor="text1"/>
          <w:sz w:val="24"/>
          <w:szCs w:val="24"/>
        </w:rPr>
        <w:t>World Vision International</w:t>
      </w:r>
      <w:r w:rsidRPr="00084BA7">
        <w:rPr>
          <w:rFonts w:ascii="Garamond" w:hAnsi="Garamond"/>
          <w:color w:val="000000" w:themeColor="text1"/>
          <w:sz w:val="24"/>
          <w:szCs w:val="24"/>
        </w:rPr>
        <w:br/>
        <w:t xml:space="preserve">Led research on carbon </w:t>
      </w:r>
      <w:r w:rsidR="00084BA7" w:rsidRPr="00084BA7">
        <w:rPr>
          <w:rFonts w:ascii="Garamond" w:hAnsi="Garamond"/>
          <w:color w:val="000000" w:themeColor="text1"/>
          <w:sz w:val="24"/>
          <w:szCs w:val="24"/>
        </w:rPr>
        <w:t xml:space="preserve">accounting </w:t>
      </w:r>
      <w:r w:rsidRPr="00084BA7">
        <w:rPr>
          <w:rFonts w:ascii="Garamond" w:hAnsi="Garamond"/>
          <w:color w:val="000000" w:themeColor="text1"/>
          <w:sz w:val="24"/>
          <w:szCs w:val="24"/>
        </w:rPr>
        <w:t>methodologies to support long-term sustainability strategies,</w:t>
      </w:r>
      <w:r w:rsidR="00E20BC2" w:rsidRPr="00084BA7">
        <w:rPr>
          <w:rFonts w:ascii="Garamond" w:hAnsi="Garamond"/>
          <w:color w:val="000000" w:themeColor="text1"/>
          <w:sz w:val="24"/>
          <w:szCs w:val="24"/>
        </w:rPr>
        <w:t xml:space="preserve"> EPA’s and integrating</w:t>
      </w:r>
      <w:r w:rsidRPr="00084BA7">
        <w:rPr>
          <w:rFonts w:ascii="Garamond" w:hAnsi="Garamond"/>
          <w:color w:val="000000" w:themeColor="text1"/>
          <w:sz w:val="24"/>
          <w:szCs w:val="24"/>
        </w:rPr>
        <w:t xml:space="preserve"> public health data.</w:t>
      </w:r>
      <w:r w:rsidRPr="006B4EB5">
        <w:rPr>
          <w:rFonts w:ascii="Garamond" w:hAnsi="Garamond"/>
          <w:color w:val="000000" w:themeColor="text1"/>
          <w:sz w:val="24"/>
          <w:szCs w:val="24"/>
        </w:rPr>
        <w:br/>
      </w:r>
      <w:r w:rsidRPr="006B4EB5">
        <w:rPr>
          <w:rFonts w:ascii="Garamond" w:hAnsi="Garamond"/>
          <w:color w:val="000000" w:themeColor="text1"/>
          <w:sz w:val="24"/>
          <w:szCs w:val="24"/>
        </w:rPr>
        <w:br/>
      </w:r>
      <w:r w:rsidRPr="00581D9B">
        <w:rPr>
          <w:rStyle w:val="Heading1Char"/>
          <w:rFonts w:ascii="Garamond" w:hAnsi="Garamond"/>
          <w:color w:val="000000" w:themeColor="text1"/>
          <w:u w:val="single"/>
        </w:rPr>
        <w:t>TECHNICAL SKILLS</w:t>
      </w:r>
    </w:p>
    <w:p w14:paraId="2AC0B2B6" w14:textId="3E9445C1" w:rsidR="006B4EB5" w:rsidRDefault="0051282B" w:rsidP="006B4EB5">
      <w:pPr>
        <w:pStyle w:val="ListParagraph"/>
        <w:numPr>
          <w:ilvl w:val="0"/>
          <w:numId w:val="29"/>
        </w:numPr>
        <w:rPr>
          <w:rFonts w:ascii="Garamond" w:hAnsi="Garamond"/>
          <w:color w:val="000000" w:themeColor="text1"/>
          <w:sz w:val="24"/>
          <w:szCs w:val="24"/>
        </w:rPr>
      </w:pPr>
      <w:r w:rsidRPr="006B4EB5">
        <w:rPr>
          <w:rFonts w:ascii="Garamond" w:hAnsi="Garamond"/>
          <w:color w:val="000000" w:themeColor="text1"/>
          <w:sz w:val="24"/>
          <w:szCs w:val="24"/>
        </w:rPr>
        <w:t>Data Analysis (SQL, Python, R)</w:t>
      </w:r>
    </w:p>
    <w:p w14:paraId="5944C45E" w14:textId="1892D795" w:rsidR="00581D9B" w:rsidRPr="006B4EB5" w:rsidRDefault="00581D9B" w:rsidP="006B4EB5">
      <w:pPr>
        <w:pStyle w:val="ListParagraph"/>
        <w:numPr>
          <w:ilvl w:val="0"/>
          <w:numId w:val="29"/>
        </w:numPr>
        <w:rPr>
          <w:rFonts w:ascii="Garamond" w:hAnsi="Garamond"/>
          <w:color w:val="000000" w:themeColor="text1"/>
          <w:sz w:val="24"/>
          <w:szCs w:val="24"/>
        </w:rPr>
      </w:pPr>
      <w:r>
        <w:rPr>
          <w:rFonts w:ascii="Garamond" w:hAnsi="Garamond"/>
          <w:color w:val="000000" w:themeColor="text1"/>
          <w:sz w:val="24"/>
          <w:szCs w:val="24"/>
        </w:rPr>
        <w:t>Predictive modeling, Neural networks</w:t>
      </w:r>
    </w:p>
    <w:p w14:paraId="6AA03288" w14:textId="77777777" w:rsidR="006B4EB5" w:rsidRPr="006B4EB5" w:rsidRDefault="0051282B" w:rsidP="006B4EB5">
      <w:pPr>
        <w:pStyle w:val="ListParagraph"/>
        <w:numPr>
          <w:ilvl w:val="0"/>
          <w:numId w:val="29"/>
        </w:numPr>
        <w:rPr>
          <w:rFonts w:ascii="Garamond" w:hAnsi="Garamond"/>
          <w:color w:val="000000" w:themeColor="text1"/>
          <w:sz w:val="24"/>
          <w:szCs w:val="24"/>
        </w:rPr>
      </w:pPr>
      <w:r w:rsidRPr="006B4EB5">
        <w:rPr>
          <w:rFonts w:ascii="Garamond" w:hAnsi="Garamond"/>
          <w:color w:val="000000" w:themeColor="text1"/>
          <w:sz w:val="24"/>
          <w:szCs w:val="24"/>
        </w:rPr>
        <w:t>Power BI, Tableau</w:t>
      </w:r>
    </w:p>
    <w:p w14:paraId="1FC159DF" w14:textId="77777777" w:rsidR="006B4EB5" w:rsidRPr="006B4EB5" w:rsidRDefault="0051282B" w:rsidP="006B4EB5">
      <w:pPr>
        <w:pStyle w:val="ListParagraph"/>
        <w:numPr>
          <w:ilvl w:val="0"/>
          <w:numId w:val="29"/>
        </w:numPr>
        <w:rPr>
          <w:rFonts w:ascii="Garamond" w:hAnsi="Garamond"/>
          <w:color w:val="000000" w:themeColor="text1"/>
          <w:sz w:val="24"/>
          <w:szCs w:val="24"/>
        </w:rPr>
      </w:pPr>
      <w:r w:rsidRPr="006B4EB5">
        <w:rPr>
          <w:rFonts w:ascii="Garamond" w:hAnsi="Garamond"/>
          <w:color w:val="000000" w:themeColor="text1"/>
          <w:sz w:val="24"/>
          <w:szCs w:val="24"/>
        </w:rPr>
        <w:t>ArcGIS, Data Collection Methodologies</w:t>
      </w:r>
    </w:p>
    <w:p w14:paraId="647E0790" w14:textId="77777777" w:rsidR="006B4EB5" w:rsidRPr="006B4EB5" w:rsidRDefault="0051282B" w:rsidP="006B4EB5">
      <w:pPr>
        <w:pStyle w:val="ListParagraph"/>
        <w:numPr>
          <w:ilvl w:val="0"/>
          <w:numId w:val="29"/>
        </w:numPr>
        <w:rPr>
          <w:rFonts w:ascii="Garamond" w:hAnsi="Garamond"/>
          <w:color w:val="000000" w:themeColor="text1"/>
          <w:sz w:val="24"/>
          <w:szCs w:val="24"/>
        </w:rPr>
      </w:pPr>
      <w:r w:rsidRPr="006B4EB5">
        <w:rPr>
          <w:rFonts w:ascii="Garamond" w:hAnsi="Garamond"/>
          <w:color w:val="000000" w:themeColor="text1"/>
          <w:sz w:val="24"/>
          <w:szCs w:val="24"/>
        </w:rPr>
        <w:t>Public Health Reporting</w:t>
      </w:r>
    </w:p>
    <w:p w14:paraId="763D8303" w14:textId="77777777" w:rsidR="006B4EB5" w:rsidRPr="006B4EB5" w:rsidRDefault="0051282B" w:rsidP="006B4EB5">
      <w:pPr>
        <w:pStyle w:val="ListParagraph"/>
        <w:numPr>
          <w:ilvl w:val="0"/>
          <w:numId w:val="29"/>
        </w:numPr>
        <w:rPr>
          <w:rFonts w:ascii="Garamond" w:hAnsi="Garamond"/>
          <w:color w:val="000000" w:themeColor="text1"/>
          <w:sz w:val="24"/>
          <w:szCs w:val="24"/>
        </w:rPr>
      </w:pPr>
      <w:r w:rsidRPr="006B4EB5">
        <w:rPr>
          <w:rFonts w:ascii="Garamond" w:hAnsi="Garamond"/>
          <w:color w:val="000000" w:themeColor="text1"/>
          <w:sz w:val="24"/>
          <w:szCs w:val="24"/>
        </w:rPr>
        <w:t>Environmental Justice Policy</w:t>
      </w:r>
    </w:p>
    <w:p w14:paraId="6ADFC81A" w14:textId="436AE0C3" w:rsidR="00611EF1" w:rsidRPr="006B4EB5" w:rsidRDefault="0051282B" w:rsidP="006B4EB5">
      <w:pPr>
        <w:pStyle w:val="ListParagraph"/>
        <w:numPr>
          <w:ilvl w:val="0"/>
          <w:numId w:val="29"/>
        </w:numPr>
        <w:rPr>
          <w:rFonts w:ascii="Garamond" w:hAnsi="Garamond"/>
          <w:sz w:val="24"/>
          <w:szCs w:val="24"/>
        </w:rPr>
      </w:pPr>
      <w:r w:rsidRPr="006B4EB5">
        <w:rPr>
          <w:rFonts w:ascii="Garamond" w:hAnsi="Garamond"/>
          <w:color w:val="000000" w:themeColor="text1"/>
          <w:sz w:val="24"/>
          <w:szCs w:val="24"/>
        </w:rPr>
        <w:t>Stakeholder Engagement &amp; Facilitation</w:t>
      </w:r>
      <w:r w:rsidRPr="006B4EB5">
        <w:rPr>
          <w:rFonts w:ascii="Garamond" w:hAnsi="Garamond"/>
          <w:sz w:val="24"/>
          <w:szCs w:val="24"/>
        </w:rPr>
        <w:br/>
      </w:r>
    </w:p>
    <w:sectPr w:rsidR="00611EF1" w:rsidRPr="006B4EB5" w:rsidSect="00F553AD">
      <w:type w:val="continuous"/>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309020205020404"/>
    <w:charset w:val="00"/>
    <w:family w:val="modern"/>
    <w:pitch w:val="fixed"/>
    <w:sig w:usb0="E0002AFF" w:usb1="C0007843" w:usb2="00000009" w:usb3="00000000" w:csb0="000001FF" w:csb1="00000000"/>
  </w:font>
  <w:font w:name="Garamond">
    <w:panose1 w:val="02020404030301010803"/>
    <w:charset w:val="00"/>
    <w:family w:val="roman"/>
    <w:pitch w:val="variable"/>
    <w:sig w:usb0="00000287" w:usb1="00000002"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42939BD"/>
    <w:multiLevelType w:val="hybridMultilevel"/>
    <w:tmpl w:val="25221346"/>
    <w:lvl w:ilvl="0" w:tplc="F5822D8C">
      <w:start w:val="1"/>
      <w:numFmt w:val="bullet"/>
      <w:lvlText w:val=""/>
      <w:lvlJc w:val="left"/>
      <w:pPr>
        <w:tabs>
          <w:tab w:val="num" w:pos="216"/>
        </w:tabs>
        <w:ind w:left="72" w:firstLine="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06EB259A"/>
    <w:multiLevelType w:val="hybridMultilevel"/>
    <w:tmpl w:val="75BC43B6"/>
    <w:lvl w:ilvl="0" w:tplc="C608B020">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A801240"/>
    <w:multiLevelType w:val="hybridMultilevel"/>
    <w:tmpl w:val="66EA9CD0"/>
    <w:lvl w:ilvl="0" w:tplc="F61057F2">
      <w:start w:val="1"/>
      <w:numFmt w:val="bullet"/>
      <w:lvlText w:val=""/>
      <w:lvlJc w:val="left"/>
      <w:pPr>
        <w:tabs>
          <w:tab w:val="num" w:pos="216"/>
        </w:tabs>
        <w:ind w:left="216" w:firstLine="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1669723F"/>
    <w:multiLevelType w:val="hybridMultilevel"/>
    <w:tmpl w:val="69229F04"/>
    <w:lvl w:ilvl="0" w:tplc="C608B020">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6F60A29"/>
    <w:multiLevelType w:val="hybridMultilevel"/>
    <w:tmpl w:val="DA881054"/>
    <w:lvl w:ilvl="0" w:tplc="F5822D8C">
      <w:start w:val="1"/>
      <w:numFmt w:val="bullet"/>
      <w:lvlText w:val=""/>
      <w:lvlJc w:val="left"/>
      <w:pPr>
        <w:tabs>
          <w:tab w:val="num" w:pos="216"/>
        </w:tabs>
        <w:ind w:left="72" w:firstLine="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79716E7"/>
    <w:multiLevelType w:val="hybridMultilevel"/>
    <w:tmpl w:val="76CCCA3A"/>
    <w:lvl w:ilvl="0" w:tplc="C608B020">
      <w:start w:val="1"/>
      <w:numFmt w:val="bullet"/>
      <w:lvlText w:val="o"/>
      <w:lvlJc w:val="left"/>
      <w:pPr>
        <w:ind w:left="432" w:hanging="360"/>
      </w:pPr>
      <w:rPr>
        <w:rFonts w:ascii="Courier New" w:hAnsi="Courier New" w:hint="default"/>
        <w:color w:val="auto"/>
      </w:rPr>
    </w:lvl>
    <w:lvl w:ilvl="1" w:tplc="FFFFFFFF">
      <w:numFmt w:val="bullet"/>
      <w:lvlText w:val="•"/>
      <w:lvlJc w:val="left"/>
      <w:pPr>
        <w:ind w:left="1440" w:hanging="360"/>
      </w:pPr>
      <w:rPr>
        <w:rFonts w:ascii="Cambria" w:eastAsiaTheme="minorEastAsia" w:hAnsi="Cambria" w:cstheme="minorBidi"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29043301"/>
    <w:multiLevelType w:val="hybridMultilevel"/>
    <w:tmpl w:val="D54E96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B1468F8"/>
    <w:multiLevelType w:val="hybridMultilevel"/>
    <w:tmpl w:val="6122E002"/>
    <w:lvl w:ilvl="0" w:tplc="C608B020">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E9848DD"/>
    <w:multiLevelType w:val="hybridMultilevel"/>
    <w:tmpl w:val="32265C94"/>
    <w:lvl w:ilvl="0" w:tplc="00B8F972">
      <w:start w:val="1"/>
      <w:numFmt w:val="bullet"/>
      <w:lvlText w:val="o"/>
      <w:lvlJc w:val="left"/>
      <w:pPr>
        <w:ind w:left="432"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2F17FC3"/>
    <w:multiLevelType w:val="hybridMultilevel"/>
    <w:tmpl w:val="FE46696A"/>
    <w:lvl w:ilvl="0" w:tplc="00B8F972">
      <w:start w:val="1"/>
      <w:numFmt w:val="bullet"/>
      <w:lvlText w:val="o"/>
      <w:lvlJc w:val="left"/>
      <w:pPr>
        <w:ind w:left="432" w:hanging="360"/>
      </w:pPr>
      <w:rPr>
        <w:rFonts w:ascii="Courier New" w:hAnsi="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3A59173E"/>
    <w:multiLevelType w:val="hybridMultilevel"/>
    <w:tmpl w:val="4490AAEE"/>
    <w:lvl w:ilvl="0" w:tplc="5D1ED1DE">
      <w:start w:val="1"/>
      <w:numFmt w:val="bullet"/>
      <w:lvlText w:val=""/>
      <w:lvlJc w:val="left"/>
      <w:pPr>
        <w:tabs>
          <w:tab w:val="num" w:pos="360"/>
        </w:tabs>
        <w:ind w:left="216" w:firstLine="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3C1658B9"/>
    <w:multiLevelType w:val="hybridMultilevel"/>
    <w:tmpl w:val="0058A576"/>
    <w:lvl w:ilvl="0" w:tplc="C608B020">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C3C1A2D"/>
    <w:multiLevelType w:val="hybridMultilevel"/>
    <w:tmpl w:val="C04EFDF6"/>
    <w:lvl w:ilvl="0" w:tplc="C608B020">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5C42263"/>
    <w:multiLevelType w:val="hybridMultilevel"/>
    <w:tmpl w:val="AEEAD040"/>
    <w:lvl w:ilvl="0" w:tplc="C608B020">
      <w:start w:val="1"/>
      <w:numFmt w:val="bullet"/>
      <w:lvlText w:val="o"/>
      <w:lvlJc w:val="left"/>
      <w:pPr>
        <w:ind w:left="720" w:hanging="360"/>
      </w:pPr>
      <w:rPr>
        <w:rFonts w:ascii="Courier New" w:hAnsi="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AD0503C"/>
    <w:multiLevelType w:val="hybridMultilevel"/>
    <w:tmpl w:val="C9C62B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BDF79AC"/>
    <w:multiLevelType w:val="hybridMultilevel"/>
    <w:tmpl w:val="22185120"/>
    <w:lvl w:ilvl="0" w:tplc="00B8F972">
      <w:start w:val="1"/>
      <w:numFmt w:val="bullet"/>
      <w:lvlText w:val="o"/>
      <w:lvlJc w:val="left"/>
      <w:pPr>
        <w:ind w:left="432"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1822716"/>
    <w:multiLevelType w:val="hybridMultilevel"/>
    <w:tmpl w:val="616AA4F0"/>
    <w:lvl w:ilvl="0" w:tplc="29D65FA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709338B"/>
    <w:multiLevelType w:val="hybridMultilevel"/>
    <w:tmpl w:val="0D6E8384"/>
    <w:lvl w:ilvl="0" w:tplc="70DAD82C">
      <w:start w:val="1"/>
      <w:numFmt w:val="bullet"/>
      <w:lvlText w:val="o"/>
      <w:lvlJc w:val="left"/>
      <w:pPr>
        <w:ind w:left="216" w:hanging="144"/>
      </w:pPr>
      <w:rPr>
        <w:rFonts w:ascii="Courier New" w:hAnsi="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7" w15:restartNumberingAfterBreak="0">
    <w:nsid w:val="6AF519C8"/>
    <w:multiLevelType w:val="hybridMultilevel"/>
    <w:tmpl w:val="6EF88AD4"/>
    <w:lvl w:ilvl="0" w:tplc="01F0909E">
      <w:start w:val="1"/>
      <w:numFmt w:val="bullet"/>
      <w:lvlText w:val=""/>
      <w:lvlJc w:val="left"/>
      <w:pPr>
        <w:tabs>
          <w:tab w:val="num" w:pos="216"/>
        </w:tabs>
        <w:ind w:left="72" w:firstLine="0"/>
      </w:pPr>
      <w:rPr>
        <w:rFonts w:ascii="Symbol" w:hAnsi="Symbol" w:hint="default"/>
        <w:color w:val="auto"/>
      </w:rPr>
    </w:lvl>
    <w:lvl w:ilvl="1" w:tplc="622C8712">
      <w:numFmt w:val="bullet"/>
      <w:lvlText w:val="•"/>
      <w:lvlJc w:val="left"/>
      <w:pPr>
        <w:ind w:left="1440" w:hanging="360"/>
      </w:pPr>
      <w:rPr>
        <w:rFonts w:ascii="Cambria" w:eastAsiaTheme="minorEastAsia" w:hAnsi="Cambria" w:cstheme="minorBidi"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8" w15:restartNumberingAfterBreak="0">
    <w:nsid w:val="72F60C12"/>
    <w:multiLevelType w:val="hybridMultilevel"/>
    <w:tmpl w:val="48F2EEF8"/>
    <w:lvl w:ilvl="0" w:tplc="29D65FAA">
      <w:start w:val="1"/>
      <w:numFmt w:val="bullet"/>
      <w:lvlText w:val=""/>
      <w:lvlJc w:val="left"/>
      <w:pPr>
        <w:tabs>
          <w:tab w:val="num" w:pos="216"/>
        </w:tabs>
        <w:ind w:left="72" w:firstLine="0"/>
      </w:pPr>
      <w:rPr>
        <w:rFonts w:ascii="Symbol" w:hAnsi="Symbol" w:hint="default"/>
        <w:color w:val="auto"/>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380716273">
    <w:abstractNumId w:val="8"/>
  </w:num>
  <w:num w:numId="2" w16cid:durableId="1388839472">
    <w:abstractNumId w:val="6"/>
  </w:num>
  <w:num w:numId="3" w16cid:durableId="1938101916">
    <w:abstractNumId w:val="5"/>
  </w:num>
  <w:num w:numId="4" w16cid:durableId="1669863779">
    <w:abstractNumId w:val="4"/>
  </w:num>
  <w:num w:numId="5" w16cid:durableId="1764522147">
    <w:abstractNumId w:val="7"/>
  </w:num>
  <w:num w:numId="6" w16cid:durableId="1096052082">
    <w:abstractNumId w:val="3"/>
  </w:num>
  <w:num w:numId="7" w16cid:durableId="1152478914">
    <w:abstractNumId w:val="2"/>
  </w:num>
  <w:num w:numId="8" w16cid:durableId="477497738">
    <w:abstractNumId w:val="1"/>
  </w:num>
  <w:num w:numId="9" w16cid:durableId="617874966">
    <w:abstractNumId w:val="0"/>
  </w:num>
  <w:num w:numId="10" w16cid:durableId="599217124">
    <w:abstractNumId w:val="15"/>
  </w:num>
  <w:num w:numId="11" w16cid:durableId="1265959112">
    <w:abstractNumId w:val="19"/>
  </w:num>
  <w:num w:numId="12" w16cid:durableId="1584681917">
    <w:abstractNumId w:val="11"/>
  </w:num>
  <w:num w:numId="13" w16cid:durableId="1389764336">
    <w:abstractNumId w:val="9"/>
  </w:num>
  <w:num w:numId="14" w16cid:durableId="606698150">
    <w:abstractNumId w:val="13"/>
  </w:num>
  <w:num w:numId="15" w16cid:durableId="1068461947">
    <w:abstractNumId w:val="28"/>
  </w:num>
  <w:num w:numId="16" w16cid:durableId="921137696">
    <w:abstractNumId w:val="27"/>
  </w:num>
  <w:num w:numId="17" w16cid:durableId="1160920846">
    <w:abstractNumId w:val="14"/>
  </w:num>
  <w:num w:numId="18" w16cid:durableId="1765688966">
    <w:abstractNumId w:val="21"/>
  </w:num>
  <w:num w:numId="19" w16cid:durableId="503865021">
    <w:abstractNumId w:val="23"/>
  </w:num>
  <w:num w:numId="20" w16cid:durableId="1467116758">
    <w:abstractNumId w:val="12"/>
  </w:num>
  <w:num w:numId="21" w16cid:durableId="831024786">
    <w:abstractNumId w:val="16"/>
  </w:num>
  <w:num w:numId="22" w16cid:durableId="427771946">
    <w:abstractNumId w:val="20"/>
  </w:num>
  <w:num w:numId="23" w16cid:durableId="507059198">
    <w:abstractNumId w:val="26"/>
  </w:num>
  <w:num w:numId="24" w16cid:durableId="740640671">
    <w:abstractNumId w:val="18"/>
  </w:num>
  <w:num w:numId="25" w16cid:durableId="214515147">
    <w:abstractNumId w:val="22"/>
  </w:num>
  <w:num w:numId="26" w16cid:durableId="393160014">
    <w:abstractNumId w:val="24"/>
  </w:num>
  <w:num w:numId="27" w16cid:durableId="1463226515">
    <w:abstractNumId w:val="10"/>
  </w:num>
  <w:num w:numId="28" w16cid:durableId="479687162">
    <w:abstractNumId w:val="25"/>
  </w:num>
  <w:num w:numId="29" w16cid:durableId="48215996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84BA7"/>
    <w:rsid w:val="0015074B"/>
    <w:rsid w:val="0029639D"/>
    <w:rsid w:val="00326F90"/>
    <w:rsid w:val="0051282B"/>
    <w:rsid w:val="00581D9B"/>
    <w:rsid w:val="005D255C"/>
    <w:rsid w:val="00611EF1"/>
    <w:rsid w:val="00644200"/>
    <w:rsid w:val="006B4EB5"/>
    <w:rsid w:val="00834FA1"/>
    <w:rsid w:val="00A8401B"/>
    <w:rsid w:val="00AA1D8D"/>
    <w:rsid w:val="00B47730"/>
    <w:rsid w:val="00CB0664"/>
    <w:rsid w:val="00D41559"/>
    <w:rsid w:val="00E20BC2"/>
    <w:rsid w:val="00F553AD"/>
    <w:rsid w:val="00FB39A8"/>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602A055"/>
  <w14:defaultImageDpi w14:val="300"/>
  <w15:docId w15:val="{17F90074-8D61-9848-A52F-EB89DB88BC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E20BC2"/>
    <w:rPr>
      <w:color w:val="0000FF" w:themeColor="hyperlink"/>
      <w:u w:val="single"/>
    </w:rPr>
  </w:style>
  <w:style w:type="character" w:styleId="UnresolvedMention">
    <w:name w:val="Unresolved Mention"/>
    <w:basedOn w:val="DefaultParagraphFont"/>
    <w:uiPriority w:val="99"/>
    <w:semiHidden/>
    <w:unhideWhenUsed/>
    <w:rsid w:val="00E20BC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9505783">
      <w:bodyDiv w:val="1"/>
      <w:marLeft w:val="0"/>
      <w:marRight w:val="0"/>
      <w:marTop w:val="0"/>
      <w:marBottom w:val="0"/>
      <w:divBdr>
        <w:top w:val="none" w:sz="0" w:space="0" w:color="auto"/>
        <w:left w:val="none" w:sz="0" w:space="0" w:color="auto"/>
        <w:bottom w:val="none" w:sz="0" w:space="0" w:color="auto"/>
        <w:right w:val="none" w:sz="0" w:space="0" w:color="auto"/>
      </w:divBdr>
    </w:div>
    <w:div w:id="696734309">
      <w:bodyDiv w:val="1"/>
      <w:marLeft w:val="0"/>
      <w:marRight w:val="0"/>
      <w:marTop w:val="0"/>
      <w:marBottom w:val="0"/>
      <w:divBdr>
        <w:top w:val="none" w:sz="0" w:space="0" w:color="auto"/>
        <w:left w:val="none" w:sz="0" w:space="0" w:color="auto"/>
        <w:bottom w:val="none" w:sz="0" w:space="0" w:color="auto"/>
        <w:right w:val="none" w:sz="0" w:space="0" w:color="auto"/>
      </w:divBdr>
    </w:div>
    <w:div w:id="195994339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file:///Users/fabjolakasaj/Downloads/fabjolakasaj.github.io"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2</Pages>
  <Words>592</Words>
  <Characters>3376</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3961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Fabjola Kasaj</cp:lastModifiedBy>
  <cp:revision>4</cp:revision>
  <dcterms:created xsi:type="dcterms:W3CDTF">2024-10-09T06:04:00Z</dcterms:created>
  <dcterms:modified xsi:type="dcterms:W3CDTF">2024-10-09T06:52:00Z</dcterms:modified>
  <cp:category/>
</cp:coreProperties>
</file>